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Porque simular.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ventajas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Variabilidad en el modelo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Suposiciones de restricción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Transparencia: más intuitivo con el conjunto de ecuaciones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Simulación computacional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