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3F8" w:rsidRDefault="00F61572" w:rsidP="00F61572">
      <w:pPr>
        <w:jc w:val="center"/>
        <w:rPr>
          <w:sz w:val="72"/>
          <w:szCs w:val="72"/>
        </w:rPr>
      </w:pPr>
      <w:r>
        <w:rPr>
          <w:sz w:val="72"/>
          <w:szCs w:val="72"/>
        </w:rPr>
        <w:t>Práctica 1</w:t>
      </w:r>
    </w:p>
    <w:p w:rsidR="00F61572" w:rsidRDefault="00F61572" w:rsidP="00F61572">
      <w:pPr>
        <w:jc w:val="center"/>
      </w:pPr>
      <w:proofErr w:type="spellStart"/>
      <w:r>
        <w:t>MiniShell</w:t>
      </w:r>
      <w:proofErr w:type="spellEnd"/>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right"/>
      </w:pPr>
      <w:r>
        <w:t>Rubén Moreno Martín</w:t>
      </w:r>
    </w:p>
    <w:p w:rsidR="00F61572" w:rsidRDefault="00F61572" w:rsidP="00F61572">
      <w:pPr>
        <w:jc w:val="right"/>
      </w:pPr>
      <w:r>
        <w:t>Jaime Llanos Melchor</w:t>
      </w:r>
    </w:p>
    <w:p w:rsidR="00F61572" w:rsidRDefault="00F61572" w:rsidP="00F61572">
      <w:pPr>
        <w:rPr>
          <w:sz w:val="40"/>
          <w:szCs w:val="40"/>
        </w:rPr>
      </w:pPr>
      <w:r>
        <w:rPr>
          <w:sz w:val="40"/>
          <w:szCs w:val="40"/>
        </w:rPr>
        <w:lastRenderedPageBreak/>
        <w:t>Índice</w:t>
      </w:r>
    </w:p>
    <w:p w:rsidR="00F61572" w:rsidRDefault="00F61572" w:rsidP="00F61572">
      <w:pPr>
        <w:jc w:val="right"/>
        <w:rPr>
          <w:sz w:val="40"/>
          <w:szCs w:val="40"/>
        </w:rPr>
      </w:pPr>
      <w:r>
        <w:rPr>
          <w:sz w:val="40"/>
          <w:szCs w:val="40"/>
        </w:rPr>
        <w:t>-</w:t>
      </w:r>
    </w:p>
    <w:p w:rsidR="00F61572" w:rsidRDefault="00F61572" w:rsidP="00F61572">
      <w:pPr>
        <w:jc w:val="right"/>
        <w:rPr>
          <w:sz w:val="40"/>
          <w:szCs w:val="40"/>
        </w:rPr>
      </w:pPr>
      <w:r>
        <w:rPr>
          <w:sz w:val="40"/>
          <w:szCs w:val="40"/>
        </w:rPr>
        <w:t>-</w:t>
      </w:r>
    </w:p>
    <w:p w:rsidR="00F61572" w:rsidRDefault="00F61572" w:rsidP="00F61572">
      <w:pPr>
        <w:jc w:val="right"/>
        <w:rPr>
          <w:sz w:val="40"/>
          <w:szCs w:val="40"/>
        </w:rPr>
      </w:pPr>
      <w:r>
        <w:rPr>
          <w:sz w:val="40"/>
          <w:szCs w:val="40"/>
        </w:rPr>
        <w:t>-</w:t>
      </w:r>
    </w:p>
    <w:p w:rsidR="00F61572" w:rsidRDefault="00F61572" w:rsidP="00F61572">
      <w:pPr>
        <w:jc w:val="right"/>
        <w:rPr>
          <w:sz w:val="40"/>
          <w:szCs w:val="40"/>
        </w:rPr>
      </w:pPr>
      <w:r>
        <w:rPr>
          <w:sz w:val="40"/>
          <w:szCs w:val="40"/>
        </w:rPr>
        <w:t>-</w:t>
      </w:r>
    </w:p>
    <w:p w:rsidR="00F61572" w:rsidRDefault="00F61572" w:rsidP="00F61572">
      <w:pPr>
        <w:jc w:val="right"/>
        <w:rPr>
          <w:sz w:val="40"/>
          <w:szCs w:val="40"/>
        </w:rPr>
      </w:pPr>
    </w:p>
    <w:p w:rsidR="00F61572" w:rsidRDefault="00F61572" w:rsidP="00F61572">
      <w:pPr>
        <w:jc w:val="right"/>
        <w:rPr>
          <w:sz w:val="40"/>
          <w:szCs w:val="40"/>
        </w:rPr>
      </w:pPr>
    </w:p>
    <w:p w:rsidR="00F61572" w:rsidRDefault="00F61572" w:rsidP="00F61572">
      <w:pPr>
        <w:jc w:val="right"/>
        <w:rPr>
          <w:sz w:val="40"/>
          <w:szCs w:val="40"/>
        </w:rPr>
      </w:pPr>
    </w:p>
    <w:p w:rsidR="00F61572" w:rsidRDefault="00F61572" w:rsidP="00F61572">
      <w:pPr>
        <w:jc w:val="right"/>
        <w:rPr>
          <w:sz w:val="40"/>
          <w:szCs w:val="40"/>
        </w:rPr>
      </w:pPr>
    </w:p>
    <w:p w:rsidR="00F61572" w:rsidRDefault="00F61572" w:rsidP="00F61572">
      <w:pPr>
        <w:jc w:val="right"/>
        <w:rPr>
          <w:sz w:val="40"/>
          <w:szCs w:val="40"/>
        </w:rPr>
      </w:pPr>
    </w:p>
    <w:p w:rsidR="00F61572" w:rsidRDefault="00F61572" w:rsidP="00F61572">
      <w:pPr>
        <w:jc w:val="right"/>
        <w:rPr>
          <w:sz w:val="40"/>
          <w:szCs w:val="40"/>
        </w:rPr>
      </w:pPr>
    </w:p>
    <w:p w:rsidR="00F61572" w:rsidRDefault="00F61572" w:rsidP="00F61572">
      <w:pPr>
        <w:jc w:val="right"/>
        <w:rPr>
          <w:sz w:val="40"/>
          <w:szCs w:val="40"/>
        </w:rPr>
      </w:pPr>
    </w:p>
    <w:p w:rsidR="00F61572" w:rsidRDefault="00F61572" w:rsidP="00F61572">
      <w:pPr>
        <w:jc w:val="right"/>
        <w:rPr>
          <w:sz w:val="40"/>
          <w:szCs w:val="40"/>
        </w:rPr>
      </w:pPr>
    </w:p>
    <w:p w:rsidR="00F61572" w:rsidRDefault="00F61572" w:rsidP="00F61572">
      <w:pPr>
        <w:jc w:val="right"/>
        <w:rPr>
          <w:sz w:val="40"/>
          <w:szCs w:val="40"/>
        </w:rPr>
      </w:pPr>
    </w:p>
    <w:p w:rsidR="00F61572" w:rsidRDefault="00F61572" w:rsidP="00F61572">
      <w:pPr>
        <w:jc w:val="right"/>
        <w:rPr>
          <w:sz w:val="40"/>
          <w:szCs w:val="40"/>
        </w:rPr>
      </w:pPr>
    </w:p>
    <w:p w:rsidR="00F61572" w:rsidRDefault="00F61572" w:rsidP="00F61572">
      <w:pPr>
        <w:jc w:val="right"/>
        <w:rPr>
          <w:sz w:val="40"/>
          <w:szCs w:val="40"/>
        </w:rPr>
      </w:pPr>
    </w:p>
    <w:p w:rsidR="00F61572" w:rsidRDefault="00F61572" w:rsidP="00F61572">
      <w:pPr>
        <w:jc w:val="right"/>
        <w:rPr>
          <w:sz w:val="40"/>
          <w:szCs w:val="40"/>
        </w:rPr>
      </w:pPr>
    </w:p>
    <w:p w:rsidR="00F61572" w:rsidRDefault="00F61572" w:rsidP="00F61572">
      <w:pPr>
        <w:jc w:val="right"/>
        <w:rPr>
          <w:sz w:val="40"/>
          <w:szCs w:val="40"/>
        </w:rPr>
      </w:pPr>
    </w:p>
    <w:p w:rsidR="00F61572" w:rsidRDefault="00F61572" w:rsidP="00F61572">
      <w:pPr>
        <w:rPr>
          <w:sz w:val="40"/>
          <w:szCs w:val="40"/>
        </w:rPr>
      </w:pPr>
      <w:r>
        <w:rPr>
          <w:sz w:val="40"/>
          <w:szCs w:val="40"/>
        </w:rPr>
        <w:lastRenderedPageBreak/>
        <w:t>Descripción del código</w:t>
      </w:r>
    </w:p>
    <w:p w:rsidR="00F61572" w:rsidRPr="00220AE1" w:rsidRDefault="00220AE1" w:rsidP="00F61572">
      <w:r w:rsidRPr="00220AE1">
        <w:t>En primer lugar se han incluido diversas librerías para el correcto funcionamiento del código de la Shell, como son la librería “</w:t>
      </w:r>
      <w:proofErr w:type="spellStart"/>
      <w:r w:rsidRPr="00220AE1">
        <w:t>parser.h</w:t>
      </w:r>
      <w:proofErr w:type="spellEnd"/>
      <w:r w:rsidRPr="00220AE1">
        <w:t>” proporcionada por el profesor, que es necesaria para el tratamiento de los comandos. También tenemos la librería “</w:t>
      </w:r>
      <w:proofErr w:type="spellStart"/>
      <w:r w:rsidRPr="00220AE1">
        <w:t>signal.h</w:t>
      </w:r>
      <w:proofErr w:type="spellEnd"/>
      <w:r w:rsidRPr="00220AE1">
        <w:t>” con la que trabajaremos para el tratamiento de señales. Además tenemos las librerías “</w:t>
      </w:r>
      <w:proofErr w:type="spellStart"/>
      <w:r w:rsidRPr="00220AE1">
        <w:t>sys</w:t>
      </w:r>
      <w:proofErr w:type="spellEnd"/>
      <w:r w:rsidRPr="00220AE1">
        <w:t>/</w:t>
      </w:r>
      <w:proofErr w:type="spellStart"/>
      <w:r w:rsidRPr="00220AE1">
        <w:t>types.h</w:t>
      </w:r>
      <w:proofErr w:type="spellEnd"/>
      <w:r w:rsidRPr="00220AE1">
        <w:t xml:space="preserve"> y </w:t>
      </w:r>
      <w:proofErr w:type="spellStart"/>
      <w:r w:rsidRPr="00220AE1">
        <w:t>sys</w:t>
      </w:r>
      <w:proofErr w:type="spellEnd"/>
      <w:r w:rsidRPr="00220AE1">
        <w:t>/</w:t>
      </w:r>
      <w:proofErr w:type="spellStart"/>
      <w:r w:rsidRPr="00220AE1">
        <w:t>wait.h</w:t>
      </w:r>
      <w:proofErr w:type="spellEnd"/>
      <w:r w:rsidRPr="00220AE1">
        <w:t>” para trabajar con procesos, así como la librería “</w:t>
      </w:r>
      <w:proofErr w:type="spellStart"/>
      <w:r w:rsidRPr="00220AE1">
        <w:t>fcntl.h</w:t>
      </w:r>
      <w:proofErr w:type="spellEnd"/>
      <w:r w:rsidRPr="00220AE1">
        <w:t>” para incluir permisos a los ficheros que se abran. Por último tenemos las habituales “</w:t>
      </w:r>
      <w:proofErr w:type="spellStart"/>
      <w:r w:rsidRPr="00220AE1">
        <w:t>stdio.h</w:t>
      </w:r>
      <w:proofErr w:type="spellEnd"/>
      <w:r w:rsidRPr="00220AE1">
        <w:t xml:space="preserve">, </w:t>
      </w:r>
      <w:proofErr w:type="spellStart"/>
      <w:r w:rsidRPr="00220AE1">
        <w:t>unistd.h</w:t>
      </w:r>
      <w:proofErr w:type="spellEnd"/>
      <w:r w:rsidRPr="00220AE1">
        <w:t xml:space="preserve">, </w:t>
      </w:r>
      <w:proofErr w:type="spellStart"/>
      <w:r w:rsidRPr="00220AE1">
        <w:t>stdlib.h</w:t>
      </w:r>
      <w:proofErr w:type="spellEnd"/>
      <w:r w:rsidRPr="00220AE1">
        <w:t xml:space="preserve"> y </w:t>
      </w:r>
      <w:proofErr w:type="spellStart"/>
      <w:r w:rsidRPr="00220AE1">
        <w:t>string.h</w:t>
      </w:r>
      <w:proofErr w:type="spellEnd"/>
      <w:r w:rsidRPr="00220AE1">
        <w:t>”.</w:t>
      </w:r>
    </w:p>
    <w:p w:rsidR="00220AE1" w:rsidRPr="00220AE1" w:rsidRDefault="00220AE1" w:rsidP="00F61572">
      <w:r w:rsidRPr="00220AE1">
        <w:t xml:space="preserve">También hemos considerado oportuno definir el tipo de dato </w:t>
      </w:r>
      <w:proofErr w:type="spellStart"/>
      <w:r w:rsidRPr="00220AE1">
        <w:t>tPipe</w:t>
      </w:r>
      <w:proofErr w:type="spellEnd"/>
      <w:r w:rsidRPr="00220AE1">
        <w:t xml:space="preserve">, idea que al principio no considerábamos necesaria, pero que tras trabajar con un </w:t>
      </w:r>
      <w:proofErr w:type="spellStart"/>
      <w:r w:rsidRPr="00220AE1">
        <w:t>array</w:t>
      </w:r>
      <w:proofErr w:type="spellEnd"/>
      <w:r w:rsidRPr="00220AE1">
        <w:t xml:space="preserve"> de Pipes en un método, consideramos que el código sería más legible, y que se podría trabajar con él de forma más intuitiva si definíamos dicho tipo de dato.</w:t>
      </w:r>
    </w:p>
    <w:p w:rsidR="00220AE1" w:rsidRDefault="00220AE1" w:rsidP="00F61572">
      <w:pPr>
        <w:rPr>
          <w:sz w:val="24"/>
          <w:szCs w:val="24"/>
        </w:rPr>
      </w:pPr>
      <w:r>
        <w:rPr>
          <w:sz w:val="24"/>
          <w:szCs w:val="24"/>
        </w:rPr>
        <w:t>-</w:t>
      </w:r>
      <w:r w:rsidRPr="007436FB">
        <w:rPr>
          <w:b/>
          <w:sz w:val="24"/>
          <w:szCs w:val="24"/>
          <w:u w:val="single"/>
        </w:rPr>
        <w:t xml:space="preserve">Método </w:t>
      </w:r>
      <w:proofErr w:type="spellStart"/>
      <w:r w:rsidRPr="007436FB">
        <w:rPr>
          <w:b/>
          <w:sz w:val="24"/>
          <w:szCs w:val="24"/>
          <w:u w:val="single"/>
        </w:rPr>
        <w:t>main</w:t>
      </w:r>
      <w:proofErr w:type="spellEnd"/>
    </w:p>
    <w:p w:rsidR="00585CDF" w:rsidRDefault="00585CDF" w:rsidP="00F61572">
      <w:pPr>
        <w:rPr>
          <w:szCs w:val="24"/>
        </w:rPr>
      </w:pPr>
      <w:r>
        <w:rPr>
          <w:szCs w:val="24"/>
        </w:rPr>
        <w:t xml:space="preserve">El método </w:t>
      </w:r>
      <w:proofErr w:type="spellStart"/>
      <w:r>
        <w:rPr>
          <w:szCs w:val="24"/>
        </w:rPr>
        <w:t>main</w:t>
      </w:r>
      <w:proofErr w:type="spellEnd"/>
      <w:r>
        <w:rPr>
          <w:szCs w:val="24"/>
        </w:rPr>
        <w:t xml:space="preserve"> en primer lugar lo que hace es desactivar las señales SIGQUIT y SIGINT como así indica uno de los hitos del enunciado de la práctica. Posteriormente escribimos el </w:t>
      </w:r>
      <w:proofErr w:type="spellStart"/>
      <w:r>
        <w:rPr>
          <w:szCs w:val="24"/>
        </w:rPr>
        <w:t>prompt</w:t>
      </w:r>
      <w:proofErr w:type="spellEnd"/>
      <w:r>
        <w:rPr>
          <w:szCs w:val="24"/>
        </w:rPr>
        <w:t xml:space="preserve"> y declaramos el “</w:t>
      </w:r>
      <w:proofErr w:type="spellStart"/>
      <w:r>
        <w:rPr>
          <w:szCs w:val="24"/>
        </w:rPr>
        <w:t>tline</w:t>
      </w:r>
      <w:proofErr w:type="spellEnd"/>
      <w:r>
        <w:rPr>
          <w:szCs w:val="24"/>
        </w:rPr>
        <w:t xml:space="preserve">” y el buffer que contendrá la entrada por teclado que reciba la </w:t>
      </w:r>
      <w:proofErr w:type="spellStart"/>
      <w:r>
        <w:rPr>
          <w:szCs w:val="24"/>
        </w:rPr>
        <w:t>miniShell</w:t>
      </w:r>
      <w:proofErr w:type="spellEnd"/>
      <w:r>
        <w:rPr>
          <w:szCs w:val="24"/>
        </w:rPr>
        <w:t>.</w:t>
      </w:r>
    </w:p>
    <w:p w:rsidR="00220AE1" w:rsidRDefault="00585CDF" w:rsidP="00F61572">
      <w:pPr>
        <w:rPr>
          <w:szCs w:val="24"/>
        </w:rPr>
      </w:pPr>
      <w:r>
        <w:rPr>
          <w:szCs w:val="24"/>
        </w:rPr>
        <w:t xml:space="preserve">En caso de </w:t>
      </w:r>
      <w:r w:rsidR="000C680D">
        <w:rPr>
          <w:szCs w:val="24"/>
        </w:rPr>
        <w:t xml:space="preserve">que </w:t>
      </w:r>
      <w:r>
        <w:rPr>
          <w:szCs w:val="24"/>
        </w:rPr>
        <w:t xml:space="preserve">la llamada en consola a nuestra </w:t>
      </w:r>
      <w:proofErr w:type="spellStart"/>
      <w:r>
        <w:rPr>
          <w:szCs w:val="24"/>
        </w:rPr>
        <w:t>miniShell</w:t>
      </w:r>
      <w:proofErr w:type="spellEnd"/>
      <w:r>
        <w:rPr>
          <w:szCs w:val="24"/>
        </w:rPr>
        <w:t xml:space="preserve"> contenga argumentos, saltará una salida de error que indique que no debe tener argumentos el programa. De no tenerlos entraremos en un bucle infinito (que solo podrá acabar con la señal </w:t>
      </w:r>
      <w:r w:rsidR="000C680D">
        <w:rPr>
          <w:szCs w:val="24"/>
        </w:rPr>
        <w:t>SIGSTOP (</w:t>
      </w:r>
      <w:proofErr w:type="spellStart"/>
      <w:r w:rsidR="000C680D">
        <w:rPr>
          <w:szCs w:val="24"/>
        </w:rPr>
        <w:t>Ctrl</w:t>
      </w:r>
      <w:proofErr w:type="spellEnd"/>
      <w:r w:rsidR="000C680D">
        <w:rPr>
          <w:szCs w:val="24"/>
        </w:rPr>
        <w:t xml:space="preserve"> + Z</w:t>
      </w:r>
      <w:proofErr w:type="gramStart"/>
      <w:r>
        <w:rPr>
          <w:szCs w:val="24"/>
        </w:rPr>
        <w:t xml:space="preserve">) </w:t>
      </w:r>
      <w:r w:rsidR="000C680D">
        <w:rPr>
          <w:szCs w:val="24"/>
        </w:rPr>
        <w:t>)</w:t>
      </w:r>
      <w:proofErr w:type="gramEnd"/>
      <w:r w:rsidR="000C680D">
        <w:rPr>
          <w:szCs w:val="24"/>
        </w:rPr>
        <w:t xml:space="preserve"> que recogerá en el buffer declarado con anterioridad, la entrada por teclado. </w:t>
      </w:r>
    </w:p>
    <w:p w:rsidR="00D85DFB" w:rsidRDefault="000C680D" w:rsidP="00F61572">
      <w:pPr>
        <w:rPr>
          <w:szCs w:val="24"/>
        </w:rPr>
      </w:pPr>
      <w:r>
        <w:rPr>
          <w:szCs w:val="24"/>
        </w:rPr>
        <w:t>Dicha entrada se convertirá en una variable de tipo “</w:t>
      </w:r>
      <w:proofErr w:type="spellStart"/>
      <w:r>
        <w:rPr>
          <w:szCs w:val="24"/>
        </w:rPr>
        <w:t>tline</w:t>
      </w:r>
      <w:proofErr w:type="spellEnd"/>
      <w:r>
        <w:rPr>
          <w:szCs w:val="24"/>
        </w:rPr>
        <w:t>” mediante la función “</w:t>
      </w:r>
      <w:proofErr w:type="spellStart"/>
      <w:proofErr w:type="gramStart"/>
      <w:r>
        <w:rPr>
          <w:szCs w:val="24"/>
        </w:rPr>
        <w:t>tokenize</w:t>
      </w:r>
      <w:proofErr w:type="spellEnd"/>
      <w:r>
        <w:rPr>
          <w:szCs w:val="24"/>
        </w:rPr>
        <w:t>(</w:t>
      </w:r>
      <w:proofErr w:type="spellStart"/>
      <w:proofErr w:type="gramEnd"/>
      <w:r>
        <w:rPr>
          <w:szCs w:val="24"/>
        </w:rPr>
        <w:t>char</w:t>
      </w:r>
      <w:proofErr w:type="spellEnd"/>
      <w:r>
        <w:rPr>
          <w:szCs w:val="24"/>
        </w:rPr>
        <w:t xml:space="preserve">* buffer)” para así poder tratarla como una línea de comandos. Posteriormente comprobamos el número de comandos que se han introducido en nuestra </w:t>
      </w:r>
      <w:proofErr w:type="spellStart"/>
      <w:r>
        <w:rPr>
          <w:szCs w:val="24"/>
        </w:rPr>
        <w:t>miniShell</w:t>
      </w:r>
      <w:proofErr w:type="spellEnd"/>
      <w:r>
        <w:rPr>
          <w:szCs w:val="24"/>
        </w:rPr>
        <w:t>. En caso de ser de un solo comando iremos al método “</w:t>
      </w:r>
      <w:proofErr w:type="gramStart"/>
      <w:r>
        <w:rPr>
          <w:szCs w:val="24"/>
        </w:rPr>
        <w:t>cd(</w:t>
      </w:r>
      <w:proofErr w:type="spellStart"/>
      <w:proofErr w:type="gramEnd"/>
      <w:r>
        <w:rPr>
          <w:szCs w:val="24"/>
        </w:rPr>
        <w:t>tline</w:t>
      </w:r>
      <w:proofErr w:type="spellEnd"/>
      <w:r>
        <w:rPr>
          <w:szCs w:val="24"/>
        </w:rPr>
        <w:t xml:space="preserve"> *mandatos)” o al         “</w:t>
      </w:r>
      <w:proofErr w:type="spellStart"/>
      <w:r>
        <w:rPr>
          <w:szCs w:val="24"/>
        </w:rPr>
        <w:t>unComando</w:t>
      </w:r>
      <w:proofErr w:type="spellEnd"/>
      <w:r>
        <w:rPr>
          <w:szCs w:val="24"/>
        </w:rPr>
        <w:t>(</w:t>
      </w:r>
      <w:proofErr w:type="spellStart"/>
      <w:r>
        <w:rPr>
          <w:szCs w:val="24"/>
        </w:rPr>
        <w:t>tline</w:t>
      </w:r>
      <w:proofErr w:type="spellEnd"/>
      <w:r>
        <w:rPr>
          <w:szCs w:val="24"/>
        </w:rPr>
        <w:t xml:space="preserve"> *mandatos)”; y en caso contrario, que sea de varios comandos, iremos al método “</w:t>
      </w:r>
      <w:proofErr w:type="spellStart"/>
      <w:r>
        <w:rPr>
          <w:szCs w:val="24"/>
        </w:rPr>
        <w:t>variosComandos</w:t>
      </w:r>
      <w:proofErr w:type="spellEnd"/>
      <w:r>
        <w:rPr>
          <w:szCs w:val="24"/>
        </w:rPr>
        <w:t>(</w:t>
      </w:r>
      <w:proofErr w:type="spellStart"/>
      <w:r>
        <w:rPr>
          <w:szCs w:val="24"/>
        </w:rPr>
        <w:t>tline</w:t>
      </w:r>
      <w:proofErr w:type="spellEnd"/>
      <w:r>
        <w:rPr>
          <w:szCs w:val="24"/>
        </w:rPr>
        <w:t xml:space="preserve"> *mandatos)”.</w:t>
      </w:r>
    </w:p>
    <w:p w:rsidR="000C680D" w:rsidRDefault="000C680D" w:rsidP="00F61572">
      <w:pPr>
        <w:rPr>
          <w:sz w:val="24"/>
          <w:szCs w:val="24"/>
          <w:u w:val="single"/>
        </w:rPr>
      </w:pPr>
      <w:r>
        <w:rPr>
          <w:sz w:val="24"/>
          <w:szCs w:val="24"/>
        </w:rPr>
        <w:t>-</w:t>
      </w:r>
      <w:r w:rsidRPr="007436FB">
        <w:rPr>
          <w:b/>
          <w:sz w:val="24"/>
          <w:szCs w:val="24"/>
          <w:u w:val="single"/>
        </w:rPr>
        <w:t>Métodos de redirección</w:t>
      </w:r>
    </w:p>
    <w:p w:rsidR="000C680D" w:rsidRDefault="00E04CB6" w:rsidP="00F61572">
      <w:pPr>
        <w:rPr>
          <w:szCs w:val="24"/>
        </w:rPr>
      </w:pPr>
      <w:r>
        <w:rPr>
          <w:szCs w:val="24"/>
        </w:rPr>
        <w:t>Tenemos tres métodos de redirección, el de entrada, el de salida y el de error.</w:t>
      </w:r>
    </w:p>
    <w:p w:rsidR="004F5083" w:rsidRDefault="004F5083" w:rsidP="00F61572">
      <w:pPr>
        <w:rPr>
          <w:szCs w:val="24"/>
        </w:rPr>
      </w:pPr>
      <w:r>
        <w:rPr>
          <w:szCs w:val="24"/>
        </w:rPr>
        <w:t>En primer lugar lo que hacemos en estos métodos es comprobar si el mandato con el que estamos trabajando tiene algún tipo de redirección, y es que el tipo de dato “</w:t>
      </w:r>
      <w:proofErr w:type="spellStart"/>
      <w:r>
        <w:rPr>
          <w:szCs w:val="24"/>
        </w:rPr>
        <w:t>tline</w:t>
      </w:r>
      <w:proofErr w:type="spellEnd"/>
      <w:r>
        <w:rPr>
          <w:szCs w:val="24"/>
        </w:rPr>
        <w:t>” tiene tres atributos (</w:t>
      </w:r>
      <w:proofErr w:type="spellStart"/>
      <w:r>
        <w:rPr>
          <w:szCs w:val="24"/>
        </w:rPr>
        <w:t>redirect_input</w:t>
      </w:r>
      <w:proofErr w:type="spellEnd"/>
      <w:r>
        <w:rPr>
          <w:szCs w:val="24"/>
        </w:rPr>
        <w:t xml:space="preserve">, </w:t>
      </w:r>
      <w:proofErr w:type="spellStart"/>
      <w:r>
        <w:rPr>
          <w:szCs w:val="24"/>
        </w:rPr>
        <w:t>redirect_output</w:t>
      </w:r>
      <w:proofErr w:type="spellEnd"/>
      <w:r>
        <w:rPr>
          <w:szCs w:val="24"/>
        </w:rPr>
        <w:t xml:space="preserve">, </w:t>
      </w:r>
      <w:proofErr w:type="spellStart"/>
      <w:r>
        <w:rPr>
          <w:szCs w:val="24"/>
        </w:rPr>
        <w:t>redirect_error</w:t>
      </w:r>
      <w:proofErr w:type="spellEnd"/>
      <w:r>
        <w:rPr>
          <w:szCs w:val="24"/>
        </w:rPr>
        <w:t xml:space="preserve">) que en caso de que se produzca el tipo de redirección, nos devolverá un puntero a un </w:t>
      </w:r>
      <w:proofErr w:type="spellStart"/>
      <w:r>
        <w:rPr>
          <w:szCs w:val="24"/>
        </w:rPr>
        <w:t>string</w:t>
      </w:r>
      <w:proofErr w:type="spellEnd"/>
      <w:r>
        <w:rPr>
          <w:szCs w:val="24"/>
        </w:rPr>
        <w:t xml:space="preserve"> que contenga el nombre del fichero para la redirección, y en caso contrario apuntará a NULL.</w:t>
      </w:r>
    </w:p>
    <w:p w:rsidR="004F5083" w:rsidRDefault="00D85DFB" w:rsidP="00F61572">
      <w:pPr>
        <w:rPr>
          <w:szCs w:val="24"/>
        </w:rPr>
      </w:pPr>
      <w:r>
        <w:rPr>
          <w:szCs w:val="24"/>
        </w:rPr>
        <w:t>Luego hallaremos el descriptor de fichero</w:t>
      </w:r>
      <w:r>
        <w:rPr>
          <w:szCs w:val="24"/>
        </w:rPr>
        <w:t xml:space="preserve"> </w:t>
      </w:r>
      <w:r>
        <w:rPr>
          <w:szCs w:val="24"/>
        </w:rPr>
        <w:t>de</w:t>
      </w:r>
      <w:r w:rsidR="004F5083">
        <w:rPr>
          <w:szCs w:val="24"/>
        </w:rPr>
        <w:t xml:space="preserve">l </w:t>
      </w:r>
      <w:proofErr w:type="spellStart"/>
      <w:r w:rsidR="004F5083">
        <w:rPr>
          <w:szCs w:val="24"/>
        </w:rPr>
        <w:t>string</w:t>
      </w:r>
      <w:proofErr w:type="spellEnd"/>
      <w:r w:rsidR="004F5083">
        <w:rPr>
          <w:szCs w:val="24"/>
        </w:rPr>
        <w:t xml:space="preserve"> que nos devuelva el atributo “</w:t>
      </w:r>
      <w:proofErr w:type="spellStart"/>
      <w:r w:rsidR="004F5083">
        <w:rPr>
          <w:szCs w:val="24"/>
        </w:rPr>
        <w:t>redirect</w:t>
      </w:r>
      <w:proofErr w:type="spellEnd"/>
      <w:r w:rsidR="004F5083">
        <w:rPr>
          <w:szCs w:val="24"/>
        </w:rPr>
        <w:t xml:space="preserve">_*” </w:t>
      </w:r>
      <w:r>
        <w:rPr>
          <w:szCs w:val="24"/>
        </w:rPr>
        <w:t>con la función “</w:t>
      </w:r>
      <w:proofErr w:type="gramStart"/>
      <w:r>
        <w:rPr>
          <w:szCs w:val="24"/>
        </w:rPr>
        <w:t>open(</w:t>
      </w:r>
      <w:proofErr w:type="spellStart"/>
      <w:proofErr w:type="gramEnd"/>
      <w:r>
        <w:rPr>
          <w:szCs w:val="24"/>
        </w:rPr>
        <w:t>char</w:t>
      </w:r>
      <w:proofErr w:type="spellEnd"/>
      <w:r>
        <w:rPr>
          <w:szCs w:val="24"/>
        </w:rPr>
        <w:t xml:space="preserve"> *algo, FLAGS)”. Donde FLAGS recogerá los permisos que tendrá el fichero que abrimos con open.</w:t>
      </w:r>
    </w:p>
    <w:p w:rsidR="00D85DFB" w:rsidRDefault="00D85DFB" w:rsidP="00F61572">
      <w:pPr>
        <w:rPr>
          <w:szCs w:val="24"/>
        </w:rPr>
      </w:pPr>
      <w:r>
        <w:rPr>
          <w:szCs w:val="24"/>
        </w:rPr>
        <w:t>Por último haremos un “</w:t>
      </w:r>
      <w:proofErr w:type="gramStart"/>
      <w:r>
        <w:rPr>
          <w:szCs w:val="24"/>
        </w:rPr>
        <w:t>dup2(</w:t>
      </w:r>
      <w:proofErr w:type="spellStart"/>
      <w:proofErr w:type="gramEnd"/>
      <w:r>
        <w:rPr>
          <w:szCs w:val="24"/>
        </w:rPr>
        <w:t>int</w:t>
      </w:r>
      <w:proofErr w:type="spellEnd"/>
      <w:r>
        <w:rPr>
          <w:szCs w:val="24"/>
        </w:rPr>
        <w:t xml:space="preserve"> </w:t>
      </w:r>
      <w:proofErr w:type="spellStart"/>
      <w:r>
        <w:rPr>
          <w:szCs w:val="24"/>
        </w:rPr>
        <w:t>fd</w:t>
      </w:r>
      <w:proofErr w:type="spellEnd"/>
      <w:r>
        <w:rPr>
          <w:szCs w:val="24"/>
        </w:rPr>
        <w:t xml:space="preserve">, x)” donde “x = 0 | 1 | 2” para indicar que tipo de redirección se realiza sobre el fichero descrito por </w:t>
      </w:r>
      <w:proofErr w:type="spellStart"/>
      <w:r>
        <w:rPr>
          <w:szCs w:val="24"/>
        </w:rPr>
        <w:t>fd</w:t>
      </w:r>
      <w:proofErr w:type="spellEnd"/>
      <w:r>
        <w:rPr>
          <w:szCs w:val="24"/>
        </w:rPr>
        <w:t xml:space="preserve"> (que es nuestro mandato).</w:t>
      </w:r>
    </w:p>
    <w:p w:rsidR="00D85DFB" w:rsidRDefault="00D85DFB" w:rsidP="00F61572">
      <w:pPr>
        <w:rPr>
          <w:sz w:val="24"/>
          <w:szCs w:val="24"/>
          <w:u w:val="single"/>
        </w:rPr>
      </w:pPr>
      <w:r>
        <w:rPr>
          <w:sz w:val="24"/>
          <w:szCs w:val="24"/>
        </w:rPr>
        <w:lastRenderedPageBreak/>
        <w:t>-</w:t>
      </w:r>
      <w:r w:rsidRPr="007436FB">
        <w:rPr>
          <w:b/>
          <w:sz w:val="24"/>
          <w:szCs w:val="24"/>
          <w:u w:val="single"/>
        </w:rPr>
        <w:t xml:space="preserve">Método </w:t>
      </w:r>
      <w:proofErr w:type="spellStart"/>
      <w:r w:rsidRPr="007436FB">
        <w:rPr>
          <w:b/>
          <w:sz w:val="24"/>
          <w:szCs w:val="24"/>
          <w:u w:val="single"/>
        </w:rPr>
        <w:t>unComando</w:t>
      </w:r>
      <w:proofErr w:type="spellEnd"/>
    </w:p>
    <w:p w:rsidR="00D85DFB" w:rsidRDefault="00D85DFB" w:rsidP="00F61572">
      <w:pPr>
        <w:rPr>
          <w:szCs w:val="24"/>
        </w:rPr>
      </w:pPr>
      <w:r>
        <w:rPr>
          <w:szCs w:val="24"/>
        </w:rPr>
        <w:t xml:space="preserve">En este método se creará un proceso hijo, el cual, en primer lugar activará las señales SIGQUIT y SIGINT para poder utilizarlas. Luego llamaremos a los métodos de </w:t>
      </w:r>
      <w:proofErr w:type="spellStart"/>
      <w:r>
        <w:rPr>
          <w:szCs w:val="24"/>
        </w:rPr>
        <w:t>redireccionamiento</w:t>
      </w:r>
      <w:proofErr w:type="spellEnd"/>
      <w:r>
        <w:rPr>
          <w:szCs w:val="24"/>
        </w:rPr>
        <w:t xml:space="preserve"> por si nuestro mandato hiciera uso de algún tipo de redirección. Después procederemos a la ejecución del mandato con el método “</w:t>
      </w:r>
      <w:proofErr w:type="spellStart"/>
      <w:proofErr w:type="gramStart"/>
      <w:r>
        <w:rPr>
          <w:szCs w:val="24"/>
        </w:rPr>
        <w:t>execvp</w:t>
      </w:r>
      <w:proofErr w:type="spellEnd"/>
      <w:r>
        <w:rPr>
          <w:szCs w:val="24"/>
        </w:rPr>
        <w:t>(</w:t>
      </w:r>
      <w:proofErr w:type="spellStart"/>
      <w:proofErr w:type="gramEnd"/>
      <w:r>
        <w:rPr>
          <w:szCs w:val="24"/>
        </w:rPr>
        <w:t>char</w:t>
      </w:r>
      <w:proofErr w:type="spellEnd"/>
      <w:r>
        <w:rPr>
          <w:szCs w:val="24"/>
        </w:rPr>
        <w:t xml:space="preserve"> *</w:t>
      </w:r>
      <w:proofErr w:type="spellStart"/>
      <w:r>
        <w:rPr>
          <w:szCs w:val="24"/>
        </w:rPr>
        <w:t>filename</w:t>
      </w:r>
      <w:proofErr w:type="spellEnd"/>
      <w:r>
        <w:rPr>
          <w:szCs w:val="24"/>
        </w:rPr>
        <w:t xml:space="preserve">, </w:t>
      </w:r>
      <w:proofErr w:type="spellStart"/>
      <w:r>
        <w:rPr>
          <w:szCs w:val="24"/>
        </w:rPr>
        <w:t>char</w:t>
      </w:r>
      <w:proofErr w:type="spellEnd"/>
      <w:r>
        <w:rPr>
          <w:szCs w:val="24"/>
        </w:rPr>
        <w:t xml:space="preserve"> **</w:t>
      </w:r>
      <w:proofErr w:type="spellStart"/>
      <w:r>
        <w:rPr>
          <w:szCs w:val="24"/>
        </w:rPr>
        <w:t>argv</w:t>
      </w:r>
      <w:proofErr w:type="spellEnd"/>
      <w:r>
        <w:rPr>
          <w:szCs w:val="24"/>
        </w:rPr>
        <w:t>)”.</w:t>
      </w:r>
    </w:p>
    <w:p w:rsidR="00D85DFB" w:rsidRDefault="00D85DFB" w:rsidP="00F61572">
      <w:pPr>
        <w:rPr>
          <w:szCs w:val="24"/>
        </w:rPr>
      </w:pPr>
      <w:r>
        <w:rPr>
          <w:szCs w:val="24"/>
        </w:rPr>
        <w:t>Y por último en el proceso padre y después del “</w:t>
      </w:r>
      <w:proofErr w:type="spellStart"/>
      <w:proofErr w:type="gramStart"/>
      <w:r>
        <w:rPr>
          <w:szCs w:val="24"/>
        </w:rPr>
        <w:t>wait</w:t>
      </w:r>
      <w:proofErr w:type="spellEnd"/>
      <w:r>
        <w:rPr>
          <w:szCs w:val="24"/>
        </w:rPr>
        <w:t>(</w:t>
      </w:r>
      <w:proofErr w:type="gramEnd"/>
      <w:r>
        <w:rPr>
          <w:szCs w:val="24"/>
        </w:rPr>
        <w:t>NULL)” por el que espera al proceso hijo, desactivaremos de nuevo las señales SIGQUIT y SIGINT.</w:t>
      </w:r>
    </w:p>
    <w:p w:rsidR="00D85DFB" w:rsidRDefault="00D85DFB" w:rsidP="00F61572">
      <w:pPr>
        <w:rPr>
          <w:sz w:val="24"/>
          <w:szCs w:val="24"/>
          <w:u w:val="single"/>
        </w:rPr>
      </w:pPr>
      <w:r>
        <w:rPr>
          <w:sz w:val="24"/>
          <w:szCs w:val="24"/>
        </w:rPr>
        <w:t>-</w:t>
      </w:r>
      <w:r w:rsidRPr="007436FB">
        <w:rPr>
          <w:b/>
          <w:sz w:val="24"/>
          <w:szCs w:val="24"/>
          <w:u w:val="single"/>
        </w:rPr>
        <w:t>Método cd</w:t>
      </w:r>
    </w:p>
    <w:p w:rsidR="00D85DFB" w:rsidRDefault="00416D8F" w:rsidP="00F61572">
      <w:pPr>
        <w:rPr>
          <w:szCs w:val="24"/>
        </w:rPr>
      </w:pPr>
      <w:r>
        <w:rPr>
          <w:szCs w:val="24"/>
        </w:rPr>
        <w:t>Es un método que podríamos haber incluido dentro del método “</w:t>
      </w:r>
      <w:proofErr w:type="spellStart"/>
      <w:r>
        <w:rPr>
          <w:szCs w:val="24"/>
        </w:rPr>
        <w:t>unComando</w:t>
      </w:r>
      <w:proofErr w:type="spellEnd"/>
      <w:r>
        <w:rPr>
          <w:szCs w:val="24"/>
        </w:rPr>
        <w:t>”, pero que se decidió tratarse de manera individual para favorecer la legibilidad de nuestro código. Además dadas las características del comando “cd” tiene sentido también tratarlo de manera independiente al resto de comandos del sistema.</w:t>
      </w:r>
    </w:p>
    <w:p w:rsidR="00416D8F" w:rsidRDefault="00416D8F" w:rsidP="00F61572">
      <w:pPr>
        <w:rPr>
          <w:szCs w:val="24"/>
        </w:rPr>
      </w:pPr>
      <w:r>
        <w:rPr>
          <w:szCs w:val="24"/>
        </w:rPr>
        <w:t>Lo que haremos en primer lugar es comprobar si ha recibido un directorio el comando, en caso de no haberlo recibido cambiaremos con “</w:t>
      </w:r>
      <w:proofErr w:type="spellStart"/>
      <w:proofErr w:type="gramStart"/>
      <w:r>
        <w:rPr>
          <w:szCs w:val="24"/>
        </w:rPr>
        <w:t>chdir</w:t>
      </w:r>
      <w:proofErr w:type="spellEnd"/>
      <w:r>
        <w:rPr>
          <w:szCs w:val="24"/>
        </w:rPr>
        <w:t>(</w:t>
      </w:r>
      <w:proofErr w:type="spellStart"/>
      <w:proofErr w:type="gramEnd"/>
      <w:r w:rsidRPr="00416D8F">
        <w:rPr>
          <w:szCs w:val="24"/>
        </w:rPr>
        <w:t>getenv</w:t>
      </w:r>
      <w:proofErr w:type="spellEnd"/>
      <w:r w:rsidRPr="00416D8F">
        <w:rPr>
          <w:szCs w:val="24"/>
        </w:rPr>
        <w:t>("HOME"</w:t>
      </w:r>
      <w:r>
        <w:rPr>
          <w:szCs w:val="24"/>
        </w:rPr>
        <w:t>)” al directorio dado por $HOME. Con “</w:t>
      </w:r>
      <w:proofErr w:type="spellStart"/>
      <w:r>
        <w:rPr>
          <w:szCs w:val="24"/>
        </w:rPr>
        <w:t>getenv</w:t>
      </w:r>
      <w:proofErr w:type="spellEnd"/>
      <w:r>
        <w:rPr>
          <w:szCs w:val="24"/>
        </w:rPr>
        <w:t>” buscamos la cadena de caracteres que se le pasa en la lista de variables de entorno.</w:t>
      </w:r>
    </w:p>
    <w:p w:rsidR="00BE02C9" w:rsidRDefault="00BE02C9" w:rsidP="00F61572">
      <w:pPr>
        <w:rPr>
          <w:szCs w:val="24"/>
        </w:rPr>
      </w:pPr>
      <w:r>
        <w:rPr>
          <w:szCs w:val="24"/>
        </w:rPr>
        <w:t>En caso de recibir un directorio, se cambiará a dicho directorio con “</w:t>
      </w:r>
      <w:proofErr w:type="spellStart"/>
      <w:r>
        <w:rPr>
          <w:szCs w:val="24"/>
        </w:rPr>
        <w:t>chdir</w:t>
      </w:r>
      <w:proofErr w:type="spellEnd"/>
      <w:r>
        <w:rPr>
          <w:szCs w:val="24"/>
        </w:rPr>
        <w:t>”.</w:t>
      </w:r>
    </w:p>
    <w:p w:rsidR="00BE02C9" w:rsidRDefault="00BE02C9" w:rsidP="00F61572">
      <w:pPr>
        <w:rPr>
          <w:sz w:val="24"/>
          <w:szCs w:val="24"/>
        </w:rPr>
      </w:pPr>
      <w:r>
        <w:rPr>
          <w:sz w:val="24"/>
          <w:szCs w:val="24"/>
        </w:rPr>
        <w:t>-</w:t>
      </w:r>
      <w:r w:rsidRPr="007436FB">
        <w:rPr>
          <w:b/>
          <w:sz w:val="24"/>
          <w:szCs w:val="24"/>
          <w:u w:val="single"/>
        </w:rPr>
        <w:t xml:space="preserve">Método </w:t>
      </w:r>
      <w:proofErr w:type="spellStart"/>
      <w:r w:rsidRPr="007436FB">
        <w:rPr>
          <w:b/>
          <w:sz w:val="24"/>
          <w:szCs w:val="24"/>
          <w:u w:val="single"/>
        </w:rPr>
        <w:t>variosComandos</w:t>
      </w:r>
      <w:proofErr w:type="spellEnd"/>
    </w:p>
    <w:p w:rsidR="00E94728" w:rsidRDefault="00BE02C9" w:rsidP="00F61572">
      <w:pPr>
        <w:rPr>
          <w:szCs w:val="24"/>
        </w:rPr>
      </w:pPr>
      <w:r>
        <w:rPr>
          <w:szCs w:val="24"/>
        </w:rPr>
        <w:t xml:space="preserve">Aquí en primer lugar crearemos un </w:t>
      </w:r>
      <w:proofErr w:type="spellStart"/>
      <w:r>
        <w:rPr>
          <w:szCs w:val="24"/>
        </w:rPr>
        <w:t>array</w:t>
      </w:r>
      <w:proofErr w:type="spellEnd"/>
      <w:r>
        <w:rPr>
          <w:szCs w:val="24"/>
        </w:rPr>
        <w:t xml:space="preserve"> de </w:t>
      </w:r>
      <w:proofErr w:type="spellStart"/>
      <w:r>
        <w:rPr>
          <w:szCs w:val="24"/>
        </w:rPr>
        <w:t>tPipes</w:t>
      </w:r>
      <w:proofErr w:type="spellEnd"/>
      <w:r>
        <w:rPr>
          <w:szCs w:val="24"/>
        </w:rPr>
        <w:t xml:space="preserve"> y otro de </w:t>
      </w:r>
      <w:proofErr w:type="spellStart"/>
      <w:r>
        <w:rPr>
          <w:szCs w:val="24"/>
        </w:rPr>
        <w:t>pids</w:t>
      </w:r>
      <w:proofErr w:type="spellEnd"/>
      <w:r w:rsidR="00E94728">
        <w:rPr>
          <w:szCs w:val="24"/>
        </w:rPr>
        <w:t xml:space="preserve">, y creamos los </w:t>
      </w:r>
      <w:proofErr w:type="spellStart"/>
      <w:r w:rsidR="00E94728">
        <w:rPr>
          <w:szCs w:val="24"/>
        </w:rPr>
        <w:t>tPipes</w:t>
      </w:r>
      <w:proofErr w:type="spellEnd"/>
      <w:r w:rsidR="00E94728">
        <w:rPr>
          <w:szCs w:val="24"/>
        </w:rPr>
        <w:t xml:space="preserve"> auxiliares p1 y p2. Luego definiremos todos los </w:t>
      </w:r>
      <w:proofErr w:type="spellStart"/>
      <w:r w:rsidR="00E94728">
        <w:rPr>
          <w:szCs w:val="24"/>
        </w:rPr>
        <w:t>tPipes</w:t>
      </w:r>
      <w:proofErr w:type="spellEnd"/>
      <w:r w:rsidR="00E94728">
        <w:rPr>
          <w:szCs w:val="24"/>
        </w:rPr>
        <w:t xml:space="preserve"> del </w:t>
      </w:r>
      <w:proofErr w:type="spellStart"/>
      <w:r w:rsidR="00E94728">
        <w:rPr>
          <w:szCs w:val="24"/>
        </w:rPr>
        <w:t>array</w:t>
      </w:r>
      <w:proofErr w:type="spellEnd"/>
      <w:r w:rsidR="00E94728">
        <w:rPr>
          <w:szCs w:val="24"/>
        </w:rPr>
        <w:t xml:space="preserve"> como pipes con la función </w:t>
      </w:r>
      <w:proofErr w:type="gramStart"/>
      <w:r w:rsidR="00E94728">
        <w:rPr>
          <w:szCs w:val="24"/>
        </w:rPr>
        <w:t>pipe(</w:t>
      </w:r>
      <w:proofErr w:type="spellStart"/>
      <w:proofErr w:type="gramEnd"/>
      <w:r w:rsidR="00E94728">
        <w:rPr>
          <w:szCs w:val="24"/>
        </w:rPr>
        <w:t>int</w:t>
      </w:r>
      <w:proofErr w:type="spellEnd"/>
      <w:r w:rsidR="00E94728">
        <w:rPr>
          <w:szCs w:val="24"/>
        </w:rPr>
        <w:t>[2] p).</w:t>
      </w:r>
    </w:p>
    <w:p w:rsidR="00C27992" w:rsidRDefault="00E94728" w:rsidP="00F61572">
      <w:pPr>
        <w:rPr>
          <w:szCs w:val="24"/>
        </w:rPr>
      </w:pPr>
      <w:r>
        <w:rPr>
          <w:szCs w:val="24"/>
        </w:rPr>
        <w:t>Después</w:t>
      </w:r>
      <w:r w:rsidR="007436FB">
        <w:rPr>
          <w:szCs w:val="24"/>
        </w:rPr>
        <w:t xml:space="preserve"> de activar las señales SIGQUIT y SIGINT,</w:t>
      </w:r>
      <w:r>
        <w:rPr>
          <w:szCs w:val="24"/>
        </w:rPr>
        <w:t xml:space="preserve"> vamos a proceder a la creación de tantos hijos como comandos tenga la instrucción, y se trabajará con cada hijo. Tendremos tres casos diferentes: </w:t>
      </w:r>
    </w:p>
    <w:p w:rsidR="00C27992" w:rsidRDefault="00C27992" w:rsidP="00F61572">
      <w:pPr>
        <w:rPr>
          <w:szCs w:val="24"/>
        </w:rPr>
      </w:pPr>
      <w:r>
        <w:rPr>
          <w:szCs w:val="24"/>
        </w:rPr>
        <w:t>E</w:t>
      </w:r>
      <w:r w:rsidR="00E94728">
        <w:rPr>
          <w:szCs w:val="24"/>
        </w:rPr>
        <w:t>l primero es que el hijo corresponda al primer mandato. En cuyo caso tendrá la redirección de entrada y escribirá en su pipe correspondiente la ejecución de di</w:t>
      </w:r>
      <w:r>
        <w:rPr>
          <w:szCs w:val="24"/>
        </w:rPr>
        <w:t>cho mandato.</w:t>
      </w:r>
    </w:p>
    <w:p w:rsidR="00C27992" w:rsidRDefault="00C27992" w:rsidP="00F61572">
      <w:pPr>
        <w:rPr>
          <w:szCs w:val="24"/>
        </w:rPr>
      </w:pPr>
      <w:r>
        <w:rPr>
          <w:szCs w:val="24"/>
        </w:rPr>
        <w:t xml:space="preserve">Otro caso es que nuestro mandato sea el último mandato del pipe. En esta situación tendrá las redirecciones de salida y de error, y lo que hará será leer de la salida del último pipe lo que contenga, y ejecutar su mandato. </w:t>
      </w:r>
    </w:p>
    <w:p w:rsidR="00BE02C9" w:rsidRDefault="00C27992" w:rsidP="00F61572">
      <w:pPr>
        <w:rPr>
          <w:szCs w:val="24"/>
        </w:rPr>
      </w:pPr>
      <w:r>
        <w:rPr>
          <w:szCs w:val="24"/>
        </w:rPr>
        <w:t>Y por último tenemos el caso de que nuestro mandato no sea ni el primero ni el último. Aquí leerá la salida del pipe anterior, y escribirá en la entrada de su pipe la ejecución de su mandato.</w:t>
      </w:r>
    </w:p>
    <w:p w:rsidR="00C27992" w:rsidRDefault="00C27992" w:rsidP="00F61572">
      <w:pPr>
        <w:rPr>
          <w:szCs w:val="24"/>
        </w:rPr>
      </w:pPr>
      <w:r>
        <w:rPr>
          <w:szCs w:val="24"/>
        </w:rPr>
        <w:t>Finalmente, y ya fuera del bucle de creación de procesos hijos, tendremos un “</w:t>
      </w:r>
      <w:proofErr w:type="spellStart"/>
      <w:proofErr w:type="gramStart"/>
      <w:r>
        <w:rPr>
          <w:szCs w:val="24"/>
        </w:rPr>
        <w:t>wait</w:t>
      </w:r>
      <w:proofErr w:type="spellEnd"/>
      <w:r>
        <w:rPr>
          <w:szCs w:val="24"/>
        </w:rPr>
        <w:t>(</w:t>
      </w:r>
      <w:proofErr w:type="gramEnd"/>
      <w:r>
        <w:rPr>
          <w:szCs w:val="24"/>
        </w:rPr>
        <w:t>NULL)” para que el padre espere por todos sus hijos</w:t>
      </w:r>
      <w:r w:rsidR="007436FB">
        <w:rPr>
          <w:szCs w:val="24"/>
        </w:rPr>
        <w:t xml:space="preserve">, y  desactivamos las señales </w:t>
      </w:r>
      <w:r w:rsidR="007436FB">
        <w:rPr>
          <w:szCs w:val="24"/>
        </w:rPr>
        <w:t>SIGQUIT y SIGINT</w:t>
      </w:r>
      <w:r>
        <w:rPr>
          <w:szCs w:val="24"/>
        </w:rPr>
        <w:t>.</w:t>
      </w:r>
    </w:p>
    <w:p w:rsidR="007436FB" w:rsidRDefault="007436FB" w:rsidP="00F61572">
      <w:pPr>
        <w:rPr>
          <w:szCs w:val="24"/>
        </w:rPr>
      </w:pPr>
    </w:p>
    <w:p w:rsidR="007436FB" w:rsidRDefault="007436FB" w:rsidP="00F61572">
      <w:pPr>
        <w:rPr>
          <w:sz w:val="40"/>
          <w:szCs w:val="24"/>
        </w:rPr>
      </w:pPr>
      <w:r>
        <w:rPr>
          <w:sz w:val="40"/>
          <w:szCs w:val="24"/>
        </w:rPr>
        <w:lastRenderedPageBreak/>
        <w:t>Comentarios personales</w:t>
      </w:r>
    </w:p>
    <w:p w:rsidR="007436FB" w:rsidRPr="007436FB" w:rsidRDefault="007436FB" w:rsidP="00F61572">
      <w:pPr>
        <w:rPr>
          <w:szCs w:val="24"/>
        </w:rPr>
      </w:pPr>
      <w:r>
        <w:rPr>
          <w:szCs w:val="24"/>
        </w:rPr>
        <w:t xml:space="preserve">En la elaboración de esta práctica nos hemos encontrado con numerosos problemas que fácilmente se han solventado con el material teórico proporcionado con la asignatura. Pero la parte de la práctica que ha supuesto un verdadero reto es la de las instrucciones con varios comandos. </w:t>
      </w:r>
      <w:proofErr w:type="spellStart"/>
      <w:r>
        <w:rPr>
          <w:szCs w:val="24"/>
        </w:rPr>
        <w:t>Sobretodo</w:t>
      </w:r>
      <w:proofErr w:type="spellEnd"/>
      <w:r>
        <w:rPr>
          <w:szCs w:val="24"/>
        </w:rPr>
        <w:t xml:space="preserve"> a la hora de plantearnos como íbamos a utilizar los pipes, para lo cual tuvimos que esquematizar en varias ocasiones y de diferentes formas como íbamos a hacerlo.</w:t>
      </w:r>
      <w:bookmarkStart w:id="0" w:name="_GoBack"/>
      <w:bookmarkEnd w:id="0"/>
    </w:p>
    <w:sectPr w:rsidR="007436FB" w:rsidRPr="007436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572"/>
    <w:rsid w:val="000C680D"/>
    <w:rsid w:val="00107379"/>
    <w:rsid w:val="00215C6D"/>
    <w:rsid w:val="00220AE1"/>
    <w:rsid w:val="00416D8F"/>
    <w:rsid w:val="004573F8"/>
    <w:rsid w:val="004F5083"/>
    <w:rsid w:val="00585CDF"/>
    <w:rsid w:val="006A4403"/>
    <w:rsid w:val="007436FB"/>
    <w:rsid w:val="00BE02C9"/>
    <w:rsid w:val="00C27992"/>
    <w:rsid w:val="00CA7C85"/>
    <w:rsid w:val="00D85DFB"/>
    <w:rsid w:val="00DD7068"/>
    <w:rsid w:val="00E04CB6"/>
    <w:rsid w:val="00E94728"/>
    <w:rsid w:val="00F615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5</Pages>
  <Words>906</Words>
  <Characters>4983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llanos</dc:creator>
  <cp:keywords/>
  <dc:description/>
  <cp:lastModifiedBy>jaime llanos</cp:lastModifiedBy>
  <cp:revision>1</cp:revision>
  <dcterms:created xsi:type="dcterms:W3CDTF">2018-01-05T10:10:00Z</dcterms:created>
  <dcterms:modified xsi:type="dcterms:W3CDTF">2018-01-05T12:42:00Z</dcterms:modified>
</cp:coreProperties>
</file>