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4EC" w:rsidRPr="007864EC" w:rsidRDefault="007864EC" w:rsidP="007864EC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Pregunta</w:t>
      </w:r>
      <w:r w:rsidRPr="007864EC">
        <w:rPr>
          <w:rFonts w:ascii="Arial" w:eastAsia="Times New Roman" w:hAnsi="Arial" w:cs="Arial"/>
          <w:b/>
          <w:bCs/>
          <w:color w:val="000000"/>
          <w:sz w:val="14"/>
          <w:lang w:eastAsia="es-ES"/>
        </w:rPr>
        <w:t> </w:t>
      </w:r>
      <w:r w:rsidRPr="007864EC">
        <w:rPr>
          <w:rFonts w:ascii="Arial" w:eastAsia="Times New Roman" w:hAnsi="Arial" w:cs="Arial"/>
          <w:b/>
          <w:bCs/>
          <w:color w:val="000000"/>
          <w:sz w:val="21"/>
          <w:lang w:eastAsia="es-ES"/>
        </w:rPr>
        <w:t>1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Sin responder aún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Puntúa como 1,00</w:t>
      </w:r>
    </w:p>
    <w:p w:rsidR="007864EC" w:rsidRPr="007864EC" w:rsidRDefault="007864EC" w:rsidP="007864EC">
      <w:pPr>
        <w:shd w:val="clear" w:color="auto" w:fill="EEEEEE"/>
        <w:spacing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in;height:1in" o:ole="">
            <v:imagedata r:id="rId4" o:title=""/>
          </v:shape>
          <w:control r:id="rId5" w:name="DefaultOcxName" w:shapeid="_x0000_i1093"/>
        </w:object>
      </w:r>
      <w:r w:rsidRPr="007864EC">
        <w:rPr>
          <w:rFonts w:ascii="Arial" w:eastAsia="Times New Roman" w:hAnsi="Arial" w:cs="Arial"/>
          <w:color w:val="000000"/>
          <w:sz w:val="14"/>
          <w:lang w:eastAsia="es-ES"/>
        </w:rPr>
        <w:t>Marcar pregunta</w:t>
      </w:r>
    </w:p>
    <w:p w:rsidR="007864EC" w:rsidRPr="007864EC" w:rsidRDefault="007864EC" w:rsidP="007864EC">
      <w:pPr>
        <w:shd w:val="clear" w:color="auto" w:fill="E4F1FA"/>
        <w:spacing w:before="240" w:after="240" w:line="217" w:lineRule="atLeast"/>
        <w:outlineLvl w:val="2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Texto de la pregunta</w:t>
      </w:r>
    </w:p>
    <w:p w:rsidR="007864EC" w:rsidRPr="007864EC" w:rsidRDefault="007864EC" w:rsidP="007864EC">
      <w:pPr>
        <w:shd w:val="clear" w:color="auto" w:fill="E4F1FA"/>
        <w:spacing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Sobre las tablas de reserva</w:t>
      </w:r>
    </w:p>
    <w:p w:rsidR="007864EC" w:rsidRPr="007864EC" w:rsidRDefault="007864EC" w:rsidP="007864EC">
      <w:pPr>
        <w:shd w:val="clear" w:color="auto" w:fill="E4F1FA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Seleccione una:</w:t>
      </w:r>
    </w:p>
    <w:p w:rsidR="007864EC" w:rsidRPr="007864EC" w:rsidRDefault="007864EC" w:rsidP="007864EC">
      <w:pPr>
        <w:shd w:val="clear" w:color="auto" w:fill="F5F5F5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92" type="#_x0000_t75" style="width:20.4pt;height:18.35pt" o:ole="">
            <v:imagedata r:id="rId6" o:title=""/>
          </v:shape>
          <w:control r:id="rId7" w:name="DefaultOcxName1" w:shapeid="_x0000_i1092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a. Las múltiples marcas en una fila indican la utilización de una etapa en distintos ciclos de reloj.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91" type="#_x0000_t75" style="width:20.4pt;height:18.35pt" o:ole="">
            <v:imagedata r:id="rId6" o:title=""/>
          </v:shape>
          <w:control r:id="rId8" w:name="DefaultOcxName2" w:shapeid="_x0000_i1091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b. Todas son verdaderas.</w:t>
      </w:r>
    </w:p>
    <w:p w:rsidR="007864EC" w:rsidRPr="007864EC" w:rsidRDefault="007864EC" w:rsidP="007864EC">
      <w:pPr>
        <w:shd w:val="clear" w:color="auto" w:fill="F5F5F5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90" type="#_x0000_t75" style="width:20.4pt;height:18.35pt" o:ole="">
            <v:imagedata r:id="rId6" o:title=""/>
          </v:shape>
          <w:control r:id="rId9" w:name="DefaultOcxName3" w:shapeid="_x0000_i1090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c. Se utilizan en los cauces no lineales para describir el uso que hacen las operaciones e instrucciones de las distintas etapas a lo largo del tiempo.</w:t>
      </w:r>
    </w:p>
    <w:p w:rsidR="007864EC" w:rsidRPr="007864EC" w:rsidRDefault="007864EC" w:rsidP="007864EC">
      <w:pPr>
        <w:shd w:val="clear" w:color="auto" w:fill="EEEEEE"/>
        <w:spacing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89" type="#_x0000_t75" style="width:20.4pt;height:18.35pt" o:ole="">
            <v:imagedata r:id="rId6" o:title=""/>
          </v:shape>
          <w:control r:id="rId10" w:name="DefaultOcxName4" w:shapeid="_x0000_i1089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d. Sirven para planificar las tareas en una máquina segmentada.</w:t>
      </w:r>
    </w:p>
    <w:p w:rsidR="007864EC" w:rsidRPr="007864EC" w:rsidRDefault="007864EC" w:rsidP="007864EC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Pregunta</w:t>
      </w:r>
      <w:r w:rsidRPr="007864EC">
        <w:rPr>
          <w:rFonts w:ascii="Arial" w:eastAsia="Times New Roman" w:hAnsi="Arial" w:cs="Arial"/>
          <w:b/>
          <w:bCs/>
          <w:color w:val="000000"/>
          <w:sz w:val="14"/>
          <w:lang w:eastAsia="es-ES"/>
        </w:rPr>
        <w:t> </w:t>
      </w:r>
      <w:r w:rsidRPr="007864EC">
        <w:rPr>
          <w:rFonts w:ascii="Arial" w:eastAsia="Times New Roman" w:hAnsi="Arial" w:cs="Arial"/>
          <w:b/>
          <w:bCs/>
          <w:color w:val="000000"/>
          <w:sz w:val="21"/>
          <w:lang w:eastAsia="es-ES"/>
        </w:rPr>
        <w:t>2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Sin responder aún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Puntúa como 1,00</w:t>
      </w:r>
    </w:p>
    <w:p w:rsidR="007864EC" w:rsidRPr="007864EC" w:rsidRDefault="007864EC" w:rsidP="007864EC">
      <w:pPr>
        <w:shd w:val="clear" w:color="auto" w:fill="EEEEEE"/>
        <w:spacing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object w:dxaOrig="1440" w:dyaOrig="1440">
          <v:shape id="_x0000_i1088" type="#_x0000_t75" style="width:1in;height:1in" o:ole="">
            <v:imagedata r:id="rId4" o:title=""/>
          </v:shape>
          <w:control r:id="rId11" w:name="DefaultOcxName5" w:shapeid="_x0000_i1088"/>
        </w:object>
      </w:r>
      <w:r w:rsidRPr="007864EC">
        <w:rPr>
          <w:rFonts w:ascii="Arial" w:eastAsia="Times New Roman" w:hAnsi="Arial" w:cs="Arial"/>
          <w:color w:val="000000"/>
          <w:sz w:val="14"/>
          <w:lang w:eastAsia="es-ES"/>
        </w:rPr>
        <w:t>Marcar pregunta</w:t>
      </w:r>
    </w:p>
    <w:p w:rsidR="007864EC" w:rsidRPr="007864EC" w:rsidRDefault="007864EC" w:rsidP="007864EC">
      <w:pPr>
        <w:shd w:val="clear" w:color="auto" w:fill="E4F1FA"/>
        <w:spacing w:before="240" w:after="240" w:line="217" w:lineRule="atLeast"/>
        <w:outlineLvl w:val="2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Texto de la pregunta</w:t>
      </w:r>
    </w:p>
    <w:p w:rsidR="007864EC" w:rsidRPr="007864EC" w:rsidRDefault="007864EC" w:rsidP="007864EC">
      <w:pPr>
        <w:shd w:val="clear" w:color="auto" w:fill="E4F1FA"/>
        <w:spacing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¿Cuál de las siguientes afirmaciones es cierta?</w:t>
      </w:r>
    </w:p>
    <w:p w:rsidR="007864EC" w:rsidRPr="007864EC" w:rsidRDefault="007864EC" w:rsidP="007864EC">
      <w:pPr>
        <w:shd w:val="clear" w:color="auto" w:fill="E4F1FA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Seleccione una:</w:t>
      </w:r>
    </w:p>
    <w:p w:rsidR="007864EC" w:rsidRPr="007864EC" w:rsidRDefault="007864EC" w:rsidP="007864EC">
      <w:pPr>
        <w:shd w:val="clear" w:color="auto" w:fill="F5F5F5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87" type="#_x0000_t75" style="width:20.4pt;height:18.35pt" o:ole="">
            <v:imagedata r:id="rId6" o:title=""/>
          </v:shape>
          <w:control r:id="rId12" w:name="DefaultOcxName6" w:shapeid="_x0000_i1087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a. Dado el mismo número de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ALU´s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una arquitectura VLIW ocupará menos espacio en un chip que una arquitectura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superescalar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86" type="#_x0000_t75" style="width:20.4pt;height:18.35pt" o:ole="">
            <v:imagedata r:id="rId6" o:title=""/>
          </v:shape>
          <w:control r:id="rId13" w:name="DefaultOcxName7" w:shapeid="_x0000_i1086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b. Los programas compilados por una arquitectura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superescalar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se pueden ejecutar en una arquitectura VLIW pero no al revés.</w:t>
      </w:r>
    </w:p>
    <w:p w:rsidR="007864EC" w:rsidRPr="007864EC" w:rsidRDefault="007864EC" w:rsidP="007864EC">
      <w:pPr>
        <w:shd w:val="clear" w:color="auto" w:fill="F5F5F5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85" type="#_x0000_t75" style="width:20.4pt;height:18.35pt" o:ole="">
            <v:imagedata r:id="rId6" o:title=""/>
          </v:shape>
          <w:control r:id="rId14" w:name="DefaultOcxName8" w:shapeid="_x0000_i1085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c. En una arquitectura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superescalar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nunca ocurrirán riesgos por dependencia de datos a diferencia de en una arquitectura WLIW.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84" type="#_x0000_t75" style="width:20.4pt;height:18.35pt" o:ole="">
            <v:imagedata r:id="rId6" o:title=""/>
          </v:shape>
          <w:control r:id="rId15" w:name="DefaultOcxName9" w:shapeid="_x0000_i1084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d. Un programa compilado por una arquitectura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superescalar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ocupará la misma cantidad de memoria que uno para una arquitectura VLIW.</w:t>
      </w:r>
    </w:p>
    <w:p w:rsidR="007864EC" w:rsidRPr="007864EC" w:rsidRDefault="007864EC" w:rsidP="007864EC">
      <w:pPr>
        <w:shd w:val="clear" w:color="auto" w:fill="F5F5F5"/>
        <w:spacing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83" type="#_x0000_t75" style="width:20.4pt;height:18.35pt" o:ole="">
            <v:imagedata r:id="rId6" o:title=""/>
          </v:shape>
          <w:control r:id="rId16" w:name="DefaultOcxName10" w:shapeid="_x0000_i1083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e. Todas son correctas</w:t>
      </w:r>
    </w:p>
    <w:p w:rsidR="007864EC" w:rsidRPr="007864EC" w:rsidRDefault="007864EC" w:rsidP="007864EC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Pregunta</w:t>
      </w:r>
      <w:r w:rsidRPr="007864EC">
        <w:rPr>
          <w:rFonts w:ascii="Arial" w:eastAsia="Times New Roman" w:hAnsi="Arial" w:cs="Arial"/>
          <w:b/>
          <w:bCs/>
          <w:color w:val="000000"/>
          <w:sz w:val="14"/>
          <w:lang w:eastAsia="es-ES"/>
        </w:rPr>
        <w:t> </w:t>
      </w:r>
      <w:r w:rsidRPr="007864EC">
        <w:rPr>
          <w:rFonts w:ascii="Arial" w:eastAsia="Times New Roman" w:hAnsi="Arial" w:cs="Arial"/>
          <w:b/>
          <w:bCs/>
          <w:color w:val="000000"/>
          <w:sz w:val="21"/>
          <w:lang w:eastAsia="es-ES"/>
        </w:rPr>
        <w:t>3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Sin responder aún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Puntúa como 1,00</w:t>
      </w:r>
    </w:p>
    <w:p w:rsidR="007864EC" w:rsidRPr="007864EC" w:rsidRDefault="007864EC" w:rsidP="007864EC">
      <w:pPr>
        <w:shd w:val="clear" w:color="auto" w:fill="EEEEEE"/>
        <w:spacing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lastRenderedPageBreak/>
        <w:object w:dxaOrig="1440" w:dyaOrig="1440">
          <v:shape id="_x0000_i1082" type="#_x0000_t75" style="width:1in;height:1in" o:ole="">
            <v:imagedata r:id="rId4" o:title=""/>
          </v:shape>
          <w:control r:id="rId17" w:name="DefaultOcxName11" w:shapeid="_x0000_i1082"/>
        </w:object>
      </w:r>
      <w:r w:rsidRPr="007864EC">
        <w:rPr>
          <w:rFonts w:ascii="Arial" w:eastAsia="Times New Roman" w:hAnsi="Arial" w:cs="Arial"/>
          <w:color w:val="000000"/>
          <w:sz w:val="14"/>
          <w:lang w:eastAsia="es-ES"/>
        </w:rPr>
        <w:t>Marcar pregunta</w:t>
      </w:r>
    </w:p>
    <w:p w:rsidR="007864EC" w:rsidRPr="007864EC" w:rsidRDefault="007864EC" w:rsidP="007864EC">
      <w:pPr>
        <w:shd w:val="clear" w:color="auto" w:fill="E4F1FA"/>
        <w:spacing w:before="240" w:after="240" w:line="217" w:lineRule="atLeast"/>
        <w:outlineLvl w:val="2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Texto de la pregunta</w:t>
      </w:r>
    </w:p>
    <w:p w:rsidR="007864EC" w:rsidRPr="007864EC" w:rsidRDefault="007864EC" w:rsidP="007864EC">
      <w:pPr>
        <w:shd w:val="clear" w:color="auto" w:fill="E4F1FA"/>
        <w:spacing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Señala la opción u opciones correctas que se refieran a una arquitectura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Superescalar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7864EC" w:rsidRPr="007864EC" w:rsidRDefault="007864EC" w:rsidP="007864EC">
      <w:pPr>
        <w:shd w:val="clear" w:color="auto" w:fill="E4F1FA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Seleccione una o más de una:</w:t>
      </w:r>
    </w:p>
    <w:p w:rsidR="007864EC" w:rsidRPr="007864EC" w:rsidRDefault="007864EC" w:rsidP="007864EC">
      <w:pPr>
        <w:shd w:val="clear" w:color="auto" w:fill="F5F5F5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81" type="#_x0000_t75" style="width:20.4pt;height:18.35pt" o:ole="">
            <v:imagedata r:id="rId18" o:title=""/>
          </v:shape>
          <w:control r:id="rId19" w:name="DefaultOcxName12" w:shapeid="_x0000_i1081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a. En la captación de Instrucciones, es capaz de leer varias instrucciones por ciclo desde la caché.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80" type="#_x0000_t75" style="width:20.4pt;height:18.35pt" o:ole="">
            <v:imagedata r:id="rId18" o:title=""/>
          </v:shape>
          <w:control r:id="rId20" w:name="DefaultOcxName13" w:shapeid="_x0000_i1080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b. El compilador se encarga de la planificación (estática) de instrucciones</w:t>
      </w:r>
    </w:p>
    <w:p w:rsidR="007864EC" w:rsidRPr="007864EC" w:rsidRDefault="007864EC" w:rsidP="007864EC">
      <w:pPr>
        <w:shd w:val="clear" w:color="auto" w:fill="F5F5F5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79" type="#_x0000_t75" style="width:20.4pt;height:18.35pt" o:ole="">
            <v:imagedata r:id="rId18" o:title=""/>
          </v:shape>
          <w:control r:id="rId21" w:name="DefaultOcxName14" w:shapeid="_x0000_i1079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c. Existe incompatibilidad entre distintas implementaciones o versiones.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78" type="#_x0000_t75" style="width:20.4pt;height:18.35pt" o:ole="">
            <v:imagedata r:id="rId18" o:title=""/>
          </v:shape>
          <w:control r:id="rId22" w:name="DefaultOcxName15" w:shapeid="_x0000_i1078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d. Las operaciones codificadas en cada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subpalabra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deben de poder ejecutarse en paralelo.</w:t>
      </w:r>
    </w:p>
    <w:p w:rsidR="007864EC" w:rsidRPr="007864EC" w:rsidRDefault="007864EC" w:rsidP="007864EC">
      <w:pPr>
        <w:shd w:val="clear" w:color="auto" w:fill="F5F5F5"/>
        <w:spacing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77" type="#_x0000_t75" style="width:20.4pt;height:18.35pt" o:ole="">
            <v:imagedata r:id="rId18" o:title=""/>
          </v:shape>
          <w:control r:id="rId23" w:name="DefaultOcxName16" w:shapeid="_x0000_i1077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e. El HW se encarga de la planificación (dinámica) de instrucciones</w:t>
      </w:r>
    </w:p>
    <w:p w:rsidR="007864EC" w:rsidRPr="007864EC" w:rsidRDefault="007864EC" w:rsidP="007864EC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>Pregunta</w:t>
      </w:r>
      <w:r w:rsidRPr="007864EC">
        <w:rPr>
          <w:rFonts w:ascii="Arial" w:eastAsia="Times New Roman" w:hAnsi="Arial" w:cs="Arial"/>
          <w:b/>
          <w:bCs/>
          <w:color w:val="000000"/>
          <w:sz w:val="14"/>
          <w:lang w:eastAsia="es-ES"/>
        </w:rPr>
        <w:t> </w:t>
      </w:r>
      <w:r w:rsidRPr="007864EC">
        <w:rPr>
          <w:rFonts w:ascii="Arial" w:eastAsia="Times New Roman" w:hAnsi="Arial" w:cs="Arial"/>
          <w:b/>
          <w:bCs/>
          <w:color w:val="000000"/>
          <w:sz w:val="21"/>
          <w:lang w:eastAsia="es-ES"/>
        </w:rPr>
        <w:t>4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Sin responder aún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Puntúa como 1,00</w:t>
      </w:r>
    </w:p>
    <w:p w:rsidR="007864EC" w:rsidRPr="007864EC" w:rsidRDefault="007864EC" w:rsidP="007864EC">
      <w:pPr>
        <w:shd w:val="clear" w:color="auto" w:fill="EEEEEE"/>
        <w:spacing w:line="217" w:lineRule="atLeast"/>
        <w:rPr>
          <w:rFonts w:ascii="Arial" w:eastAsia="Times New Roman" w:hAnsi="Arial" w:cs="Arial"/>
          <w:color w:val="000000"/>
          <w:sz w:val="14"/>
          <w:szCs w:val="14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4"/>
          <w:szCs w:val="14"/>
          <w:lang w:eastAsia="es-ES"/>
        </w:rPr>
        <w:object w:dxaOrig="1440" w:dyaOrig="1440">
          <v:shape id="_x0000_i1076" type="#_x0000_t75" style="width:1in;height:1in" o:ole="">
            <v:imagedata r:id="rId4" o:title=""/>
          </v:shape>
          <w:control r:id="rId24" w:name="DefaultOcxName17" w:shapeid="_x0000_i1076"/>
        </w:object>
      </w:r>
      <w:r w:rsidRPr="007864EC">
        <w:rPr>
          <w:rFonts w:ascii="Arial" w:eastAsia="Times New Roman" w:hAnsi="Arial" w:cs="Arial"/>
          <w:color w:val="000000"/>
          <w:sz w:val="14"/>
          <w:lang w:eastAsia="es-ES"/>
        </w:rPr>
        <w:t>Marcar pregunta</w:t>
      </w:r>
    </w:p>
    <w:p w:rsidR="007864EC" w:rsidRPr="007864EC" w:rsidRDefault="007864EC" w:rsidP="007864EC">
      <w:pPr>
        <w:shd w:val="clear" w:color="auto" w:fill="E4F1FA"/>
        <w:spacing w:before="240" w:after="240" w:line="217" w:lineRule="atLeast"/>
        <w:outlineLvl w:val="2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Texto de la pregunta</w:t>
      </w:r>
    </w:p>
    <w:p w:rsidR="007864EC" w:rsidRPr="007864EC" w:rsidRDefault="007864EC" w:rsidP="007864EC">
      <w:pPr>
        <w:shd w:val="clear" w:color="auto" w:fill="E4F1FA"/>
        <w:spacing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Señala la opción correcta:</w:t>
      </w:r>
    </w:p>
    <w:p w:rsidR="007864EC" w:rsidRPr="007864EC" w:rsidRDefault="007864EC" w:rsidP="007864EC">
      <w:pPr>
        <w:shd w:val="clear" w:color="auto" w:fill="E4F1FA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Seleccione una:</w:t>
      </w:r>
    </w:p>
    <w:p w:rsidR="007864EC" w:rsidRPr="007864EC" w:rsidRDefault="007864EC" w:rsidP="007864EC">
      <w:pPr>
        <w:shd w:val="clear" w:color="auto" w:fill="F5F5F5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75" type="#_x0000_t75" style="width:20.4pt;height:18.35pt" o:ole="">
            <v:imagedata r:id="rId6" o:title=""/>
          </v:shape>
          <w:control r:id="rId25" w:name="DefaultOcxName18" w:shapeid="_x0000_i1075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a. Con un árbol de Wallace solo se pueden sumar un número par de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operandos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74" type="#_x0000_t75" style="width:20.4pt;height:18.35pt" o:ole="">
            <v:imagedata r:id="rId6" o:title=""/>
          </v:shape>
          <w:control r:id="rId26" w:name="DefaultOcxName19" w:shapeid="_x0000_i1074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b. Un árbol de Wallace se construye con la combinación de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CPA’s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y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CLA’s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7864EC" w:rsidRPr="007864EC" w:rsidRDefault="007864EC" w:rsidP="007864EC">
      <w:pPr>
        <w:shd w:val="clear" w:color="auto" w:fill="F5F5F5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73" type="#_x0000_t75" style="width:20.4pt;height:18.35pt" o:ole="">
            <v:imagedata r:id="rId6" o:title=""/>
          </v:shape>
          <w:control r:id="rId27" w:name="DefaultOcxName20" w:shapeid="_x0000_i1073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c. Todas son correctas</w:t>
      </w:r>
    </w:p>
    <w:p w:rsidR="007864EC" w:rsidRPr="007864EC" w:rsidRDefault="007864EC" w:rsidP="007864EC">
      <w:pPr>
        <w:shd w:val="clear" w:color="auto" w:fill="EEEEEE"/>
        <w:spacing w:after="0"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72" type="#_x0000_t75" style="width:20.4pt;height:18.35pt" o:ole="">
            <v:imagedata r:id="rId6" o:title=""/>
          </v:shape>
          <w:control r:id="rId28" w:name="DefaultOcxName21" w:shapeid="_x0000_i1072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d. En un árbol de Wallace se utilizan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CSA’s</w:t>
      </w:r>
      <w:proofErr w:type="spellEnd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para sumar 3 o más </w:t>
      </w:r>
      <w:proofErr w:type="spellStart"/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operandos</w:t>
      </w:r>
      <w:proofErr w:type="spellEnd"/>
    </w:p>
    <w:p w:rsidR="007864EC" w:rsidRPr="007864EC" w:rsidRDefault="007864EC" w:rsidP="007864EC">
      <w:pPr>
        <w:shd w:val="clear" w:color="auto" w:fill="F5F5F5"/>
        <w:spacing w:line="217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object w:dxaOrig="1440" w:dyaOrig="1440">
          <v:shape id="_x0000_i1071" type="#_x0000_t75" style="width:20.4pt;height:18.35pt" o:ole="">
            <v:imagedata r:id="rId6" o:title=""/>
          </v:shape>
          <w:control r:id="rId29" w:name="DefaultOcxName22" w:shapeid="_x0000_i1071"/>
        </w:object>
      </w:r>
      <w:r w:rsidRPr="007864E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e. Con un árbol de Wallace solo se pueden multiplicar números de 4 bits</w:t>
      </w:r>
    </w:p>
    <w:p w:rsidR="00CB5A5F" w:rsidRDefault="00CB5A5F"/>
    <w:sectPr w:rsidR="00CB5A5F" w:rsidSect="00CB5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864EC"/>
    <w:rsid w:val="007864EC"/>
    <w:rsid w:val="00CB5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5F"/>
  </w:style>
  <w:style w:type="paragraph" w:styleId="Ttulo2">
    <w:name w:val="heading 2"/>
    <w:basedOn w:val="Normal"/>
    <w:link w:val="Ttulo2Car"/>
    <w:uiPriority w:val="9"/>
    <w:qFormat/>
    <w:rsid w:val="00786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86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64E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64E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7864EC"/>
  </w:style>
  <w:style w:type="character" w:customStyle="1" w:styleId="qno">
    <w:name w:val="qno"/>
    <w:basedOn w:val="Fuentedeprrafopredeter"/>
    <w:rsid w:val="007864EC"/>
  </w:style>
  <w:style w:type="character" w:customStyle="1" w:styleId="questionflagtext">
    <w:name w:val="questionflagtext"/>
    <w:basedOn w:val="Fuentedeprrafopredeter"/>
    <w:rsid w:val="007864EC"/>
  </w:style>
  <w:style w:type="paragraph" w:styleId="NormalWeb">
    <w:name w:val="Normal (Web)"/>
    <w:basedOn w:val="Normal"/>
    <w:uiPriority w:val="99"/>
    <w:semiHidden/>
    <w:unhideWhenUsed/>
    <w:rsid w:val="0078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11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6802758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4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3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92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9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37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55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8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1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9504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1293480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2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39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8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9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5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0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0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45668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198802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39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6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478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95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028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91775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477004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0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0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73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2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63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8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9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469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rober</cp:lastModifiedBy>
  <cp:revision>1</cp:revision>
  <dcterms:created xsi:type="dcterms:W3CDTF">2013-05-31T18:09:00Z</dcterms:created>
  <dcterms:modified xsi:type="dcterms:W3CDTF">2013-05-31T18:17:00Z</dcterms:modified>
</cp:coreProperties>
</file>