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left="0" w:right="0"/>
        <w:jc w:val="both"/>
        <w:rPr/>
      </w:pPr>
      <w:r>
        <w:rPr>
          <w:rFonts w:ascii="Rubik;sans-serif" w:hAnsi="Rubik;sans-serif"/>
          <w:b w:val="false"/>
          <w:i w:val="false"/>
          <w:caps w:val="false"/>
          <w:smallCaps w:val="false"/>
          <w:color w:val="212529"/>
          <w:spacing w:val="0"/>
          <w:sz w:val="23"/>
        </w:rPr>
        <w:t>C.A. de Rancagua</w:t>
      </w:r>
      <w:r>
        <w:rPr/>
        <w:br/>
      </w:r>
      <w:r>
        <w:rPr>
          <w:rFonts w:ascii="Rubik;sans-serif" w:hAnsi="Rubik;sans-serif"/>
          <w:b w:val="false"/>
          <w:i w:val="false"/>
          <w:caps w:val="false"/>
          <w:smallCaps w:val="false"/>
          <w:color w:val="212529"/>
          <w:spacing w:val="0"/>
          <w:sz w:val="23"/>
        </w:rPr>
        <w:t>Rancagua, veintiuno de enero de dos mil veintiséis.</w:t>
      </w:r>
      <w:r>
        <w:rPr/>
        <w:br/>
      </w:r>
      <w:r>
        <w:rPr>
          <w:rFonts w:ascii="Rubik;sans-serif" w:hAnsi="Rubik;sans-serif"/>
          <w:b w:val="false"/>
          <w:i w:val="false"/>
          <w:caps w:val="false"/>
          <w:smallCaps w:val="false"/>
          <w:color w:val="212529"/>
          <w:spacing w:val="0"/>
          <w:sz w:val="23"/>
        </w:rPr>
        <w:t>Vistos:</w:t>
      </w:r>
      <w:r>
        <w:rPr/>
        <w:br/>
      </w:r>
      <w:r>
        <w:rPr>
          <w:rFonts w:ascii="Rubik;sans-serif" w:hAnsi="Rubik;sans-serif"/>
          <w:b w:val="false"/>
          <w:i w:val="false"/>
          <w:caps w:val="false"/>
          <w:smallCaps w:val="false"/>
          <w:color w:val="212529"/>
          <w:spacing w:val="0"/>
          <w:sz w:val="23"/>
        </w:rPr>
        <w:t>Con fecha 15 de diciembre de 2025, comparece el abogado Manuel Lisboa Cordero, en representación de la ejecutada Mónica Bernardita Morales Díaz, en autos sobre cobro de obligaciones tributarias caratulados “FISCO-</w:t>
      </w:r>
      <w:r>
        <w:rPr>
          <w:rFonts w:ascii="Rubik;sans-serif" w:hAnsi="Rubik;sans-serif"/>
          <w:b w:val="false"/>
          <w:i w:val="false"/>
          <w:caps w:val="false"/>
          <w:smallCaps w:val="false"/>
          <w:spacing w:val="0"/>
          <w:sz w:val="23"/>
        </w:rPr>
        <w:t>TESORERIA</w:t>
      </w:r>
      <w:r>
        <w:rPr>
          <w:caps w:val="false"/>
          <w:smallCaps w:val="false"/>
          <w:color w:val="212529"/>
          <w:spacing w:val="0"/>
        </w:rPr>
        <w:t> </w:t>
      </w:r>
      <w:r>
        <w:rPr>
          <w:rFonts w:ascii="Rubik;sans-serif" w:hAnsi="Rubik;sans-serif"/>
          <w:b w:val="false"/>
          <w:i w:val="false"/>
          <w:caps w:val="false"/>
          <w:smallCaps w:val="false"/>
          <w:color w:val="212529"/>
          <w:spacing w:val="0"/>
          <w:sz w:val="23"/>
        </w:rPr>
        <w:t>GENERA con MORALES DÍAZ”, expediente digital Rol 10.078-2016, de la comuna de Pichilemu, que se tramita ante el Sr. Tesorero Provincial de Colchagua en calidad de Juez Sustanciador, quien interpuso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caps w:val="false"/>
          <w:smallCaps w:val="false"/>
          <w:color w:val="212529"/>
          <w:spacing w:val="0"/>
        </w:rPr>
        <w:t> </w:t>
      </w:r>
      <w:r>
        <w:rPr>
          <w:rFonts w:ascii="Rubik;sans-serif" w:hAnsi="Rubik;sans-serif"/>
          <w:b w:val="false"/>
          <w:i w:val="false"/>
          <w:caps w:val="false"/>
          <w:smallCaps w:val="false"/>
          <w:color w:val="212529"/>
          <w:spacing w:val="0"/>
          <w:sz w:val="23"/>
        </w:rPr>
        <w:t>en contra de la resolución de 11 de diciembre de 2025 por la cual se denegó por improcedente,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deducido en contra de la resolución que rechazó el incidente de abandono del procedimiento.</w:t>
      </w:r>
      <w:r>
        <w:rPr/>
        <w:br/>
        <w:br/>
      </w:r>
      <w:r>
        <w:rPr>
          <w:rFonts w:ascii="Rubik;sans-serif" w:hAnsi="Rubik;sans-serif"/>
          <w:b w:val="false"/>
          <w:i w:val="false"/>
          <w:caps w:val="false"/>
          <w:smallCaps w:val="false"/>
          <w:color w:val="212529"/>
          <w:spacing w:val="0"/>
          <w:sz w:val="23"/>
        </w:rPr>
        <w:t>Expone que, si bien el Tesorero Provincial integra un órgano administrativo, en la primera etapa del procedimiento de cobro de obligaciones tributarias de dinero actúa en calidad de Juez Sustanciador, ejerciendo función jurisdiccional conforme a lo dispuesto en el artículo 170 del Código Tributario, razón por la cual resultan aplicables, en forma supletoria, las normas del Código de Procedimiento Civil, de acuerdo con lo previsto en su artículo 2°.</w:t>
      </w:r>
      <w:r>
        <w:rPr/>
        <w:br/>
        <w:br/>
      </w:r>
      <w:r>
        <w:rPr>
          <w:rFonts w:ascii="Rubik;sans-serif" w:hAnsi="Rubik;sans-serif"/>
          <w:b w:val="false"/>
          <w:i w:val="false"/>
          <w:caps w:val="false"/>
          <w:smallCaps w:val="false"/>
          <w:color w:val="212529"/>
          <w:spacing w:val="0"/>
          <w:sz w:val="23"/>
        </w:rPr>
        <w:t>Añade que el artículo 190 del Código Tributario dispone que las cuestiones que se susciten entre los deudores morosos y el Fisco, y que no tengan señalado un procedimiento especial, deben tramitarse incidentalmente, aplicándose en lo compatible las normas del Título I del Libro III del Código de Procedimiento Civil. En tal contexto, sostiene que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fue deducido en tiempo y forma, debiendo haber sido declarado admisible.</w:t>
      </w:r>
      <w:r>
        <w:rPr/>
        <w:br/>
        <w:br/>
      </w:r>
      <w:r>
        <w:rPr>
          <w:rFonts w:ascii="Rubik;sans-serif" w:hAnsi="Rubik;sans-serif"/>
          <w:b w:val="false"/>
          <w:i w:val="false"/>
          <w:caps w:val="false"/>
          <w:smallCaps w:val="false"/>
          <w:color w:val="212529"/>
          <w:spacing w:val="0"/>
          <w:sz w:val="23"/>
        </w:rPr>
        <w:t>Señala que la resolución que rechazó el incidente de abandono del procedimiento tiene el carácter de sentencia interlocutoria, por cuanto resuelve un incidente que establece derechos permanentes para las partes, al permitir la continuación del procedimiento ejecutivo, razón por la cual resulta apelable conforme a las normas del derecho común.</w:t>
      </w:r>
      <w:r>
        <w:rPr/>
        <w:br/>
        <w:br/>
      </w:r>
      <w:r>
        <w:rPr>
          <w:rFonts w:ascii="Rubik;sans-serif" w:hAnsi="Rubik;sans-serif"/>
          <w:b w:val="false"/>
          <w:i w:val="false"/>
          <w:caps w:val="false"/>
          <w:smallCaps w:val="false"/>
          <w:color w:val="212529"/>
          <w:spacing w:val="0"/>
          <w:sz w:val="23"/>
        </w:rPr>
        <w:t>En mérito de lo expuesto, solicita se tenga por interpuesto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rFonts w:ascii="Rubik;sans-serif" w:hAnsi="Rubik;sans-serif"/>
          <w:b w:val="false"/>
          <w:i w:val="false"/>
          <w:caps w:val="false"/>
          <w:smallCaps w:val="false"/>
          <w:color w:val="212529"/>
          <w:spacing w:val="0"/>
          <w:sz w:val="23"/>
        </w:rPr>
        <w:t>, se declare procedente la apelación denegada y se ordene la remisión del expediente al tribunal superior para su conocimiento y resolución, con costas.</w:t>
      </w:r>
      <w:r>
        <w:rPr/>
        <w:br/>
        <w:br/>
      </w:r>
      <w:r>
        <w:rPr>
          <w:rFonts w:ascii="Rubik;sans-serif" w:hAnsi="Rubik;sans-serif"/>
          <w:b w:val="false"/>
          <w:i w:val="false"/>
          <w:caps w:val="false"/>
          <w:smallCaps w:val="false"/>
          <w:color w:val="212529"/>
          <w:spacing w:val="0"/>
          <w:sz w:val="23"/>
        </w:rPr>
        <w:t>Con fecha 23 de diciembre de 2025 comparece don Ricardo Delgado Contreras, en su calidad de Juez Sustanciador y Tesorero Provincial de San Fernando, solicitando su rechazo íntegro por estimar improcedente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cuya denegación se reclama.</w:t>
      </w:r>
      <w:r>
        <w:rPr/>
        <w:br/>
        <w:br/>
      </w:r>
      <w:r>
        <w:rPr>
          <w:rFonts w:ascii="Rubik;sans-serif" w:hAnsi="Rubik;sans-serif"/>
          <w:b w:val="false"/>
          <w:i w:val="false"/>
          <w:caps w:val="false"/>
          <w:smallCaps w:val="false"/>
          <w:color w:val="212529"/>
          <w:spacing w:val="0"/>
          <w:sz w:val="23"/>
        </w:rPr>
        <w:t>Expone que, con fecha 10 de diciembre de 2025, el abogado don Manuel Lisboa Cordero, en representación de la contribuyente, dedujo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en contra de la resolución de 2 de diciembre de 2025 que rechazó el incidente de abandono del procedimiento promovido en el expediente administrativo de cobro de obligaciones tributarias N°10.078-2016 de Pichilemu,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que fue declarado improcedente por tratarse de una actuación dictada en la etapa administrativa del procedimiento de cobro fiscal.</w:t>
      </w:r>
      <w:r>
        <w:rPr/>
        <w:br/>
        <w:br/>
      </w:r>
      <w:r>
        <w:rPr>
          <w:rFonts w:ascii="Rubik;sans-serif" w:hAnsi="Rubik;sans-serif"/>
          <w:b w:val="false"/>
          <w:i w:val="false"/>
          <w:caps w:val="false"/>
          <w:smallCaps w:val="false"/>
          <w:color w:val="212529"/>
          <w:spacing w:val="0"/>
          <w:sz w:val="23"/>
        </w:rPr>
        <w:t>Señala que la presentación fue analizada conforme a las normas del Título V del Libro III del Código Tributario, que regulan el procedimiento especial de cobro de obligaciones tributarias de dinero, distinguiendo expresamente una etapa administrativa y una judicial, correspondiendo el conocimiento de la primera al Tesorero Provincial en su calidad de Juez Sustanciador. En tal contexto, sostiene que las resoluciones dictadas en esta fase no son susceptibles de apelación, por no existir norma legal expresa que así lo autorice.</w:t>
      </w:r>
      <w:r>
        <w:rPr/>
        <w:br/>
        <w:br/>
      </w:r>
      <w:r>
        <w:rPr>
          <w:rFonts w:ascii="Rubik;sans-serif" w:hAnsi="Rubik;sans-serif"/>
          <w:b w:val="false"/>
          <w:i w:val="false"/>
          <w:caps w:val="false"/>
          <w:smallCaps w:val="false"/>
          <w:color w:val="212529"/>
          <w:spacing w:val="0"/>
          <w:sz w:val="23"/>
        </w:rPr>
        <w:t>Agrega que el derecho procesal, por su carácter de orden público, debe ser interpretado restrictivamente, de modo que los recursos sólo proceden en los casos y respecto de las resoluciones expresamente contempladas por el legislador. En este sentido, afirma que los artículos 182 y 191 del Código Tributario establecen la procedencia del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únicamente respecto de resoluciones dictadas en la etapa judicial del procedimiento, esto es, cuando el conocimiento del asunto corresponde a un tribunal ordinario de primera instancia.</w:t>
      </w:r>
      <w:r>
        <w:rPr/>
        <w:br/>
        <w:br/>
      </w:r>
      <w:r>
        <w:rPr>
          <w:rFonts w:ascii="Rubik;sans-serif" w:hAnsi="Rubik;sans-serif"/>
          <w:b w:val="false"/>
          <w:i w:val="false"/>
          <w:caps w:val="false"/>
          <w:smallCaps w:val="false"/>
          <w:color w:val="212529"/>
          <w:spacing w:val="0"/>
          <w:sz w:val="23"/>
        </w:rPr>
        <w:t>Indica que la aplicación supletoria del Código de Procedimiento Civil prevista en el artículo 190 del Código Tributario se encuentra limitada al Título I del Libro III de dicho cuerpo legal, excluyéndose las normas del Libro I relativas a los recursos procesales, entre ellos la apelación, por resultar incompatibles con el carácter administrativo de esta etapa del procedimiento.</w:t>
      </w:r>
      <w:r>
        <w:rPr/>
        <w:br/>
        <w:br/>
      </w:r>
      <w:r>
        <w:rPr>
          <w:rFonts w:ascii="Rubik;sans-serif" w:hAnsi="Rubik;sans-serif"/>
          <w:b w:val="false"/>
          <w:i w:val="false"/>
          <w:caps w:val="false"/>
          <w:smallCaps w:val="false"/>
          <w:color w:val="212529"/>
          <w:spacing w:val="0"/>
          <w:sz w:val="23"/>
        </w:rPr>
        <w:t>Añade que, en la primera fase del cobro tributario, no existe litigio propiamente tal ni una relación procesal tripartita, desde que sólo intervienen el ejecutado y el Juez Sustanciador, careciendo el procedimiento de partes en sentido estricto, siendo la actuación del Abogado Provincial meramente garante del debido proceso, según se desprende de los artículos 190 y 193 del Código Tributario.</w:t>
      </w:r>
      <w:r>
        <w:rPr/>
        <w:br/>
        <w:br/>
      </w:r>
      <w:r>
        <w:rPr>
          <w:rFonts w:ascii="Rubik;sans-serif" w:hAnsi="Rubik;sans-serif"/>
          <w:b w:val="false"/>
          <w:i w:val="false"/>
          <w:caps w:val="false"/>
          <w:smallCaps w:val="false"/>
          <w:color w:val="212529"/>
          <w:spacing w:val="0"/>
          <w:sz w:val="23"/>
        </w:rPr>
        <w:t>Cita, en apoyo de su postura, jurisprudencia reciente de la Corte de Apelaciones de Rancagua, que ha reconocido la naturaleza administrativa de la primera etapa del procedimiento de cobro fiscal y la improcedencia de recursos propios de la etapa judicial en dicha fase.</w:t>
      </w:r>
      <w:r>
        <w:rPr/>
        <w:br/>
        <w:br/>
      </w:r>
      <w:r>
        <w:rPr>
          <w:rFonts w:ascii="Rubik;sans-serif" w:hAnsi="Rubik;sans-serif"/>
          <w:b w:val="false"/>
          <w:i w:val="false"/>
          <w:caps w:val="false"/>
          <w:smallCaps w:val="false"/>
          <w:color w:val="212529"/>
          <w:spacing w:val="0"/>
          <w:sz w:val="23"/>
        </w:rPr>
        <w:t>Finalmente, sostiene que admitir la procedencia del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contra resoluciones del Juez Sustanciador implicaría un problema práctico relevante, además de desconocer que la Corte de Apelaciones no es tribunal superior jerárquico de la Tesorería General de la República, conforme al concepto de apelación definido en el artículo 186 del Código de Procedimiento Civil.</w:t>
      </w:r>
      <w:r>
        <w:rPr/>
        <w:br/>
        <w:br/>
      </w:r>
      <w:r>
        <w:rPr>
          <w:rFonts w:ascii="Rubik;sans-serif" w:hAnsi="Rubik;sans-serif"/>
          <w:b w:val="false"/>
          <w:i w:val="false"/>
          <w:caps w:val="false"/>
          <w:smallCaps w:val="false"/>
          <w:color w:val="212529"/>
          <w:spacing w:val="0"/>
          <w:sz w:val="23"/>
        </w:rPr>
        <w:t>En mérito de lo expuesto, solicita se tenga por evacuado el informe y se rechace en todas sus partes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caps w:val="false"/>
          <w:smallCaps w:val="false"/>
          <w:color w:val="212529"/>
          <w:spacing w:val="0"/>
        </w:rPr>
        <w:t> </w:t>
      </w:r>
      <w:r>
        <w:rPr>
          <w:rFonts w:ascii="Rubik;sans-serif" w:hAnsi="Rubik;sans-serif"/>
          <w:b w:val="false"/>
          <w:i w:val="false"/>
          <w:caps w:val="false"/>
          <w:smallCaps w:val="false"/>
          <w:color w:val="212529"/>
          <w:spacing w:val="0"/>
          <w:sz w:val="23"/>
        </w:rPr>
        <w:t>deducido, acompañando copia íntegra del expediente administrativo respectivo.</w:t>
      </w:r>
      <w:r>
        <w:rPr/>
        <w:br/>
      </w:r>
      <w:r>
        <w:rPr>
          <w:rFonts w:ascii="Rubik;sans-serif" w:hAnsi="Rubik;sans-serif"/>
          <w:b w:val="false"/>
          <w:i w:val="false"/>
          <w:caps w:val="false"/>
          <w:smallCaps w:val="false"/>
          <w:color w:val="212529"/>
          <w:spacing w:val="0"/>
          <w:sz w:val="23"/>
        </w:rPr>
        <w:t>En su oportunidad, se trajeron los autos en relación.</w:t>
      </w:r>
      <w:r>
        <w:rPr/>
        <w:br/>
        <w:br/>
      </w:r>
      <w:r>
        <w:rPr>
          <w:rFonts w:ascii="Rubik;sans-serif" w:hAnsi="Rubik;sans-serif"/>
          <w:b w:val="false"/>
          <w:i w:val="false"/>
          <w:caps w:val="false"/>
          <w:smallCaps w:val="false"/>
          <w:color w:val="212529"/>
          <w:spacing w:val="0"/>
          <w:sz w:val="23"/>
        </w:rPr>
        <w:t>Con lo relacionado y considerando:</w:t>
      </w:r>
      <w:r>
        <w:rPr/>
        <w:br/>
      </w:r>
      <w:r>
        <w:rPr>
          <w:rFonts w:ascii="Rubik;sans-serif" w:hAnsi="Rubik;sans-serif"/>
          <w:b w:val="false"/>
          <w:i w:val="false"/>
          <w:caps w:val="false"/>
          <w:smallCaps w:val="false"/>
          <w:color w:val="212529"/>
          <w:spacing w:val="0"/>
          <w:sz w:val="23"/>
        </w:rPr>
        <w:t>1.- Que,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caps w:val="false"/>
          <w:smallCaps w:val="false"/>
          <w:color w:val="212529"/>
          <w:spacing w:val="0"/>
        </w:rPr>
        <w:t> </w:t>
      </w:r>
      <w:r>
        <w:rPr>
          <w:rFonts w:ascii="Rubik;sans-serif" w:hAnsi="Rubik;sans-serif"/>
          <w:b w:val="false"/>
          <w:i w:val="false"/>
          <w:caps w:val="false"/>
          <w:smallCaps w:val="false"/>
          <w:color w:val="212529"/>
          <w:spacing w:val="0"/>
          <w:sz w:val="23"/>
        </w:rPr>
        <w:t>es un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procesal de carácter extraordinario, que se ejerce cuando ha sido denegada una apelación que se estima procedente, caso en el cual se habla del verdadero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rFonts w:ascii="Rubik;sans-serif" w:hAnsi="Rubik;sans-serif"/>
          <w:b w:val="false"/>
          <w:i w:val="false"/>
          <w:caps w:val="false"/>
          <w:smallCaps w:val="false"/>
          <w:color w:val="212529"/>
          <w:spacing w:val="0"/>
          <w:sz w:val="23"/>
        </w:rPr>
        <w:t>, como, asimismo, en los eventos de haberse concedido una impugnación recursiva, no debiendo haberse admitido, situación en la que estamos en presencia del denominado, falso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rFonts w:ascii="Rubik;sans-serif" w:hAnsi="Rubik;sans-serif"/>
          <w:b w:val="false"/>
          <w:i w:val="false"/>
          <w:caps w:val="false"/>
          <w:smallCaps w:val="false"/>
          <w:color w:val="212529"/>
          <w:spacing w:val="0"/>
          <w:sz w:val="23"/>
        </w:rPr>
        <w:t>.</w:t>
      </w:r>
      <w:r>
        <w:rPr/>
        <w:br/>
      </w:r>
      <w:r>
        <w:rPr>
          <w:rFonts w:ascii="Rubik;sans-serif" w:hAnsi="Rubik;sans-serif"/>
          <w:b w:val="false"/>
          <w:i w:val="false"/>
          <w:caps w:val="false"/>
          <w:smallCaps w:val="false"/>
          <w:color w:val="212529"/>
          <w:spacing w:val="0"/>
          <w:sz w:val="23"/>
        </w:rPr>
        <w:t>En el caso sub lite se ha planteado el primero de los enunciados, o sea, el “verdadero”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rFonts w:ascii="Rubik;sans-serif" w:hAnsi="Rubik;sans-serif"/>
          <w:b w:val="false"/>
          <w:i w:val="false"/>
          <w:caps w:val="false"/>
          <w:smallCaps w:val="false"/>
          <w:color w:val="212529"/>
          <w:spacing w:val="0"/>
          <w:sz w:val="23"/>
        </w:rPr>
        <w:t>, puesto que el recurrente repara por la falta de concesión de un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que a su juicio estima procedente, y respecto del cual se requiere un pronunciamiento del superior jerárquico de aquél que dictó la resolución materia de la censura.</w:t>
      </w:r>
      <w:r>
        <w:rPr/>
        <w:br/>
        <w:br/>
      </w:r>
      <w:r>
        <w:rPr>
          <w:rFonts w:ascii="Rubik;sans-serif" w:hAnsi="Rubik;sans-serif"/>
          <w:b w:val="false"/>
          <w:i w:val="false"/>
          <w:caps w:val="false"/>
          <w:smallCaps w:val="false"/>
          <w:color w:val="212529"/>
          <w:spacing w:val="0"/>
          <w:sz w:val="23"/>
        </w:rPr>
        <w:t>2.- Que, del mérito de lo obrado en expediente administrativo Rol 10.078-2016 de la Tesorería Provincial de Colchagua-San Fernando consta que el contribuyente intentó impugnar por vía de apelación la resolución que rechazó el incidente de abandono del procedimiento.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fue presentado dentro de quinto día hábil y el Sr. Juez sustanciador no lo concedió por estimarlo improcedente.</w:t>
      </w:r>
      <w:r>
        <w:rPr/>
        <w:br/>
        <w:br/>
      </w:r>
      <w:r>
        <w:rPr>
          <w:rFonts w:ascii="Rubik;sans-serif" w:hAnsi="Rubik;sans-serif"/>
          <w:b w:val="false"/>
          <w:i w:val="false"/>
          <w:caps w:val="false"/>
          <w:smallCaps w:val="false"/>
          <w:color w:val="212529"/>
          <w:spacing w:val="0"/>
          <w:sz w:val="23"/>
        </w:rPr>
        <w:t>3.- Que, la resolución que rechazó el incidente de abandono del procedimiento tiene la naturaleza jurídica de sentencia interlocutoria, porque establece derechos permanentes para las partes, en cuanto determina la improcedencia de este instituto, impidiendo toda discusión futura sobre la materia.</w:t>
      </w:r>
      <w:r>
        <w:rPr/>
        <w:br/>
        <w:br/>
      </w:r>
      <w:r>
        <w:rPr>
          <w:rFonts w:ascii="Rubik;sans-serif" w:hAnsi="Rubik;sans-serif"/>
          <w:b w:val="false"/>
          <w:i w:val="false"/>
          <w:caps w:val="false"/>
          <w:smallCaps w:val="false"/>
          <w:color w:val="212529"/>
          <w:spacing w:val="0"/>
          <w:sz w:val="23"/>
        </w:rPr>
        <w:t>4.- Que, atendida su naturaleza jurídica, las resoluciones son apelables conforme al artículo 187 del Código de Procedimiento Civil, aplicable por la remisión expresa que hace el artículo 2° del Código Tributario a las normas del libro I del Código de Procedimiento Civil, considerando además que el Tesorero Provincial tiene la calidad de Juez sustanciador en esta etapa administrativa del juicio de cobro de obligaciones tributarias.</w:t>
      </w:r>
      <w:r>
        <w:rPr/>
        <w:br/>
      </w:r>
      <w:r>
        <w:rPr>
          <w:rFonts w:ascii="Rubik;sans-serif" w:hAnsi="Rubik;sans-serif"/>
          <w:b w:val="false"/>
          <w:i w:val="false"/>
          <w:caps w:val="false"/>
          <w:smallCaps w:val="false"/>
          <w:color w:val="212529"/>
          <w:spacing w:val="0"/>
          <w:sz w:val="23"/>
        </w:rPr>
        <w:t>5.- Que, contribuye a ese razonamiento el artículo 190 del Código Tributario, según el cual, las cuestiones que se susciten entre los deudores morosos y el Fisco que no tengan señalado un procedimiento especial se tramitan incidentalmente y en lo que fuera compatible se aplican las normas contempladas en el Título I del Libro III del Código de Procedimiento Civil, que expresamente contemplan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para impugnar las sentencias interlocutorias, naturaleza jurídica que presenta la resolución que rechaza la solicitud de abandono del procedimiento.</w:t>
      </w:r>
      <w:r>
        <w:rPr/>
        <w:br/>
        <w:br/>
      </w:r>
      <w:r>
        <w:rPr>
          <w:rFonts w:ascii="Rubik;sans-serif" w:hAnsi="Rubik;sans-serif"/>
          <w:b w:val="false"/>
          <w:i w:val="false"/>
          <w:caps w:val="false"/>
          <w:smallCaps w:val="false"/>
          <w:color w:val="212529"/>
          <w:spacing w:val="0"/>
          <w:sz w:val="23"/>
        </w:rPr>
        <w:t>Por lo anterior y lo dispuesto en el artículo 203 del Código de Procedimiento Civil, se acoge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w:t>
      </w:r>
      <w:r>
        <w:rPr>
          <w:rFonts w:ascii="Rubik;sans-serif" w:hAnsi="Rubik;sans-serif"/>
          <w:b w:val="false"/>
          <w:i w:val="false"/>
          <w:caps w:val="false"/>
          <w:smallCaps w:val="false"/>
          <w:spacing w:val="0"/>
          <w:sz w:val="23"/>
        </w:rPr>
        <w:t>hecho</w:t>
      </w:r>
      <w:r>
        <w:rPr>
          <w:caps w:val="false"/>
          <w:smallCaps w:val="false"/>
          <w:color w:val="212529"/>
          <w:spacing w:val="0"/>
        </w:rPr>
        <w:t> </w:t>
      </w:r>
      <w:r>
        <w:rPr>
          <w:rFonts w:ascii="Rubik;sans-serif" w:hAnsi="Rubik;sans-serif"/>
          <w:b w:val="false"/>
          <w:i w:val="false"/>
          <w:caps w:val="false"/>
          <w:smallCaps w:val="false"/>
          <w:color w:val="212529"/>
          <w:spacing w:val="0"/>
          <w:sz w:val="23"/>
        </w:rPr>
        <w:t>deducido don Manuel Lisboa Cordero y, en consecuencia, se declara que 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deducido por la contribuyente, en contra de la resolución pronunciada con fecha 2 de diciembre de 2025, dictada en el expediente administrativo Rol 10.078-2016 resulta admisible y se concede en el solo efecto devolutivo.</w:t>
      </w:r>
      <w:r>
        <w:rPr/>
        <w:br/>
        <w:br/>
      </w:r>
      <w:r>
        <w:rPr>
          <w:rFonts w:ascii="Rubik;sans-serif" w:hAnsi="Rubik;sans-serif"/>
          <w:b w:val="false"/>
          <w:i w:val="false"/>
          <w:caps w:val="false"/>
          <w:smallCaps w:val="false"/>
          <w:color w:val="212529"/>
          <w:spacing w:val="0"/>
          <w:sz w:val="23"/>
        </w:rPr>
        <w:t>Agréguese copia de la presente resolución en el expediente administrativo señalado y atendido que este se remitió digitalmente, reténgase para el conocimiento del </w:t>
      </w:r>
      <w:r>
        <w:rPr>
          <w:rFonts w:ascii="Rubik;sans-serif" w:hAnsi="Rubik;sans-serif"/>
          <w:b w:val="false"/>
          <w:i w:val="false"/>
          <w:caps w:val="false"/>
          <w:smallCaps w:val="false"/>
          <w:spacing w:val="0"/>
          <w:sz w:val="23"/>
        </w:rPr>
        <w:t>recurso</w:t>
      </w:r>
      <w:r>
        <w:rPr>
          <w:caps w:val="false"/>
          <w:smallCaps w:val="false"/>
          <w:color w:val="212529"/>
          <w:spacing w:val="0"/>
        </w:rPr>
        <w:t> </w:t>
      </w:r>
      <w:r>
        <w:rPr>
          <w:rFonts w:ascii="Rubik;sans-serif" w:hAnsi="Rubik;sans-serif"/>
          <w:b w:val="false"/>
          <w:i w:val="false"/>
          <w:caps w:val="false"/>
          <w:smallCaps w:val="false"/>
          <w:color w:val="212529"/>
          <w:spacing w:val="0"/>
          <w:sz w:val="23"/>
        </w:rPr>
        <w:t>de apelación deducido, debiendo la unidad de causas generar el ingreso respectivo.</w:t>
      </w:r>
      <w:r>
        <w:rPr/>
        <w:br/>
      </w:r>
      <w:r>
        <w:rPr>
          <w:rFonts w:ascii="Rubik;sans-serif" w:hAnsi="Rubik;sans-serif"/>
          <w:b w:val="false"/>
          <w:i w:val="false"/>
          <w:caps w:val="false"/>
          <w:smallCaps w:val="false"/>
          <w:color w:val="212529"/>
          <w:spacing w:val="0"/>
          <w:sz w:val="23"/>
        </w:rPr>
        <w:t>Regístrese, comuníquese y archívese en su oportunidad.</w:t>
      </w:r>
      <w:r>
        <w:rPr/>
        <w:br/>
        <w:br/>
      </w:r>
      <w:r>
        <w:rPr>
          <w:rFonts w:ascii="Rubik;sans-serif" w:hAnsi="Rubik;sans-serif"/>
          <w:b w:val="false"/>
          <w:i w:val="false"/>
          <w:caps w:val="false"/>
          <w:smallCaps w:val="false"/>
          <w:color w:val="212529"/>
          <w:spacing w:val="0"/>
          <w:sz w:val="23"/>
        </w:rPr>
        <w:t>Rol I. Corte 1905-2025 </w:t>
      </w:r>
      <w:r>
        <w:rPr>
          <w:rFonts w:ascii="Rubik;sans-serif" w:hAnsi="Rubik;sans-serif"/>
          <w:b w:val="false"/>
          <w:i w:val="false"/>
          <w:caps w:val="false"/>
          <w:smallCaps w:val="false"/>
          <w:spacing w:val="0"/>
          <w:sz w:val="23"/>
        </w:rPr>
        <w:t>Hecho</w:t>
      </w:r>
      <w:r>
        <w:rPr>
          <w:caps w:val="false"/>
          <w:smallCaps w:val="false"/>
          <w:color w:val="212529"/>
          <w:spacing w:val="0"/>
        </w:rPr>
        <w:t> </w:t>
      </w:r>
      <w:r>
        <w:rPr>
          <w:rFonts w:ascii="Rubik;sans-serif" w:hAnsi="Rubik;sans-serif"/>
          <w:b w:val="false"/>
          <w:i w:val="false"/>
          <w:caps w:val="false"/>
          <w:smallCaps w:val="false"/>
          <w:color w:val="212529"/>
          <w:spacing w:val="0"/>
          <w:sz w:val="23"/>
        </w:rPr>
        <w:t>Civil.</w:t>
      </w:r>
    </w:p>
    <w:p>
      <w:pPr>
        <w:pStyle w:val="Normal"/>
        <w:widowControl/>
        <w:bidi w:val="0"/>
        <w:ind w:hanging="0" w:left="0" w:right="0"/>
        <w:jc w:val="both"/>
        <w:rPr>
          <w:rFonts w:ascii="Rubik;sans-serif" w:hAnsi="Rubik;sans-serif"/>
          <w:b w:val="false"/>
          <w:i w:val="false"/>
          <w:caps w:val="false"/>
          <w:smallCaps w:val="false"/>
          <w:color w:val="212529"/>
          <w:spacing w:val="0"/>
          <w:sz w:val="23"/>
        </w:rPr>
      </w:pPr>
      <w:r>
        <w:rPr/>
      </w:r>
    </w:p>
    <w:p>
      <w:pPr>
        <w:pStyle w:val="Normal"/>
        <w:widowControl/>
        <w:bidi w:val="0"/>
        <w:ind w:hanging="0" w:left="0" w:right="0"/>
        <w:jc w:val="both"/>
        <w:rPr/>
      </w:pPr>
      <w:r>
        <w:rPr>
          <w:rFonts w:ascii="Rubik;sans-serif" w:hAnsi="Rubik;sans-serif"/>
          <w:b w:val="false"/>
          <w:i w:val="false"/>
          <w:caps w:val="false"/>
          <w:smallCaps w:val="false"/>
          <w:color w:val="212529"/>
          <w:spacing w:val="0"/>
          <w:sz w:val="23"/>
        </w:rPr>
        <w:t>MORALES CON TESORERÍA GENERAL DE LA REPÚBLICA(GGDD): 21-01-2026 (-), Rol N° 1905-2025. En Corte de Apelaciones. Fecha de consulta: 01-08-2026</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ubik">
    <w:altName w:val="sans-serif"/>
    <w:charset w:val="01"/>
    <w:family w:val="auto"/>
    <w:pitch w:val="default"/>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C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CL" w:eastAsia="zh-CN" w:bidi="hi-IN"/>
    </w:rPr>
  </w:style>
  <w:style w:type="character" w:styleId="Bolos">
    <w:name w:val="Bolos"/>
    <w:qFormat/>
    <w:rPr>
      <w:rFonts w:ascii="OpenSymbol" w:hAnsi="OpenSymbol" w:eastAsia="OpenSymbol" w:cs="OpenSymbol"/>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LibreOffice/24.8.4.2$Linux_X86_64 LibreOffice_project/bb3cfa12c7b1bf994ecc5649a80400d06cd71002</Application>
  <AppVersion>15.0000</AppVersion>
  <Pages>3</Pages>
  <Words>1393</Words>
  <Characters>7731</Characters>
  <CharactersWithSpaces>9142</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2026-08-01T19:18:19Z</dcterms:created>
  <dc:creator/>
  <dc:description/>
  <dc:language>es-CL</dc:language>
  <cp:lastModifiedBy/>
  <dcterms:modified xsi:type="dcterms:W3CDTF">2026-08-01T19:19:16Z</dcterms:modified>
  <cp:revision>1</cp:revision>
  <dc:subject/>
  <dc:title/>
</cp:coreProperties>
</file>