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B551" w14:textId="77777777" w:rsidR="00F74BD8" w:rsidRDefault="00A423CD">
      <w:pPr>
        <w:spacing w:before="600" w:after="80"/>
        <w:jc w:val="center"/>
      </w:pPr>
      <w:r>
        <w:rPr>
          <w:b/>
          <w:color w:val="1F3864"/>
          <w:sz w:val="32"/>
        </w:rPr>
        <w:t>UNIVERSIDAD AUTÓNOMA DE BUCARAMANGA</w:t>
      </w:r>
    </w:p>
    <w:p w14:paraId="1DB7C310" w14:textId="77777777" w:rsidR="00F74BD8" w:rsidRDefault="00A423CD">
      <w:pPr>
        <w:spacing w:after="40"/>
        <w:jc w:val="center"/>
      </w:pPr>
      <w:r>
        <w:rPr>
          <w:sz w:val="26"/>
        </w:rPr>
        <w:t>IoT + Cloud + Sistemas Distribuidos</w:t>
      </w:r>
    </w:p>
    <w:p w14:paraId="2DC30019" w14:textId="77777777" w:rsidR="00F74BD8" w:rsidRDefault="00A423CD">
      <w:pPr>
        <w:spacing w:after="800"/>
        <w:jc w:val="center"/>
      </w:pPr>
      <w:r>
        <w:rPr>
          <w:sz w:val="26"/>
        </w:rPr>
        <w:t>Parcial 1 · Periodo 2026-II</w:t>
      </w:r>
    </w:p>
    <w:p w14:paraId="2CE79D45" w14:textId="77777777" w:rsidR="00F74BD8" w:rsidRDefault="00A423CD">
      <w:pPr>
        <w:spacing w:after="600"/>
        <w:jc w:val="center"/>
      </w:pPr>
      <w:r>
        <w:rPr>
          <w:noProof/>
        </w:rPr>
        <w:drawing>
          <wp:inline distT="0" distB="0" distL="0" distR="0" wp14:anchorId="0B7768A2" wp14:editId="7EF5C8FE">
            <wp:extent cx="5760720" cy="1664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arkeasy_unab.png"/>
                    <pic:cNvPicPr/>
                  </pic:nvPicPr>
                  <pic:blipFill>
                    <a:blip r:embed="rId8"/>
                    <a:stretch>
                      <a:fillRect/>
                    </a:stretch>
                  </pic:blipFill>
                  <pic:spPr>
                    <a:xfrm>
                      <a:off x="0" y="0"/>
                      <a:ext cx="5760720" cy="1664208"/>
                    </a:xfrm>
                    <a:prstGeom prst="rect">
                      <a:avLst/>
                    </a:prstGeom>
                  </pic:spPr>
                </pic:pic>
              </a:graphicData>
            </a:graphic>
          </wp:inline>
        </w:drawing>
      </w:r>
    </w:p>
    <w:p w14:paraId="4399D7D4" w14:textId="77777777" w:rsidR="00F74BD8" w:rsidRDefault="00A423CD">
      <w:pPr>
        <w:spacing w:after="80"/>
        <w:jc w:val="center"/>
      </w:pPr>
      <w:r>
        <w:rPr>
          <w:sz w:val="30"/>
        </w:rPr>
        <w:t>Sistema de control para el parqueadero de bicicletas y patinetas</w:t>
      </w:r>
    </w:p>
    <w:p w14:paraId="7FF9C3F7" w14:textId="77777777" w:rsidR="00F74BD8" w:rsidRDefault="00A423CD">
      <w:pPr>
        <w:spacing w:after="800"/>
        <w:jc w:val="center"/>
      </w:pPr>
      <w:r>
        <w:rPr>
          <w:i/>
          <w:sz w:val="24"/>
        </w:rPr>
        <w:t>Escenario 5.5 · Flota IoT heterogénea de 10 dispositivos sobre Azure IoT Central</w:t>
      </w:r>
    </w:p>
    <w:p w14:paraId="2BDFE6C6" w14:textId="77777777" w:rsidR="00F74BD8" w:rsidRDefault="00A423CD">
      <w:pPr>
        <w:spacing w:after="280"/>
        <w:jc w:val="center"/>
      </w:pPr>
      <w:r>
        <w:rPr>
          <w:b/>
          <w:sz w:val="26"/>
        </w:rPr>
        <w:t>Informe de proyecto</w:t>
      </w:r>
    </w:p>
    <w:p w14:paraId="47A50023" w14:textId="77777777" w:rsidR="00F74BD8" w:rsidRDefault="00A423CD">
      <w:pPr>
        <w:spacing w:after="40"/>
        <w:jc w:val="center"/>
      </w:pPr>
      <w:r>
        <w:rPr>
          <w:b/>
          <w:sz w:val="24"/>
        </w:rPr>
        <w:t>Autores</w:t>
      </w:r>
    </w:p>
    <w:p w14:paraId="20032020" w14:textId="77777777" w:rsidR="00F74BD8" w:rsidRDefault="00A423CD">
      <w:pPr>
        <w:spacing w:after="0"/>
        <w:jc w:val="center"/>
      </w:pPr>
      <w:r>
        <w:rPr>
          <w:sz w:val="24"/>
        </w:rPr>
        <w:t>Jaime Alejandro Vega Barbosa (U00178766)</w:t>
      </w:r>
    </w:p>
    <w:p w14:paraId="32F42432" w14:textId="77777777" w:rsidR="00F74BD8" w:rsidRDefault="00A423CD">
      <w:pPr>
        <w:spacing w:after="800"/>
        <w:jc w:val="center"/>
      </w:pPr>
      <w:r>
        <w:rPr>
          <w:sz w:val="24"/>
        </w:rPr>
        <w:t>Juan Sebastián Jiménez Daza (U00177874)</w:t>
      </w:r>
    </w:p>
    <w:p w14:paraId="5B1D7152" w14:textId="77777777" w:rsidR="00F74BD8" w:rsidRDefault="00A423CD">
      <w:pPr>
        <w:spacing w:after="0"/>
        <w:jc w:val="center"/>
      </w:pPr>
      <w:r>
        <w:rPr>
          <w:sz w:val="24"/>
        </w:rPr>
        <w:t>Bucaramanga, Colombia</w:t>
      </w:r>
    </w:p>
    <w:p w14:paraId="13914ADB" w14:textId="77777777" w:rsidR="00F74BD8" w:rsidRDefault="00A423CD">
      <w:pPr>
        <w:spacing w:after="0"/>
        <w:jc w:val="center"/>
      </w:pPr>
      <w:r>
        <w:rPr>
          <w:sz w:val="24"/>
        </w:rPr>
        <w:t>27 de septiembre de 2026</w:t>
      </w:r>
    </w:p>
    <w:p w14:paraId="47F174E5" w14:textId="77777777" w:rsidR="00F74BD8" w:rsidRDefault="00A423CD">
      <w:pPr>
        <w:spacing w:after="0"/>
      </w:pPr>
      <w:r>
        <w:br w:type="page"/>
      </w:r>
    </w:p>
    <w:p w14:paraId="151E5E05" w14:textId="77777777" w:rsidR="00F74BD8" w:rsidRDefault="00A423CD">
      <w:pPr>
        <w:spacing w:after="200"/>
      </w:pPr>
      <w:r>
        <w:rPr>
          <w:b/>
          <w:color w:val="1F3864"/>
          <w:sz w:val="30"/>
        </w:rPr>
        <w:lastRenderedPageBreak/>
        <w:t>Tabla de contenido</w:t>
      </w:r>
    </w:p>
    <w:p w14:paraId="4436D8B9" w14:textId="4CDF891C" w:rsidR="005E0F58" w:rsidRDefault="00A423CD">
      <w:pPr>
        <w:pStyle w:val="TOC1"/>
        <w:tabs>
          <w:tab w:val="right" w:leader="dot" w:pos="8918"/>
        </w:tabs>
        <w:rPr>
          <w:rFonts w:asciiTheme="minorHAnsi" w:eastAsiaTheme="minorEastAsia" w:hAnsiTheme="minorHAnsi" w:cstheme="minorBidi"/>
          <w:noProof/>
          <w:kern w:val="2"/>
          <w:sz w:val="24"/>
          <w:szCs w:val="24"/>
          <w14:ligatures w14:val="standardContextual"/>
        </w:rPr>
      </w:pPr>
      <w:r>
        <w:fldChar w:fldCharType="begin"/>
      </w:r>
      <w:r>
        <w:instrText>TOC \o "1-1" \h \z \u</w:instrText>
      </w:r>
      <w:r>
        <w:fldChar w:fldCharType="separate"/>
      </w:r>
      <w:hyperlink w:anchor="_Toc241521833" w:history="1">
        <w:r w:rsidR="005E0F58" w:rsidRPr="00947FC4">
          <w:rPr>
            <w:rStyle w:val="Hyperlink"/>
            <w:noProof/>
          </w:rPr>
          <w:t>Resumen</w:t>
        </w:r>
        <w:r w:rsidR="005E0F58">
          <w:rPr>
            <w:noProof/>
            <w:webHidden/>
          </w:rPr>
          <w:tab/>
        </w:r>
        <w:r w:rsidR="005E0F58">
          <w:rPr>
            <w:noProof/>
            <w:webHidden/>
          </w:rPr>
          <w:fldChar w:fldCharType="begin"/>
        </w:r>
        <w:r w:rsidR="005E0F58">
          <w:rPr>
            <w:noProof/>
            <w:webHidden/>
          </w:rPr>
          <w:instrText xml:space="preserve"> PAGEREF _Toc241521833 \h </w:instrText>
        </w:r>
        <w:r w:rsidR="005E0F58">
          <w:rPr>
            <w:noProof/>
            <w:webHidden/>
          </w:rPr>
        </w:r>
        <w:r w:rsidR="005E0F58">
          <w:rPr>
            <w:noProof/>
            <w:webHidden/>
          </w:rPr>
          <w:fldChar w:fldCharType="separate"/>
        </w:r>
        <w:r w:rsidR="005E0F58">
          <w:rPr>
            <w:noProof/>
            <w:webHidden/>
          </w:rPr>
          <w:t>3</w:t>
        </w:r>
        <w:r w:rsidR="005E0F58">
          <w:rPr>
            <w:noProof/>
            <w:webHidden/>
          </w:rPr>
          <w:fldChar w:fldCharType="end"/>
        </w:r>
      </w:hyperlink>
    </w:p>
    <w:p w14:paraId="0725037B" w14:textId="1454BEC1"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4" w:history="1">
        <w:r w:rsidRPr="00947FC4">
          <w:rPr>
            <w:rStyle w:val="Hyperlink"/>
            <w:noProof/>
          </w:rPr>
          <w:t>1. Historial de versiones</w:t>
        </w:r>
        <w:r>
          <w:rPr>
            <w:noProof/>
            <w:webHidden/>
          </w:rPr>
          <w:tab/>
        </w:r>
        <w:r>
          <w:rPr>
            <w:noProof/>
            <w:webHidden/>
          </w:rPr>
          <w:fldChar w:fldCharType="begin"/>
        </w:r>
        <w:r>
          <w:rPr>
            <w:noProof/>
            <w:webHidden/>
          </w:rPr>
          <w:instrText xml:space="preserve"> PAGEREF _Toc241521834 \h </w:instrText>
        </w:r>
        <w:r>
          <w:rPr>
            <w:noProof/>
            <w:webHidden/>
          </w:rPr>
        </w:r>
        <w:r>
          <w:rPr>
            <w:noProof/>
            <w:webHidden/>
          </w:rPr>
          <w:fldChar w:fldCharType="separate"/>
        </w:r>
        <w:r>
          <w:rPr>
            <w:noProof/>
            <w:webHidden/>
          </w:rPr>
          <w:t>4</w:t>
        </w:r>
        <w:r>
          <w:rPr>
            <w:noProof/>
            <w:webHidden/>
          </w:rPr>
          <w:fldChar w:fldCharType="end"/>
        </w:r>
      </w:hyperlink>
    </w:p>
    <w:p w14:paraId="32034A18" w14:textId="70CDB676"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5" w:history="1">
        <w:r w:rsidRPr="00947FC4">
          <w:rPr>
            <w:rStyle w:val="Hyperlink"/>
            <w:noProof/>
          </w:rPr>
          <w:t>2. Arquitectura de referencia</w:t>
        </w:r>
        <w:r>
          <w:rPr>
            <w:noProof/>
            <w:webHidden/>
          </w:rPr>
          <w:tab/>
        </w:r>
        <w:r>
          <w:rPr>
            <w:noProof/>
            <w:webHidden/>
          </w:rPr>
          <w:fldChar w:fldCharType="begin"/>
        </w:r>
        <w:r>
          <w:rPr>
            <w:noProof/>
            <w:webHidden/>
          </w:rPr>
          <w:instrText xml:space="preserve"> PAGEREF _Toc241521835 \h </w:instrText>
        </w:r>
        <w:r>
          <w:rPr>
            <w:noProof/>
            <w:webHidden/>
          </w:rPr>
        </w:r>
        <w:r>
          <w:rPr>
            <w:noProof/>
            <w:webHidden/>
          </w:rPr>
          <w:fldChar w:fldCharType="separate"/>
        </w:r>
        <w:r>
          <w:rPr>
            <w:noProof/>
            <w:webHidden/>
          </w:rPr>
          <w:t>4</w:t>
        </w:r>
        <w:r>
          <w:rPr>
            <w:noProof/>
            <w:webHidden/>
          </w:rPr>
          <w:fldChar w:fldCharType="end"/>
        </w:r>
      </w:hyperlink>
    </w:p>
    <w:p w14:paraId="433E4E57" w14:textId="3EDD142E"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6" w:history="1">
        <w:r w:rsidRPr="00947FC4">
          <w:rPr>
            <w:rStyle w:val="Hyperlink"/>
            <w:noProof/>
          </w:rPr>
          <w:t>3. Catálogo de 10 dispositivos</w:t>
        </w:r>
        <w:r>
          <w:rPr>
            <w:noProof/>
            <w:webHidden/>
          </w:rPr>
          <w:tab/>
        </w:r>
        <w:r>
          <w:rPr>
            <w:noProof/>
            <w:webHidden/>
          </w:rPr>
          <w:fldChar w:fldCharType="begin"/>
        </w:r>
        <w:r>
          <w:rPr>
            <w:noProof/>
            <w:webHidden/>
          </w:rPr>
          <w:instrText xml:space="preserve"> PAGEREF _Toc241521836 \h </w:instrText>
        </w:r>
        <w:r>
          <w:rPr>
            <w:noProof/>
            <w:webHidden/>
          </w:rPr>
        </w:r>
        <w:r>
          <w:rPr>
            <w:noProof/>
            <w:webHidden/>
          </w:rPr>
          <w:fldChar w:fldCharType="separate"/>
        </w:r>
        <w:r>
          <w:rPr>
            <w:noProof/>
            <w:webHidden/>
          </w:rPr>
          <w:t>6</w:t>
        </w:r>
        <w:r>
          <w:rPr>
            <w:noProof/>
            <w:webHidden/>
          </w:rPr>
          <w:fldChar w:fldCharType="end"/>
        </w:r>
      </w:hyperlink>
    </w:p>
    <w:p w14:paraId="48502E5B" w14:textId="5D455F21"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7" w:history="1">
        <w:r w:rsidRPr="00947FC4">
          <w:rPr>
            <w:rStyle w:val="Hyperlink"/>
            <w:noProof/>
          </w:rPr>
          <w:t>4. Tablas de parámetros (datasheet ↔ operación ↔ código)</w:t>
        </w:r>
        <w:r>
          <w:rPr>
            <w:noProof/>
            <w:webHidden/>
          </w:rPr>
          <w:tab/>
        </w:r>
        <w:r>
          <w:rPr>
            <w:noProof/>
            <w:webHidden/>
          </w:rPr>
          <w:fldChar w:fldCharType="begin"/>
        </w:r>
        <w:r>
          <w:rPr>
            <w:noProof/>
            <w:webHidden/>
          </w:rPr>
          <w:instrText xml:space="preserve"> PAGEREF _Toc241521837 \h </w:instrText>
        </w:r>
        <w:r>
          <w:rPr>
            <w:noProof/>
            <w:webHidden/>
          </w:rPr>
        </w:r>
        <w:r>
          <w:rPr>
            <w:noProof/>
            <w:webHidden/>
          </w:rPr>
          <w:fldChar w:fldCharType="separate"/>
        </w:r>
        <w:r>
          <w:rPr>
            <w:noProof/>
            <w:webHidden/>
          </w:rPr>
          <w:t>7</w:t>
        </w:r>
        <w:r>
          <w:rPr>
            <w:noProof/>
            <w:webHidden/>
          </w:rPr>
          <w:fldChar w:fldCharType="end"/>
        </w:r>
      </w:hyperlink>
    </w:p>
    <w:p w14:paraId="470F2F3A" w14:textId="692643C3"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8" w:history="1">
        <w:r w:rsidRPr="00947FC4">
          <w:rPr>
            <w:rStyle w:val="Hyperlink"/>
            <w:noProof/>
          </w:rPr>
          <w:t>5. Comparativa de variables sobre la ventana de observación</w:t>
        </w:r>
        <w:r>
          <w:rPr>
            <w:noProof/>
            <w:webHidden/>
          </w:rPr>
          <w:tab/>
        </w:r>
        <w:r>
          <w:rPr>
            <w:noProof/>
            <w:webHidden/>
          </w:rPr>
          <w:fldChar w:fldCharType="begin"/>
        </w:r>
        <w:r>
          <w:rPr>
            <w:noProof/>
            <w:webHidden/>
          </w:rPr>
          <w:instrText xml:space="preserve"> PAGEREF _Toc241521838 \h </w:instrText>
        </w:r>
        <w:r>
          <w:rPr>
            <w:noProof/>
            <w:webHidden/>
          </w:rPr>
        </w:r>
        <w:r>
          <w:rPr>
            <w:noProof/>
            <w:webHidden/>
          </w:rPr>
          <w:fldChar w:fldCharType="separate"/>
        </w:r>
        <w:r>
          <w:rPr>
            <w:noProof/>
            <w:webHidden/>
          </w:rPr>
          <w:t>8</w:t>
        </w:r>
        <w:r>
          <w:rPr>
            <w:noProof/>
            <w:webHidden/>
          </w:rPr>
          <w:fldChar w:fldCharType="end"/>
        </w:r>
      </w:hyperlink>
    </w:p>
    <w:p w14:paraId="2C939991" w14:textId="06ED03BC"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39" w:history="1">
        <w:r w:rsidRPr="00947FC4">
          <w:rPr>
            <w:rStyle w:val="Hyperlink"/>
            <w:noProof/>
          </w:rPr>
          <w:t>6. Evidencia de asincronía / desconexión</w:t>
        </w:r>
        <w:r>
          <w:rPr>
            <w:noProof/>
            <w:webHidden/>
          </w:rPr>
          <w:tab/>
        </w:r>
        <w:r>
          <w:rPr>
            <w:noProof/>
            <w:webHidden/>
          </w:rPr>
          <w:fldChar w:fldCharType="begin"/>
        </w:r>
        <w:r>
          <w:rPr>
            <w:noProof/>
            <w:webHidden/>
          </w:rPr>
          <w:instrText xml:space="preserve"> PAGEREF _Toc241521839 \h </w:instrText>
        </w:r>
        <w:r>
          <w:rPr>
            <w:noProof/>
            <w:webHidden/>
          </w:rPr>
        </w:r>
        <w:r>
          <w:rPr>
            <w:noProof/>
            <w:webHidden/>
          </w:rPr>
          <w:fldChar w:fldCharType="separate"/>
        </w:r>
        <w:r>
          <w:rPr>
            <w:noProof/>
            <w:webHidden/>
          </w:rPr>
          <w:t>10</w:t>
        </w:r>
        <w:r>
          <w:rPr>
            <w:noProof/>
            <w:webHidden/>
          </w:rPr>
          <w:fldChar w:fldCharType="end"/>
        </w:r>
      </w:hyperlink>
    </w:p>
    <w:p w14:paraId="35770CD1" w14:textId="342687B0"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40" w:history="1">
        <w:r w:rsidRPr="00947FC4">
          <w:rPr>
            <w:rStyle w:val="Hyperlink"/>
            <w:noProof/>
          </w:rPr>
          <w:t>7. Dashboard / Control Room "ParkEasy UNAB"</w:t>
        </w:r>
        <w:r>
          <w:rPr>
            <w:noProof/>
            <w:webHidden/>
          </w:rPr>
          <w:tab/>
        </w:r>
        <w:r>
          <w:rPr>
            <w:noProof/>
            <w:webHidden/>
          </w:rPr>
          <w:fldChar w:fldCharType="begin"/>
        </w:r>
        <w:r>
          <w:rPr>
            <w:noProof/>
            <w:webHidden/>
          </w:rPr>
          <w:instrText xml:space="preserve"> PAGEREF _Toc241521840 \h </w:instrText>
        </w:r>
        <w:r>
          <w:rPr>
            <w:noProof/>
            <w:webHidden/>
          </w:rPr>
        </w:r>
        <w:r>
          <w:rPr>
            <w:noProof/>
            <w:webHidden/>
          </w:rPr>
          <w:fldChar w:fldCharType="separate"/>
        </w:r>
        <w:r>
          <w:rPr>
            <w:noProof/>
            <w:webHidden/>
          </w:rPr>
          <w:t>12</w:t>
        </w:r>
        <w:r>
          <w:rPr>
            <w:noProof/>
            <w:webHidden/>
          </w:rPr>
          <w:fldChar w:fldCharType="end"/>
        </w:r>
      </w:hyperlink>
    </w:p>
    <w:p w14:paraId="33339028" w14:textId="649AFCB1"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41" w:history="1">
        <w:r w:rsidRPr="00947FC4">
          <w:rPr>
            <w:rStyle w:val="Hyperlink"/>
            <w:noProof/>
          </w:rPr>
          <w:t>8. Repositorio</w:t>
        </w:r>
        <w:r>
          <w:rPr>
            <w:noProof/>
            <w:webHidden/>
          </w:rPr>
          <w:tab/>
        </w:r>
        <w:r>
          <w:rPr>
            <w:noProof/>
            <w:webHidden/>
          </w:rPr>
          <w:fldChar w:fldCharType="begin"/>
        </w:r>
        <w:r>
          <w:rPr>
            <w:noProof/>
            <w:webHidden/>
          </w:rPr>
          <w:instrText xml:space="preserve"> PAGEREF _Toc241521841 \h </w:instrText>
        </w:r>
        <w:r>
          <w:rPr>
            <w:noProof/>
            <w:webHidden/>
          </w:rPr>
        </w:r>
        <w:r>
          <w:rPr>
            <w:noProof/>
            <w:webHidden/>
          </w:rPr>
          <w:fldChar w:fldCharType="separate"/>
        </w:r>
        <w:r>
          <w:rPr>
            <w:noProof/>
            <w:webHidden/>
          </w:rPr>
          <w:t>14</w:t>
        </w:r>
        <w:r>
          <w:rPr>
            <w:noProof/>
            <w:webHidden/>
          </w:rPr>
          <w:fldChar w:fldCharType="end"/>
        </w:r>
      </w:hyperlink>
    </w:p>
    <w:p w14:paraId="5C2E2D64" w14:textId="413611E7" w:rsidR="005E0F58" w:rsidRDefault="005E0F58">
      <w:pPr>
        <w:pStyle w:val="TOC1"/>
        <w:tabs>
          <w:tab w:val="right" w:leader="dot" w:pos="8918"/>
        </w:tabs>
        <w:rPr>
          <w:rFonts w:asciiTheme="minorHAnsi" w:eastAsiaTheme="minorEastAsia" w:hAnsiTheme="minorHAnsi" w:cstheme="minorBidi"/>
          <w:noProof/>
          <w:kern w:val="2"/>
          <w:sz w:val="24"/>
          <w:szCs w:val="24"/>
          <w14:ligatures w14:val="standardContextual"/>
        </w:rPr>
      </w:pPr>
      <w:hyperlink w:anchor="_Toc241521842" w:history="1">
        <w:r w:rsidRPr="00947FC4">
          <w:rPr>
            <w:rStyle w:val="Hyperlink"/>
            <w:noProof/>
          </w:rPr>
          <w:t>9. Sitio web de sustentación</w:t>
        </w:r>
        <w:r>
          <w:rPr>
            <w:noProof/>
            <w:webHidden/>
          </w:rPr>
          <w:tab/>
        </w:r>
        <w:r>
          <w:rPr>
            <w:noProof/>
            <w:webHidden/>
          </w:rPr>
          <w:fldChar w:fldCharType="begin"/>
        </w:r>
        <w:r>
          <w:rPr>
            <w:noProof/>
            <w:webHidden/>
          </w:rPr>
          <w:instrText xml:space="preserve"> PAGEREF _Toc241521842 \h </w:instrText>
        </w:r>
        <w:r>
          <w:rPr>
            <w:noProof/>
            <w:webHidden/>
          </w:rPr>
        </w:r>
        <w:r>
          <w:rPr>
            <w:noProof/>
            <w:webHidden/>
          </w:rPr>
          <w:fldChar w:fldCharType="separate"/>
        </w:r>
        <w:r>
          <w:rPr>
            <w:noProof/>
            <w:webHidden/>
          </w:rPr>
          <w:t>14</w:t>
        </w:r>
        <w:r>
          <w:rPr>
            <w:noProof/>
            <w:webHidden/>
          </w:rPr>
          <w:fldChar w:fldCharType="end"/>
        </w:r>
      </w:hyperlink>
    </w:p>
    <w:p w14:paraId="49099DB6" w14:textId="72902D84" w:rsidR="00F74BD8" w:rsidRDefault="00A423CD">
      <w:pPr>
        <w:jc w:val="both"/>
      </w:pPr>
      <w:r>
        <w:fldChar w:fldCharType="end"/>
      </w:r>
    </w:p>
    <w:p w14:paraId="10F43C4A" w14:textId="77777777" w:rsidR="00F74BD8" w:rsidRDefault="00A423CD">
      <w:pPr>
        <w:spacing w:after="0"/>
      </w:pPr>
      <w:r>
        <w:br w:type="page"/>
      </w:r>
    </w:p>
    <w:p w14:paraId="04B9AF50" w14:textId="77777777" w:rsidR="00F74BD8" w:rsidRDefault="00A423CD">
      <w:pPr>
        <w:pStyle w:val="Heading1"/>
      </w:pPr>
      <w:bookmarkStart w:id="0" w:name="_Toc241521833"/>
      <w:r>
        <w:lastRenderedPageBreak/>
        <w:t>Resumen</w:t>
      </w:r>
      <w:bookmarkEnd w:id="0"/>
    </w:p>
    <w:p w14:paraId="62874E07" w14:textId="77777777" w:rsidR="00F74BD8" w:rsidRDefault="00A423CD">
      <w:pPr>
        <w:jc w:val="both"/>
      </w:pPr>
      <w:r>
        <w:t>ParkEasy UNAB es el expediente del proyecto desarrollado para el Parcial 1 de IoT + Cloud + Sistemas Distribuidos (escenario 5.5, parqueo de bicicletas y patinetas de la UNAB). Se diseñó y desplegó sobre Azure IoT Central una flota heterogénea de 10 dispositivos, cada uno con un origen de envío distinto (simulador nativo, Wokwi, Python con azure-iot-device, cliente MQTT explícito con paho, puente REST, APIs públicas de clima y calidad de aire, replay de CSV y MQTT sobre WebSockets), con seis intervalos de muestreo diferentes. El documento describe la arquitectura de referencia con su capa de telecomunicaciones, el catálogo de dispositivos, las tablas de parámetros ancladas a datasheets, la comparativa de variables, la evidencia de asincronía y desconexión, el dashboard tipo cuarto de control con sus reglas, el repositorio del proyecto y un sitio web de apoyo para la sustentación.</w:t>
      </w:r>
    </w:p>
    <w:p w14:paraId="7BC944B2" w14:textId="77777777" w:rsidR="00F74BD8" w:rsidRDefault="00A423CD">
      <w:pPr>
        <w:jc w:val="both"/>
      </w:pPr>
      <w:r>
        <w:rPr>
          <w:b/>
        </w:rPr>
        <w:t xml:space="preserve">Palabras clave: </w:t>
      </w:r>
      <w:r>
        <w:rPr>
          <w:i/>
        </w:rPr>
        <w:t>IoT, Azure IoT Central, Digital Twin, MQTT, telemetría, DPS, Wokwi, control room.</w:t>
      </w:r>
    </w:p>
    <w:p w14:paraId="735D5EEA" w14:textId="77777777" w:rsidR="00F74BD8" w:rsidRDefault="00A423CD">
      <w:pPr>
        <w:spacing w:after="0"/>
      </w:pPr>
      <w:r>
        <w:br w:type="page"/>
      </w:r>
    </w:p>
    <w:p w14:paraId="600F39C2" w14:textId="77777777" w:rsidR="00F74BD8" w:rsidRDefault="00A423CD">
      <w:pPr>
        <w:pStyle w:val="Heading1"/>
      </w:pPr>
      <w:bookmarkStart w:id="1" w:name="_Toc241521834"/>
      <w:r>
        <w:lastRenderedPageBreak/>
        <w:t>1. Historial de versiones</w:t>
      </w:r>
      <w:bookmarkEnd w:id="1"/>
    </w:p>
    <w:p w14:paraId="43279FF8" w14:textId="77777777" w:rsidR="00F74BD8" w:rsidRDefault="00A423CD">
      <w:pPr>
        <w:keepNext/>
        <w:spacing w:after="80"/>
      </w:pPr>
      <w:r>
        <w:rPr>
          <w:b/>
          <w:sz w:val="20"/>
        </w:rPr>
        <w:t xml:space="preserve">Tabla 1. </w:t>
      </w:r>
      <w:r>
        <w:rPr>
          <w:i/>
          <w:sz w:val="20"/>
        </w:rPr>
        <w:t>Historial de versiones del documento, del Device Template y de los scripts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74BD8" w14:paraId="231C527D" w14:textId="77777777">
        <w:trPr>
          <w:cantSplit/>
          <w:tblHeader/>
          <w:jc w:val="center"/>
        </w:trPr>
        <w:tc>
          <w:tcPr>
            <w:tcW w:w="1728" w:type="dxa"/>
            <w:shd w:val="clear" w:color="auto" w:fill="1F3864"/>
          </w:tcPr>
          <w:p w14:paraId="6230B46C" w14:textId="77777777" w:rsidR="00F74BD8" w:rsidRDefault="00A423CD">
            <w:pPr>
              <w:spacing w:after="20"/>
            </w:pPr>
            <w:r>
              <w:rPr>
                <w:b/>
                <w:color w:val="FFFFFF"/>
                <w:sz w:val="17"/>
              </w:rPr>
              <w:t>Fecha</w:t>
            </w:r>
          </w:p>
        </w:tc>
        <w:tc>
          <w:tcPr>
            <w:tcW w:w="1728" w:type="dxa"/>
            <w:shd w:val="clear" w:color="auto" w:fill="1F3864"/>
          </w:tcPr>
          <w:p w14:paraId="01869072" w14:textId="77777777" w:rsidR="00F74BD8" w:rsidRDefault="00A423CD">
            <w:pPr>
              <w:spacing w:after="20"/>
            </w:pPr>
            <w:r>
              <w:rPr>
                <w:b/>
                <w:color w:val="FFFFFF"/>
                <w:sz w:val="17"/>
              </w:rPr>
              <w:t>Autor</w:t>
            </w:r>
          </w:p>
        </w:tc>
        <w:tc>
          <w:tcPr>
            <w:tcW w:w="1728" w:type="dxa"/>
            <w:shd w:val="clear" w:color="auto" w:fill="1F3864"/>
          </w:tcPr>
          <w:p w14:paraId="22600689" w14:textId="77777777" w:rsidR="00F74BD8" w:rsidRDefault="00A423CD">
            <w:pPr>
              <w:spacing w:after="20"/>
            </w:pPr>
            <w:r>
              <w:rPr>
                <w:b/>
                <w:color w:val="FFFFFF"/>
                <w:sz w:val="17"/>
              </w:rPr>
              <w:t>Cambio</w:t>
            </w:r>
          </w:p>
        </w:tc>
        <w:tc>
          <w:tcPr>
            <w:tcW w:w="1728" w:type="dxa"/>
            <w:shd w:val="clear" w:color="auto" w:fill="1F3864"/>
          </w:tcPr>
          <w:p w14:paraId="58E7742F" w14:textId="77777777" w:rsidR="00F74BD8" w:rsidRDefault="00A423CD">
            <w:pPr>
              <w:spacing w:after="20"/>
            </w:pPr>
            <w:r>
              <w:rPr>
                <w:b/>
                <w:color w:val="FFFFFF"/>
                <w:sz w:val="17"/>
              </w:rPr>
              <w:t>Versión Device Template</w:t>
            </w:r>
          </w:p>
        </w:tc>
        <w:tc>
          <w:tcPr>
            <w:tcW w:w="1728" w:type="dxa"/>
            <w:shd w:val="clear" w:color="auto" w:fill="1F3864"/>
          </w:tcPr>
          <w:p w14:paraId="4261202E" w14:textId="77777777" w:rsidR="00F74BD8" w:rsidRDefault="00A423CD">
            <w:pPr>
              <w:spacing w:after="20"/>
            </w:pPr>
            <w:r>
              <w:rPr>
                <w:b/>
                <w:color w:val="FFFFFF"/>
                <w:sz w:val="17"/>
              </w:rPr>
              <w:t>Versión scripts</w:t>
            </w:r>
          </w:p>
        </w:tc>
      </w:tr>
      <w:tr w:rsidR="00F74BD8" w14:paraId="399EFB26" w14:textId="77777777">
        <w:trPr>
          <w:cantSplit/>
          <w:jc w:val="center"/>
        </w:trPr>
        <w:tc>
          <w:tcPr>
            <w:tcW w:w="1728" w:type="dxa"/>
          </w:tcPr>
          <w:p w14:paraId="10954DB8" w14:textId="77777777" w:rsidR="00F74BD8" w:rsidRDefault="00A423CD">
            <w:pPr>
              <w:spacing w:after="20"/>
            </w:pPr>
            <w:r>
              <w:rPr>
                <w:sz w:val="17"/>
              </w:rPr>
              <w:t>2026-09-27</w:t>
            </w:r>
          </w:p>
        </w:tc>
        <w:tc>
          <w:tcPr>
            <w:tcW w:w="1728" w:type="dxa"/>
          </w:tcPr>
          <w:p w14:paraId="4AD34A2F" w14:textId="77777777" w:rsidR="00F74BD8" w:rsidRDefault="00A423CD">
            <w:pPr>
              <w:spacing w:after="20"/>
            </w:pPr>
            <w:r>
              <w:rPr>
                <w:sz w:val="17"/>
              </w:rPr>
              <w:t>Jaime Vega, Juan Jiménez</w:t>
            </w:r>
          </w:p>
        </w:tc>
        <w:tc>
          <w:tcPr>
            <w:tcW w:w="1728" w:type="dxa"/>
          </w:tcPr>
          <w:p w14:paraId="26D1CBB6" w14:textId="77777777" w:rsidR="00F74BD8" w:rsidRDefault="00A423CD">
            <w:pPr>
              <w:spacing w:after="20"/>
            </w:pPr>
            <w:r>
              <w:rPr>
                <w:sz w:val="17"/>
              </w:rPr>
              <w:t>Creación del escenario, catálogo de 10 dispositivos y DTDL v1</w:t>
            </w:r>
          </w:p>
        </w:tc>
        <w:tc>
          <w:tcPr>
            <w:tcW w:w="1728" w:type="dxa"/>
          </w:tcPr>
          <w:p w14:paraId="5980C867" w14:textId="77777777" w:rsidR="00F74BD8" w:rsidRDefault="00A423CD">
            <w:pPr>
              <w:spacing w:after="20"/>
            </w:pPr>
            <w:r>
              <w:rPr>
                <w:sz w:val="17"/>
              </w:rPr>
              <w:t>ParkingSlot v1, StationTotem v1, EnvironmentalNode v1, EnergyPanel v1, PerimeterNode v1, SessionGateway v1</w:t>
            </w:r>
          </w:p>
        </w:tc>
        <w:tc>
          <w:tcPr>
            <w:tcW w:w="1728" w:type="dxa"/>
          </w:tcPr>
          <w:p w14:paraId="3C94F59A" w14:textId="77777777" w:rsidR="00F74BD8" w:rsidRDefault="00A423CD">
            <w:pPr>
              <w:spacing w:after="20"/>
            </w:pPr>
            <w:r>
              <w:rPr>
                <w:sz w:val="17"/>
              </w:rPr>
              <w:t>v1.0.0</w:t>
            </w:r>
          </w:p>
        </w:tc>
      </w:tr>
    </w:tbl>
    <w:p w14:paraId="2315B15B" w14:textId="77777777" w:rsidR="00F74BD8" w:rsidRDefault="00F74BD8"/>
    <w:p w14:paraId="7CAF9EFB" w14:textId="77777777" w:rsidR="00F74BD8" w:rsidRDefault="00A423CD">
      <w:pPr>
        <w:pStyle w:val="Heading1"/>
      </w:pPr>
      <w:bookmarkStart w:id="2" w:name="_Toc241521835"/>
      <w:r>
        <w:t>2. Arquitectura de referencia</w:t>
      </w:r>
      <w:bookmarkEnd w:id="2"/>
    </w:p>
    <w:p w14:paraId="7872EFAD" w14:textId="77777777" w:rsidR="00F74BD8" w:rsidRDefault="00A423CD">
      <w:pPr>
        <w:jc w:val="both"/>
      </w:pPr>
      <w:r>
        <w:rPr>
          <w:b/>
        </w:rPr>
        <w:t>Capas:</w:t>
      </w:r>
    </w:p>
    <w:p w14:paraId="6C61C0A6" w14:textId="77777777" w:rsidR="00F74BD8" w:rsidRDefault="00A423CD">
      <w:pPr>
        <w:pStyle w:val="ListNumber"/>
      </w:pPr>
      <w:r>
        <w:rPr>
          <w:b/>
        </w:rPr>
        <w:t>Dispositivo:</w:t>
      </w:r>
      <w:r>
        <w:t xml:space="preserve"> 10 nodos lógicos (slots de parqueo, tótem, clima, calidad de aire, tablero de energía, perímetro, pasarela de sesión), física o virtualmente representados sobre ESP32 (Wokwi), scripts Python y el simulador nativo de IoT Central.</w:t>
      </w:r>
    </w:p>
    <w:p w14:paraId="7D28836E" w14:textId="77777777" w:rsidR="00F74BD8" w:rsidRDefault="00A423CD">
      <w:pPr>
        <w:pStyle w:val="ListNumber"/>
      </w:pPr>
      <w:r>
        <w:rPr>
          <w:b/>
        </w:rPr>
        <w:t>Red:</w:t>
      </w:r>
      <w:r>
        <w:t xml:space="preserve"> Wi-Fi de campus / Wokwi-GUEST para los nodos ESP32; conexión LAN/Wi-Fi de laptop para los scripts Python. TLS 1.2 obligatorio, puerto </w:t>
      </w:r>
      <w:r>
        <w:rPr>
          <w:b/>
        </w:rPr>
        <w:t>8883</w:t>
      </w:r>
      <w:r>
        <w:t xml:space="preserve"> (MQTT) para la mayoría de orígenes y puerto </w:t>
      </w:r>
      <w:r>
        <w:rPr>
          <w:b/>
        </w:rPr>
        <w:t>443</w:t>
      </w:r>
      <w:r>
        <w:t xml:space="preserve"> (MQTT sobre WebSockets) para dev10, pensado como alternativa cuando 8883 esté bloqueado en redes universitarias restrictivas.</w:t>
      </w:r>
    </w:p>
    <w:p w14:paraId="16471F28" w14:textId="77777777" w:rsidR="00F74BD8" w:rsidRDefault="00A423CD">
      <w:pPr>
        <w:pStyle w:val="ListNumber"/>
      </w:pPr>
      <w:r>
        <w:rPr>
          <w:b/>
        </w:rPr>
        <w:t>Plataforma:</w:t>
      </w:r>
      <w:r>
        <w:t xml:space="preserve"> Azure IoT Central (aplicación "ParkEasy UNAB"), Device Provisioning Service (DPS) para el enrollment de grupo por clave simétrica derivada, Digital Twin / Device Templates DTDL v2.</w:t>
      </w:r>
    </w:p>
    <w:p w14:paraId="4182EF50" w14:textId="77777777" w:rsidR="00F74BD8" w:rsidRDefault="00A423CD">
      <w:pPr>
        <w:pStyle w:val="ListNumber"/>
      </w:pPr>
      <w:r>
        <w:rPr>
          <w:b/>
        </w:rPr>
        <w:t>Operación:</w:t>
      </w:r>
      <w:r>
        <w:t xml:space="preserve"> Views por dispositivo, Rules (umbral de ocupación, alerta de desconexión, alerta de temperatura de conector), Dashboard "Control Room" personalizado.</w:t>
      </w:r>
    </w:p>
    <w:p w14:paraId="5723A93A" w14:textId="77777777" w:rsidR="00F74BD8" w:rsidRDefault="00A423CD">
      <w:pPr>
        <w:jc w:val="center"/>
      </w:pPr>
      <w:r>
        <w:rPr>
          <w:noProof/>
        </w:rPr>
        <w:lastRenderedPageBreak/>
        <w:drawing>
          <wp:inline distT="0" distB="0" distL="0" distR="0" wp14:anchorId="362CB6AE" wp14:editId="6C68F52B">
            <wp:extent cx="576072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referencia.png"/>
                    <pic:cNvPicPr/>
                  </pic:nvPicPr>
                  <pic:blipFill>
                    <a:blip r:embed="rId9"/>
                    <a:stretch>
                      <a:fillRect/>
                    </a:stretch>
                  </pic:blipFill>
                  <pic:spPr>
                    <a:xfrm>
                      <a:off x="0" y="0"/>
                      <a:ext cx="5760720" cy="4114800"/>
                    </a:xfrm>
                    <a:prstGeom prst="rect">
                      <a:avLst/>
                    </a:prstGeom>
                  </pic:spPr>
                </pic:pic>
              </a:graphicData>
            </a:graphic>
          </wp:inline>
        </w:drawing>
      </w:r>
    </w:p>
    <w:p w14:paraId="0E1FF5C2" w14:textId="77777777" w:rsidR="00F74BD8" w:rsidRDefault="00A423CD">
      <w:pPr>
        <w:spacing w:after="200"/>
        <w:jc w:val="center"/>
      </w:pPr>
      <w:r>
        <w:rPr>
          <w:b/>
          <w:sz w:val="20"/>
        </w:rPr>
        <w:t xml:space="preserve">Figura 1. </w:t>
      </w:r>
      <w:r>
        <w:rPr>
          <w:i/>
          <w:sz w:val="20"/>
        </w:rPr>
        <w:t>Arquitectura de referencia ParkEasy UNAB</w:t>
      </w:r>
    </w:p>
    <w:p w14:paraId="7B23C53A" w14:textId="77777777" w:rsidR="00F74BD8" w:rsidRDefault="00A423CD">
      <w:pPr>
        <w:pStyle w:val="Heading1"/>
        <w:pageBreakBefore/>
      </w:pPr>
      <w:bookmarkStart w:id="3" w:name="_Toc241521836"/>
      <w:r>
        <w:lastRenderedPageBreak/>
        <w:t>3. Catálogo de 10 dispositivos</w:t>
      </w:r>
      <w:bookmarkEnd w:id="3"/>
    </w:p>
    <w:p w14:paraId="2652334A" w14:textId="77777777" w:rsidR="00F74BD8" w:rsidRDefault="00A423CD">
      <w:pPr>
        <w:keepNext/>
        <w:spacing w:after="80"/>
      </w:pPr>
      <w:r>
        <w:rPr>
          <w:b/>
          <w:sz w:val="20"/>
        </w:rPr>
        <w:t xml:space="preserve">Tabla 2. </w:t>
      </w:r>
      <w:r>
        <w:rPr>
          <w:i/>
          <w:sz w:val="20"/>
        </w:rPr>
        <w:t>Catálogo de los 10 dispositivos de la flota</w:t>
      </w:r>
    </w:p>
    <w:tbl>
      <w:tblPr>
        <w:tblStyle w:val="TableGrid"/>
        <w:tblW w:w="0" w:type="auto"/>
        <w:jc w:val="center"/>
        <w:tblLook w:val="04A0" w:firstRow="1" w:lastRow="0" w:firstColumn="1" w:lastColumn="0" w:noHBand="0" w:noVBand="1"/>
      </w:tblPr>
      <w:tblGrid>
        <w:gridCol w:w="1234"/>
        <w:gridCol w:w="1234"/>
        <w:gridCol w:w="1234"/>
        <w:gridCol w:w="1234"/>
        <w:gridCol w:w="1234"/>
        <w:gridCol w:w="1439"/>
        <w:gridCol w:w="1377"/>
      </w:tblGrid>
      <w:tr w:rsidR="00F74BD8" w14:paraId="3683A7CE" w14:textId="77777777">
        <w:trPr>
          <w:cantSplit/>
          <w:tblHeader/>
          <w:jc w:val="center"/>
        </w:trPr>
        <w:tc>
          <w:tcPr>
            <w:tcW w:w="1234" w:type="dxa"/>
            <w:shd w:val="clear" w:color="auto" w:fill="1F3864"/>
          </w:tcPr>
          <w:p w14:paraId="3A86630B" w14:textId="77777777" w:rsidR="00F74BD8" w:rsidRDefault="00A423CD">
            <w:pPr>
              <w:spacing w:after="20"/>
            </w:pPr>
            <w:r>
              <w:rPr>
                <w:b/>
                <w:color w:val="FFFFFF"/>
                <w:sz w:val="17"/>
              </w:rPr>
              <w:t>ID en Central</w:t>
            </w:r>
          </w:p>
        </w:tc>
        <w:tc>
          <w:tcPr>
            <w:tcW w:w="1234" w:type="dxa"/>
            <w:shd w:val="clear" w:color="auto" w:fill="1F3864"/>
          </w:tcPr>
          <w:p w14:paraId="50926992" w14:textId="77777777" w:rsidR="00F74BD8" w:rsidRDefault="00A423CD">
            <w:pPr>
              <w:spacing w:after="20"/>
            </w:pPr>
            <w:r>
              <w:rPr>
                <w:b/>
                <w:color w:val="FFFFFF"/>
                <w:sz w:val="17"/>
              </w:rPr>
              <w:t>Zona / rol</w:t>
            </w:r>
          </w:p>
        </w:tc>
        <w:tc>
          <w:tcPr>
            <w:tcW w:w="1234" w:type="dxa"/>
            <w:shd w:val="clear" w:color="auto" w:fill="1F3864"/>
          </w:tcPr>
          <w:p w14:paraId="1BE8F84F" w14:textId="77777777" w:rsidR="00F74BD8" w:rsidRDefault="00A423CD">
            <w:pPr>
              <w:spacing w:after="20"/>
            </w:pPr>
            <w:r>
              <w:rPr>
                <w:b/>
                <w:color w:val="FFFFFF"/>
                <w:sz w:val="17"/>
              </w:rPr>
              <w:t>Origen de envío</w:t>
            </w:r>
          </w:p>
        </w:tc>
        <w:tc>
          <w:tcPr>
            <w:tcW w:w="1234" w:type="dxa"/>
            <w:shd w:val="clear" w:color="auto" w:fill="1F3864"/>
          </w:tcPr>
          <w:p w14:paraId="538AA240" w14:textId="77777777" w:rsidR="00F74BD8" w:rsidRDefault="00A423CD">
            <w:pPr>
              <w:spacing w:after="20"/>
            </w:pPr>
            <w:r>
              <w:rPr>
                <w:b/>
                <w:color w:val="FFFFFF"/>
                <w:sz w:val="17"/>
              </w:rPr>
              <w:t>Protocolo</w:t>
            </w:r>
          </w:p>
        </w:tc>
        <w:tc>
          <w:tcPr>
            <w:tcW w:w="1234" w:type="dxa"/>
            <w:shd w:val="clear" w:color="auto" w:fill="1F3864"/>
          </w:tcPr>
          <w:p w14:paraId="087F49E5" w14:textId="77777777" w:rsidR="00F74BD8" w:rsidRDefault="00A423CD">
            <w:pPr>
              <w:spacing w:after="20"/>
            </w:pPr>
            <w:r>
              <w:rPr>
                <w:b/>
                <w:color w:val="FFFFFF"/>
                <w:sz w:val="17"/>
              </w:rPr>
              <w:t>Intervalo</w:t>
            </w:r>
          </w:p>
        </w:tc>
        <w:tc>
          <w:tcPr>
            <w:tcW w:w="1234" w:type="dxa"/>
            <w:shd w:val="clear" w:color="auto" w:fill="1F3864"/>
          </w:tcPr>
          <w:p w14:paraId="16428519" w14:textId="77777777" w:rsidR="00F74BD8" w:rsidRDefault="00A423CD">
            <w:pPr>
              <w:spacing w:after="20"/>
            </w:pPr>
            <w:r>
              <w:rPr>
                <w:b/>
                <w:color w:val="FFFFFF"/>
                <w:sz w:val="17"/>
              </w:rPr>
              <w:t>Variables</w:t>
            </w:r>
          </w:p>
        </w:tc>
        <w:tc>
          <w:tcPr>
            <w:tcW w:w="1234" w:type="dxa"/>
            <w:shd w:val="clear" w:color="auto" w:fill="1F3864"/>
          </w:tcPr>
          <w:p w14:paraId="10F8DEAF" w14:textId="77777777" w:rsidR="00F74BD8" w:rsidRDefault="00A423CD">
            <w:pPr>
              <w:spacing w:after="20"/>
            </w:pPr>
            <w:r>
              <w:rPr>
                <w:b/>
                <w:color w:val="FFFFFF"/>
                <w:sz w:val="17"/>
              </w:rPr>
              <w:t>Datasheet citado</w:t>
            </w:r>
          </w:p>
        </w:tc>
      </w:tr>
      <w:tr w:rsidR="00F74BD8" w14:paraId="5AB36369" w14:textId="77777777">
        <w:trPr>
          <w:cantSplit/>
          <w:jc w:val="center"/>
        </w:trPr>
        <w:tc>
          <w:tcPr>
            <w:tcW w:w="1234" w:type="dxa"/>
          </w:tcPr>
          <w:p w14:paraId="73C96792" w14:textId="77777777" w:rsidR="00F74BD8" w:rsidRDefault="00A423CD">
            <w:pPr>
              <w:spacing w:after="20"/>
            </w:pPr>
            <w:r>
              <w:rPr>
                <w:sz w:val="17"/>
              </w:rPr>
              <w:t>dev01-slot1</w:t>
            </w:r>
          </w:p>
        </w:tc>
        <w:tc>
          <w:tcPr>
            <w:tcW w:w="1234" w:type="dxa"/>
          </w:tcPr>
          <w:p w14:paraId="10972ECC" w14:textId="77777777" w:rsidR="00F74BD8" w:rsidRDefault="00A423CD">
            <w:pPr>
              <w:spacing w:after="20"/>
            </w:pPr>
            <w:r>
              <w:rPr>
                <w:sz w:val="17"/>
              </w:rPr>
              <w:t>Slot 1 — seguro y ocupación</w:t>
            </w:r>
          </w:p>
        </w:tc>
        <w:tc>
          <w:tcPr>
            <w:tcW w:w="1234" w:type="dxa"/>
          </w:tcPr>
          <w:p w14:paraId="12EB0B2C" w14:textId="77777777" w:rsidR="00F74BD8" w:rsidRDefault="00A423CD">
            <w:pPr>
              <w:spacing w:after="20"/>
            </w:pPr>
            <w:r>
              <w:rPr>
                <w:sz w:val="17"/>
              </w:rPr>
              <w:t>Digital Twin / simulador nativo</w:t>
            </w:r>
          </w:p>
        </w:tc>
        <w:tc>
          <w:tcPr>
            <w:tcW w:w="1234" w:type="dxa"/>
          </w:tcPr>
          <w:p w14:paraId="5E186043" w14:textId="77777777" w:rsidR="00F74BD8" w:rsidRDefault="00A423CD">
            <w:pPr>
              <w:spacing w:after="20"/>
            </w:pPr>
            <w:r>
              <w:rPr>
                <w:sz w:val="17"/>
              </w:rPr>
              <w:t>MQTT (IoT Central interno)</w:t>
            </w:r>
          </w:p>
        </w:tc>
        <w:tc>
          <w:tcPr>
            <w:tcW w:w="1234" w:type="dxa"/>
          </w:tcPr>
          <w:p w14:paraId="6831DCE7" w14:textId="77777777" w:rsidR="00F74BD8" w:rsidRDefault="00A423CD">
            <w:pPr>
              <w:spacing w:after="20"/>
            </w:pPr>
            <w:r>
              <w:rPr>
                <w:sz w:val="17"/>
              </w:rPr>
              <w:t>60 s</w:t>
            </w:r>
          </w:p>
        </w:tc>
        <w:tc>
          <w:tcPr>
            <w:tcW w:w="1234" w:type="dxa"/>
          </w:tcPr>
          <w:p w14:paraId="5BF47FB4" w14:textId="77777777" w:rsidR="00F74BD8" w:rsidRDefault="00A423CD">
            <w:pPr>
              <w:spacing w:after="20"/>
            </w:pPr>
            <w:r>
              <w:rPr>
                <w:sz w:val="17"/>
              </w:rPr>
              <w:t>lock_state, ocupado, temp_slot</w:t>
            </w:r>
          </w:p>
        </w:tc>
        <w:tc>
          <w:tcPr>
            <w:tcW w:w="1234" w:type="dxa"/>
          </w:tcPr>
          <w:p w14:paraId="4DD40AE9" w14:textId="77777777" w:rsidR="00F74BD8" w:rsidRDefault="00A423CD">
            <w:pPr>
              <w:spacing w:after="20"/>
            </w:pPr>
            <w:r>
              <w:rPr>
                <w:sz w:val="17"/>
              </w:rPr>
              <w:t>Plantilla propia (sin sensor físico)</w:t>
            </w:r>
          </w:p>
        </w:tc>
      </w:tr>
      <w:tr w:rsidR="00F74BD8" w14:paraId="03D87498" w14:textId="77777777">
        <w:trPr>
          <w:cantSplit/>
          <w:jc w:val="center"/>
        </w:trPr>
        <w:tc>
          <w:tcPr>
            <w:tcW w:w="1234" w:type="dxa"/>
            <w:shd w:val="clear" w:color="auto" w:fill="EEF2F8"/>
          </w:tcPr>
          <w:p w14:paraId="2EF99A06" w14:textId="77777777" w:rsidR="00F74BD8" w:rsidRDefault="00A423CD">
            <w:pPr>
              <w:spacing w:after="20"/>
            </w:pPr>
            <w:r>
              <w:rPr>
                <w:sz w:val="17"/>
              </w:rPr>
              <w:t>dev02-slot2-carga</w:t>
            </w:r>
          </w:p>
        </w:tc>
        <w:tc>
          <w:tcPr>
            <w:tcW w:w="1234" w:type="dxa"/>
            <w:shd w:val="clear" w:color="auto" w:fill="EEF2F8"/>
          </w:tcPr>
          <w:p w14:paraId="38969AB7" w14:textId="77777777" w:rsidR="00F74BD8" w:rsidRDefault="00A423CD">
            <w:pPr>
              <w:spacing w:after="20"/>
            </w:pPr>
            <w:r>
              <w:rPr>
                <w:sz w:val="17"/>
              </w:rPr>
              <w:t>Slot 2 — carga</w:t>
            </w:r>
          </w:p>
        </w:tc>
        <w:tc>
          <w:tcPr>
            <w:tcW w:w="1234" w:type="dxa"/>
            <w:shd w:val="clear" w:color="auto" w:fill="EEF2F8"/>
          </w:tcPr>
          <w:p w14:paraId="04BA43B6" w14:textId="77777777" w:rsidR="00F74BD8" w:rsidRDefault="00A423CD">
            <w:pPr>
              <w:spacing w:after="20"/>
            </w:pPr>
            <w:r>
              <w:rPr>
                <w:sz w:val="17"/>
              </w:rPr>
              <w:t>Cliente MQTT explícito (paho-mqtt)</w:t>
            </w:r>
          </w:p>
        </w:tc>
        <w:tc>
          <w:tcPr>
            <w:tcW w:w="1234" w:type="dxa"/>
            <w:shd w:val="clear" w:color="auto" w:fill="EEF2F8"/>
          </w:tcPr>
          <w:p w14:paraId="78C45FCD" w14:textId="77777777" w:rsidR="00F74BD8" w:rsidRDefault="00A423CD">
            <w:pPr>
              <w:spacing w:after="20"/>
            </w:pPr>
            <w:r>
              <w:rPr>
                <w:sz w:val="17"/>
              </w:rPr>
              <w:t>MQTT/TLS 8883</w:t>
            </w:r>
          </w:p>
        </w:tc>
        <w:tc>
          <w:tcPr>
            <w:tcW w:w="1234" w:type="dxa"/>
            <w:shd w:val="clear" w:color="auto" w:fill="EEF2F8"/>
          </w:tcPr>
          <w:p w14:paraId="209C2EA4" w14:textId="77777777" w:rsidR="00F74BD8" w:rsidRDefault="00A423CD">
            <w:pPr>
              <w:spacing w:after="20"/>
            </w:pPr>
            <w:r>
              <w:rPr>
                <w:sz w:val="17"/>
              </w:rPr>
              <w:t>60 s</w:t>
            </w:r>
          </w:p>
        </w:tc>
        <w:tc>
          <w:tcPr>
            <w:tcW w:w="1234" w:type="dxa"/>
            <w:shd w:val="clear" w:color="auto" w:fill="EEF2F8"/>
          </w:tcPr>
          <w:p w14:paraId="22B60419" w14:textId="77777777" w:rsidR="00F74BD8" w:rsidRDefault="00A423CD">
            <w:pPr>
              <w:spacing w:after="20"/>
            </w:pPr>
            <w:r>
              <w:rPr>
                <w:sz w:val="17"/>
              </w:rPr>
              <w:t>estado_carga, corriente_a, ocupado</w:t>
            </w:r>
          </w:p>
        </w:tc>
        <w:tc>
          <w:tcPr>
            <w:tcW w:w="1234" w:type="dxa"/>
            <w:shd w:val="clear" w:color="auto" w:fill="EEF2F8"/>
          </w:tcPr>
          <w:p w14:paraId="3BC8079A" w14:textId="77777777" w:rsidR="00F74BD8" w:rsidRDefault="00A423CD">
            <w:pPr>
              <w:spacing w:after="20"/>
            </w:pPr>
            <w:r>
              <w:rPr>
                <w:sz w:val="17"/>
              </w:rPr>
              <w:t>Módulo de carga TP4056 (datasheet fabricante)</w:t>
            </w:r>
          </w:p>
        </w:tc>
      </w:tr>
      <w:tr w:rsidR="00F74BD8" w14:paraId="7FA70E27" w14:textId="77777777">
        <w:trPr>
          <w:cantSplit/>
          <w:jc w:val="center"/>
        </w:trPr>
        <w:tc>
          <w:tcPr>
            <w:tcW w:w="1234" w:type="dxa"/>
          </w:tcPr>
          <w:p w14:paraId="21FD8FF0" w14:textId="77777777" w:rsidR="00F74BD8" w:rsidRDefault="00A423CD">
            <w:pPr>
              <w:spacing w:after="20"/>
            </w:pPr>
            <w:r>
              <w:rPr>
                <w:sz w:val="17"/>
              </w:rPr>
              <w:t>dev03-slot3</w:t>
            </w:r>
          </w:p>
        </w:tc>
        <w:tc>
          <w:tcPr>
            <w:tcW w:w="1234" w:type="dxa"/>
          </w:tcPr>
          <w:p w14:paraId="17879DD1" w14:textId="77777777" w:rsidR="00F74BD8" w:rsidRDefault="00A423CD">
            <w:pPr>
              <w:spacing w:after="20"/>
            </w:pPr>
            <w:r>
              <w:rPr>
                <w:sz w:val="17"/>
              </w:rPr>
              <w:t>Slot 3 — seguro y ocupación</w:t>
            </w:r>
          </w:p>
        </w:tc>
        <w:tc>
          <w:tcPr>
            <w:tcW w:w="1234" w:type="dxa"/>
          </w:tcPr>
          <w:p w14:paraId="48BE142C" w14:textId="77777777" w:rsidR="00F74BD8" w:rsidRDefault="00A423CD">
            <w:pPr>
              <w:spacing w:after="20"/>
            </w:pPr>
            <w:r>
              <w:rPr>
                <w:sz w:val="17"/>
              </w:rPr>
              <w:t>Python (azure-iot-device, DPS)</w:t>
            </w:r>
          </w:p>
        </w:tc>
        <w:tc>
          <w:tcPr>
            <w:tcW w:w="1234" w:type="dxa"/>
          </w:tcPr>
          <w:p w14:paraId="3F18AD22" w14:textId="77777777" w:rsidR="00F74BD8" w:rsidRDefault="00A423CD">
            <w:pPr>
              <w:spacing w:after="20"/>
            </w:pPr>
            <w:r>
              <w:rPr>
                <w:sz w:val="17"/>
              </w:rPr>
              <w:t>MQTT/TLS 8883</w:t>
            </w:r>
          </w:p>
        </w:tc>
        <w:tc>
          <w:tcPr>
            <w:tcW w:w="1234" w:type="dxa"/>
          </w:tcPr>
          <w:p w14:paraId="30B6C054" w14:textId="77777777" w:rsidR="00F74BD8" w:rsidRDefault="00A423CD">
            <w:pPr>
              <w:spacing w:after="20"/>
            </w:pPr>
            <w:r>
              <w:rPr>
                <w:sz w:val="17"/>
              </w:rPr>
              <w:t>15 s</w:t>
            </w:r>
          </w:p>
        </w:tc>
        <w:tc>
          <w:tcPr>
            <w:tcW w:w="1234" w:type="dxa"/>
          </w:tcPr>
          <w:p w14:paraId="6DFD1B39" w14:textId="77777777" w:rsidR="00F74BD8" w:rsidRDefault="00A423CD">
            <w:pPr>
              <w:spacing w:after="20"/>
            </w:pPr>
            <w:r>
              <w:rPr>
                <w:sz w:val="17"/>
              </w:rPr>
              <w:t>lock_state, ocupado, lux</w:t>
            </w:r>
          </w:p>
        </w:tc>
        <w:tc>
          <w:tcPr>
            <w:tcW w:w="1234" w:type="dxa"/>
          </w:tcPr>
          <w:p w14:paraId="220A4934" w14:textId="77777777" w:rsidR="00F74BD8" w:rsidRDefault="00A423CD">
            <w:pPr>
              <w:spacing w:after="20"/>
            </w:pPr>
            <w:r>
              <w:rPr>
                <w:sz w:val="17"/>
              </w:rPr>
              <w:t>Cerradura electromagnética 12V + LDR GL5528</w:t>
            </w:r>
          </w:p>
        </w:tc>
      </w:tr>
      <w:tr w:rsidR="00F74BD8" w14:paraId="5903F5BD" w14:textId="77777777">
        <w:trPr>
          <w:cantSplit/>
          <w:jc w:val="center"/>
        </w:trPr>
        <w:tc>
          <w:tcPr>
            <w:tcW w:w="1234" w:type="dxa"/>
            <w:shd w:val="clear" w:color="auto" w:fill="EEF2F8"/>
          </w:tcPr>
          <w:p w14:paraId="46D6EC33" w14:textId="77777777" w:rsidR="00F74BD8" w:rsidRDefault="00A423CD">
            <w:pPr>
              <w:spacing w:after="20"/>
            </w:pPr>
            <w:r>
              <w:rPr>
                <w:sz w:val="17"/>
              </w:rPr>
              <w:t>dev04-slot4-carga</w:t>
            </w:r>
          </w:p>
        </w:tc>
        <w:tc>
          <w:tcPr>
            <w:tcW w:w="1234" w:type="dxa"/>
            <w:shd w:val="clear" w:color="auto" w:fill="EEF2F8"/>
          </w:tcPr>
          <w:p w14:paraId="3E302816" w14:textId="77777777" w:rsidR="00F74BD8" w:rsidRDefault="00A423CD">
            <w:pPr>
              <w:spacing w:after="20"/>
            </w:pPr>
            <w:r>
              <w:rPr>
                <w:sz w:val="17"/>
              </w:rPr>
              <w:t>Slot 4 — carga rápida</w:t>
            </w:r>
          </w:p>
        </w:tc>
        <w:tc>
          <w:tcPr>
            <w:tcW w:w="1234" w:type="dxa"/>
            <w:shd w:val="clear" w:color="auto" w:fill="EEF2F8"/>
          </w:tcPr>
          <w:p w14:paraId="587E9960" w14:textId="77777777" w:rsidR="00F74BD8" w:rsidRDefault="00A423CD">
            <w:pPr>
              <w:spacing w:after="20"/>
            </w:pPr>
            <w:r>
              <w:rPr>
                <w:sz w:val="17"/>
              </w:rPr>
              <w:t>Wokwi (ESP32 virtual)</w:t>
            </w:r>
          </w:p>
        </w:tc>
        <w:tc>
          <w:tcPr>
            <w:tcW w:w="1234" w:type="dxa"/>
            <w:shd w:val="clear" w:color="auto" w:fill="EEF2F8"/>
          </w:tcPr>
          <w:p w14:paraId="0BCED95C" w14:textId="77777777" w:rsidR="00F74BD8" w:rsidRDefault="00A423CD">
            <w:pPr>
              <w:spacing w:after="20"/>
            </w:pPr>
            <w:r>
              <w:rPr>
                <w:sz w:val="17"/>
              </w:rPr>
              <w:t>MQTT/TLS 8883</w:t>
            </w:r>
          </w:p>
        </w:tc>
        <w:tc>
          <w:tcPr>
            <w:tcW w:w="1234" w:type="dxa"/>
            <w:shd w:val="clear" w:color="auto" w:fill="EEF2F8"/>
          </w:tcPr>
          <w:p w14:paraId="19755DF7" w14:textId="77777777" w:rsidR="00F74BD8" w:rsidRDefault="00A423CD">
            <w:pPr>
              <w:spacing w:after="20"/>
            </w:pPr>
            <w:r>
              <w:rPr>
                <w:sz w:val="17"/>
              </w:rPr>
              <w:t>15 s</w:t>
            </w:r>
          </w:p>
        </w:tc>
        <w:tc>
          <w:tcPr>
            <w:tcW w:w="1234" w:type="dxa"/>
            <w:shd w:val="clear" w:color="auto" w:fill="EEF2F8"/>
          </w:tcPr>
          <w:p w14:paraId="46A28168" w14:textId="77777777" w:rsidR="00F74BD8" w:rsidRDefault="00A423CD">
            <w:pPr>
              <w:spacing w:after="20"/>
            </w:pPr>
            <w:r>
              <w:rPr>
                <w:sz w:val="17"/>
              </w:rPr>
              <w:t>soc_estimado, potencia_w, temp_conector</w:t>
            </w:r>
          </w:p>
        </w:tc>
        <w:tc>
          <w:tcPr>
            <w:tcW w:w="1234" w:type="dxa"/>
            <w:shd w:val="clear" w:color="auto" w:fill="EEF2F8"/>
          </w:tcPr>
          <w:p w14:paraId="634B40DB" w14:textId="77777777" w:rsidR="00F74BD8" w:rsidRDefault="00A423CD">
            <w:pPr>
              <w:spacing w:after="20"/>
            </w:pPr>
            <w:r>
              <w:rPr>
                <w:sz w:val="17"/>
              </w:rPr>
              <w:t>DHT22 + NTC 10K (datasheets Aosong / EPCOS)</w:t>
            </w:r>
          </w:p>
        </w:tc>
      </w:tr>
      <w:tr w:rsidR="00F74BD8" w14:paraId="0AA9BFD4" w14:textId="77777777">
        <w:trPr>
          <w:cantSplit/>
          <w:jc w:val="center"/>
        </w:trPr>
        <w:tc>
          <w:tcPr>
            <w:tcW w:w="1234" w:type="dxa"/>
          </w:tcPr>
          <w:p w14:paraId="07F727E2" w14:textId="77777777" w:rsidR="00F74BD8" w:rsidRDefault="00A423CD">
            <w:pPr>
              <w:spacing w:after="20"/>
            </w:pPr>
            <w:r>
              <w:rPr>
                <w:sz w:val="17"/>
              </w:rPr>
              <w:t>dev05-totem</w:t>
            </w:r>
          </w:p>
        </w:tc>
        <w:tc>
          <w:tcPr>
            <w:tcW w:w="1234" w:type="dxa"/>
          </w:tcPr>
          <w:p w14:paraId="2FC1C2DF" w14:textId="77777777" w:rsidR="00F74BD8" w:rsidRDefault="00A423CD">
            <w:pPr>
              <w:spacing w:after="20"/>
            </w:pPr>
            <w:r>
              <w:rPr>
                <w:sz w:val="17"/>
              </w:rPr>
              <w:t>Tótem de estación</w:t>
            </w:r>
          </w:p>
        </w:tc>
        <w:tc>
          <w:tcPr>
            <w:tcW w:w="1234" w:type="dxa"/>
          </w:tcPr>
          <w:p w14:paraId="375DC093" w14:textId="77777777" w:rsidR="00F74BD8" w:rsidRDefault="00A423CD">
            <w:pPr>
              <w:spacing w:after="20"/>
            </w:pPr>
            <w:r>
              <w:rPr>
                <w:sz w:val="17"/>
              </w:rPr>
              <w:t>Puente HTTP/REST</w:t>
            </w:r>
          </w:p>
        </w:tc>
        <w:tc>
          <w:tcPr>
            <w:tcW w:w="1234" w:type="dxa"/>
          </w:tcPr>
          <w:p w14:paraId="22B19FE5" w14:textId="77777777" w:rsidR="00F74BD8" w:rsidRDefault="00A423CD">
            <w:pPr>
              <w:spacing w:after="20"/>
            </w:pPr>
            <w:r>
              <w:rPr>
                <w:sz w:val="17"/>
              </w:rPr>
              <w:t>HTTPS → MQTT (reenvío)</w:t>
            </w:r>
          </w:p>
        </w:tc>
        <w:tc>
          <w:tcPr>
            <w:tcW w:w="1234" w:type="dxa"/>
          </w:tcPr>
          <w:p w14:paraId="134FDB87" w14:textId="77777777" w:rsidR="00F74BD8" w:rsidRDefault="00A423CD">
            <w:pPr>
              <w:spacing w:after="20"/>
            </w:pPr>
            <w:r>
              <w:rPr>
                <w:sz w:val="17"/>
              </w:rPr>
              <w:t>Evento + heartbeat 30 s</w:t>
            </w:r>
          </w:p>
        </w:tc>
        <w:tc>
          <w:tcPr>
            <w:tcW w:w="1234" w:type="dxa"/>
          </w:tcPr>
          <w:p w14:paraId="79A57A85" w14:textId="77777777" w:rsidR="00F74BD8" w:rsidRDefault="00A423CD">
            <w:pPr>
              <w:spacing w:after="20"/>
            </w:pPr>
            <w:r>
              <w:rPr>
                <w:sz w:val="17"/>
              </w:rPr>
              <w:t>cupos_libres, cupos_totales, lock_maestro</w:t>
            </w:r>
          </w:p>
        </w:tc>
        <w:tc>
          <w:tcPr>
            <w:tcW w:w="1234" w:type="dxa"/>
          </w:tcPr>
          <w:p w14:paraId="5C5A2E29" w14:textId="77777777" w:rsidR="00F74BD8" w:rsidRDefault="00A423CD">
            <w:pPr>
              <w:spacing w:after="20"/>
            </w:pPr>
            <w:r>
              <w:rPr>
                <w:sz w:val="17"/>
              </w:rPr>
              <w:t>Controlador propietario simulado</w:t>
            </w:r>
          </w:p>
        </w:tc>
      </w:tr>
      <w:tr w:rsidR="00F74BD8" w14:paraId="0254E8BE" w14:textId="77777777">
        <w:trPr>
          <w:cantSplit/>
          <w:jc w:val="center"/>
        </w:trPr>
        <w:tc>
          <w:tcPr>
            <w:tcW w:w="1234" w:type="dxa"/>
            <w:shd w:val="clear" w:color="auto" w:fill="EEF2F8"/>
          </w:tcPr>
          <w:p w14:paraId="2D30CED4" w14:textId="77777777" w:rsidR="00F74BD8" w:rsidRDefault="00A423CD">
            <w:pPr>
              <w:spacing w:after="20"/>
            </w:pPr>
            <w:r>
              <w:rPr>
                <w:sz w:val="17"/>
              </w:rPr>
              <w:t>dev06-clima</w:t>
            </w:r>
          </w:p>
        </w:tc>
        <w:tc>
          <w:tcPr>
            <w:tcW w:w="1234" w:type="dxa"/>
            <w:shd w:val="clear" w:color="auto" w:fill="EEF2F8"/>
          </w:tcPr>
          <w:p w14:paraId="447B784D" w14:textId="77777777" w:rsidR="00F74BD8" w:rsidRDefault="00A423CD">
            <w:pPr>
              <w:spacing w:after="20"/>
            </w:pPr>
            <w:r>
              <w:rPr>
                <w:sz w:val="17"/>
              </w:rPr>
              <w:t>Clima del punto de parqueo</w:t>
            </w:r>
          </w:p>
        </w:tc>
        <w:tc>
          <w:tcPr>
            <w:tcW w:w="1234" w:type="dxa"/>
            <w:shd w:val="clear" w:color="auto" w:fill="EEF2F8"/>
          </w:tcPr>
          <w:p w14:paraId="4FC30148" w14:textId="77777777" w:rsidR="00F74BD8" w:rsidRDefault="00A423CD">
            <w:pPr>
              <w:spacing w:after="20"/>
            </w:pPr>
            <w:r>
              <w:rPr>
                <w:sz w:val="17"/>
              </w:rPr>
              <w:t>API pública (Open-Meteo)</w:t>
            </w:r>
          </w:p>
        </w:tc>
        <w:tc>
          <w:tcPr>
            <w:tcW w:w="1234" w:type="dxa"/>
            <w:shd w:val="clear" w:color="auto" w:fill="EEF2F8"/>
          </w:tcPr>
          <w:p w14:paraId="071502CC" w14:textId="77777777" w:rsidR="00F74BD8" w:rsidRDefault="00A423CD">
            <w:pPr>
              <w:spacing w:after="20"/>
            </w:pPr>
            <w:r>
              <w:rPr>
                <w:sz w:val="17"/>
              </w:rPr>
              <w:t>HTTPS → MQTT (reenvío)</w:t>
            </w:r>
          </w:p>
        </w:tc>
        <w:tc>
          <w:tcPr>
            <w:tcW w:w="1234" w:type="dxa"/>
            <w:shd w:val="clear" w:color="auto" w:fill="EEF2F8"/>
          </w:tcPr>
          <w:p w14:paraId="4C190534" w14:textId="77777777" w:rsidR="00F74BD8" w:rsidRDefault="00A423CD">
            <w:pPr>
              <w:spacing w:after="20"/>
            </w:pPr>
            <w:r>
              <w:rPr>
                <w:sz w:val="17"/>
              </w:rPr>
              <w:t>5 min (300 s)</w:t>
            </w:r>
          </w:p>
        </w:tc>
        <w:tc>
          <w:tcPr>
            <w:tcW w:w="1234" w:type="dxa"/>
            <w:shd w:val="clear" w:color="auto" w:fill="EEF2F8"/>
          </w:tcPr>
          <w:p w14:paraId="76E98576" w14:textId="77777777" w:rsidR="00F74BD8" w:rsidRDefault="00A423CD">
            <w:pPr>
              <w:spacing w:after="20"/>
            </w:pPr>
            <w:r>
              <w:rPr>
                <w:sz w:val="17"/>
              </w:rPr>
              <w:t>temp_c, hr_pct, lluvia_mm</w:t>
            </w:r>
          </w:p>
        </w:tc>
        <w:tc>
          <w:tcPr>
            <w:tcW w:w="1234" w:type="dxa"/>
            <w:shd w:val="clear" w:color="auto" w:fill="EEF2F8"/>
          </w:tcPr>
          <w:p w14:paraId="77B1FD72" w14:textId="77777777" w:rsidR="00F74BD8" w:rsidRDefault="00A423CD">
            <w:pPr>
              <w:spacing w:after="20"/>
            </w:pPr>
            <w:r>
              <w:rPr>
                <w:sz w:val="17"/>
              </w:rPr>
              <w:t>Estación virtual Open-Meteo (modelo ICON/GFS)</w:t>
            </w:r>
          </w:p>
        </w:tc>
      </w:tr>
      <w:tr w:rsidR="00F74BD8" w14:paraId="16FE0207" w14:textId="77777777">
        <w:trPr>
          <w:cantSplit/>
          <w:jc w:val="center"/>
        </w:trPr>
        <w:tc>
          <w:tcPr>
            <w:tcW w:w="1234" w:type="dxa"/>
          </w:tcPr>
          <w:p w14:paraId="0E716AE9" w14:textId="77777777" w:rsidR="00F74BD8" w:rsidRDefault="00A423CD">
            <w:pPr>
              <w:spacing w:after="20"/>
            </w:pPr>
            <w:r>
              <w:rPr>
                <w:sz w:val="17"/>
              </w:rPr>
              <w:t>dev07-calidad-aire</w:t>
            </w:r>
          </w:p>
        </w:tc>
        <w:tc>
          <w:tcPr>
            <w:tcW w:w="1234" w:type="dxa"/>
          </w:tcPr>
          <w:p w14:paraId="301F34BB" w14:textId="77777777" w:rsidR="00F74BD8" w:rsidRDefault="00A423CD">
            <w:pPr>
              <w:spacing w:after="20"/>
            </w:pPr>
            <w:r>
              <w:rPr>
                <w:sz w:val="17"/>
              </w:rPr>
              <w:t>Calidad de aire del andén</w:t>
            </w:r>
          </w:p>
        </w:tc>
        <w:tc>
          <w:tcPr>
            <w:tcW w:w="1234" w:type="dxa"/>
          </w:tcPr>
          <w:p w14:paraId="3836AA5F" w14:textId="77777777" w:rsidR="00F74BD8" w:rsidRDefault="00A423CD">
            <w:pPr>
              <w:spacing w:after="20"/>
            </w:pPr>
            <w:r>
              <w:rPr>
                <w:sz w:val="17"/>
              </w:rPr>
              <w:t>Atlas Weather (equivalente: Open-Meteo Air Quality)</w:t>
            </w:r>
          </w:p>
        </w:tc>
        <w:tc>
          <w:tcPr>
            <w:tcW w:w="1234" w:type="dxa"/>
          </w:tcPr>
          <w:p w14:paraId="2432E072" w14:textId="77777777" w:rsidR="00F74BD8" w:rsidRDefault="00A423CD">
            <w:pPr>
              <w:spacing w:after="20"/>
            </w:pPr>
            <w:r>
              <w:rPr>
                <w:sz w:val="17"/>
              </w:rPr>
              <w:t>HTTPS → MQTT (reenvío)</w:t>
            </w:r>
          </w:p>
        </w:tc>
        <w:tc>
          <w:tcPr>
            <w:tcW w:w="1234" w:type="dxa"/>
          </w:tcPr>
          <w:p w14:paraId="4ED93866" w14:textId="77777777" w:rsidR="00F74BD8" w:rsidRDefault="00A423CD">
            <w:pPr>
              <w:spacing w:after="20"/>
            </w:pPr>
            <w:r>
              <w:rPr>
                <w:sz w:val="17"/>
              </w:rPr>
              <w:t>60 s</w:t>
            </w:r>
          </w:p>
        </w:tc>
        <w:tc>
          <w:tcPr>
            <w:tcW w:w="1234" w:type="dxa"/>
          </w:tcPr>
          <w:p w14:paraId="7E5589BA" w14:textId="77777777" w:rsidR="00F74BD8" w:rsidRDefault="00A423CD">
            <w:pPr>
              <w:spacing w:after="20"/>
            </w:pPr>
            <w:r>
              <w:rPr>
                <w:sz w:val="17"/>
              </w:rPr>
              <w:t>pm25, aqi</w:t>
            </w:r>
          </w:p>
        </w:tc>
        <w:tc>
          <w:tcPr>
            <w:tcW w:w="1234" w:type="dxa"/>
          </w:tcPr>
          <w:p w14:paraId="32919B42" w14:textId="77777777" w:rsidR="00F74BD8" w:rsidRDefault="00A423CD">
            <w:pPr>
              <w:spacing w:after="20"/>
            </w:pPr>
            <w:r>
              <w:rPr>
                <w:sz w:val="17"/>
              </w:rPr>
              <w:t>Sensor de referencia PM2.5 (equivalente Plantower PMS5003)</w:t>
            </w:r>
          </w:p>
        </w:tc>
      </w:tr>
      <w:tr w:rsidR="00F74BD8" w14:paraId="2A95BCC3" w14:textId="77777777">
        <w:trPr>
          <w:cantSplit/>
          <w:jc w:val="center"/>
        </w:trPr>
        <w:tc>
          <w:tcPr>
            <w:tcW w:w="1234" w:type="dxa"/>
            <w:shd w:val="clear" w:color="auto" w:fill="EEF2F8"/>
          </w:tcPr>
          <w:p w14:paraId="29A09239" w14:textId="77777777" w:rsidR="00F74BD8" w:rsidRDefault="00A423CD">
            <w:pPr>
              <w:spacing w:after="20"/>
            </w:pPr>
            <w:r>
              <w:rPr>
                <w:sz w:val="17"/>
              </w:rPr>
              <w:t>dev08-tablero-energia</w:t>
            </w:r>
          </w:p>
        </w:tc>
        <w:tc>
          <w:tcPr>
            <w:tcW w:w="1234" w:type="dxa"/>
            <w:shd w:val="clear" w:color="auto" w:fill="EEF2F8"/>
          </w:tcPr>
          <w:p w14:paraId="101659B8" w14:textId="77777777" w:rsidR="00F74BD8" w:rsidRDefault="00A423CD">
            <w:pPr>
              <w:spacing w:after="20"/>
            </w:pPr>
            <w:r>
              <w:rPr>
                <w:sz w:val="17"/>
              </w:rPr>
              <w:t>Energía del tablero</w:t>
            </w:r>
          </w:p>
        </w:tc>
        <w:tc>
          <w:tcPr>
            <w:tcW w:w="1234" w:type="dxa"/>
            <w:shd w:val="clear" w:color="auto" w:fill="EEF2F8"/>
          </w:tcPr>
          <w:p w14:paraId="447CA67C" w14:textId="77777777" w:rsidR="00F74BD8" w:rsidRDefault="00A423CD">
            <w:pPr>
              <w:spacing w:after="20"/>
            </w:pPr>
            <w:r>
              <w:rPr>
                <w:sz w:val="17"/>
              </w:rPr>
              <w:t>Replay de CSV / histórico</w:t>
            </w:r>
          </w:p>
        </w:tc>
        <w:tc>
          <w:tcPr>
            <w:tcW w:w="1234" w:type="dxa"/>
            <w:shd w:val="clear" w:color="auto" w:fill="EEF2F8"/>
          </w:tcPr>
          <w:p w14:paraId="7D0BB730" w14:textId="77777777" w:rsidR="00F74BD8" w:rsidRDefault="00A423CD">
            <w:pPr>
              <w:spacing w:after="20"/>
            </w:pPr>
            <w:r>
              <w:rPr>
                <w:sz w:val="17"/>
              </w:rPr>
              <w:t>MQTT/TLS 8883</w:t>
            </w:r>
          </w:p>
        </w:tc>
        <w:tc>
          <w:tcPr>
            <w:tcW w:w="1234" w:type="dxa"/>
            <w:shd w:val="clear" w:color="auto" w:fill="EEF2F8"/>
          </w:tcPr>
          <w:p w14:paraId="457FABF7" w14:textId="77777777" w:rsidR="00F74BD8" w:rsidRDefault="00A423CD">
            <w:pPr>
              <w:spacing w:after="20"/>
            </w:pPr>
            <w:r>
              <w:rPr>
                <w:sz w:val="17"/>
              </w:rPr>
              <w:t>45 s</w:t>
            </w:r>
          </w:p>
        </w:tc>
        <w:tc>
          <w:tcPr>
            <w:tcW w:w="1234" w:type="dxa"/>
            <w:shd w:val="clear" w:color="auto" w:fill="EEF2F8"/>
          </w:tcPr>
          <w:p w14:paraId="4DF50290" w14:textId="77777777" w:rsidR="00F74BD8" w:rsidRDefault="00A423CD">
            <w:pPr>
              <w:spacing w:after="20"/>
            </w:pPr>
            <w:r>
              <w:rPr>
                <w:sz w:val="17"/>
              </w:rPr>
              <w:t>kwh, corriente_a, estado_breaker</w:t>
            </w:r>
          </w:p>
        </w:tc>
        <w:tc>
          <w:tcPr>
            <w:tcW w:w="1234" w:type="dxa"/>
            <w:shd w:val="clear" w:color="auto" w:fill="EEF2F8"/>
          </w:tcPr>
          <w:p w14:paraId="4B70345D" w14:textId="77777777" w:rsidR="00F74BD8" w:rsidRDefault="00A423CD">
            <w:pPr>
              <w:spacing w:after="20"/>
            </w:pPr>
            <w:r>
              <w:rPr>
                <w:sz w:val="17"/>
              </w:rPr>
              <w:t>Medidor PZEM-004T (datasheet fabricante)</w:t>
            </w:r>
          </w:p>
        </w:tc>
      </w:tr>
      <w:tr w:rsidR="00F74BD8" w14:paraId="03DDD7D3" w14:textId="77777777">
        <w:trPr>
          <w:cantSplit/>
          <w:jc w:val="center"/>
        </w:trPr>
        <w:tc>
          <w:tcPr>
            <w:tcW w:w="1234" w:type="dxa"/>
          </w:tcPr>
          <w:p w14:paraId="4D774AAC" w14:textId="77777777" w:rsidR="00F74BD8" w:rsidRDefault="00A423CD">
            <w:pPr>
              <w:spacing w:after="20"/>
            </w:pPr>
            <w:r>
              <w:rPr>
                <w:sz w:val="17"/>
              </w:rPr>
              <w:t>dev09-perimetro</w:t>
            </w:r>
          </w:p>
        </w:tc>
        <w:tc>
          <w:tcPr>
            <w:tcW w:w="1234" w:type="dxa"/>
          </w:tcPr>
          <w:p w14:paraId="74788D69" w14:textId="77777777" w:rsidR="00F74BD8" w:rsidRDefault="00A423CD">
            <w:pPr>
              <w:spacing w:after="20"/>
            </w:pPr>
            <w:r>
              <w:rPr>
                <w:sz w:val="17"/>
              </w:rPr>
              <w:t>Perímetro / evento</w:t>
            </w:r>
          </w:p>
        </w:tc>
        <w:tc>
          <w:tcPr>
            <w:tcW w:w="1234" w:type="dxa"/>
          </w:tcPr>
          <w:p w14:paraId="4FD5E8AF" w14:textId="77777777" w:rsidR="00F74BD8" w:rsidRDefault="00A423CD">
            <w:pPr>
              <w:spacing w:after="20"/>
            </w:pPr>
            <w:r>
              <w:rPr>
                <w:sz w:val="17"/>
              </w:rPr>
              <w:t>Segunda instancia Wokwi (ESP32 virtual distinto)</w:t>
            </w:r>
          </w:p>
        </w:tc>
        <w:tc>
          <w:tcPr>
            <w:tcW w:w="1234" w:type="dxa"/>
          </w:tcPr>
          <w:p w14:paraId="5C4C5F02" w14:textId="77777777" w:rsidR="00F74BD8" w:rsidRDefault="00A423CD">
            <w:pPr>
              <w:spacing w:after="20"/>
            </w:pPr>
            <w:r>
              <w:rPr>
                <w:sz w:val="17"/>
              </w:rPr>
              <w:t>MQTT/TLS 8883</w:t>
            </w:r>
          </w:p>
        </w:tc>
        <w:tc>
          <w:tcPr>
            <w:tcW w:w="1234" w:type="dxa"/>
          </w:tcPr>
          <w:p w14:paraId="78E5BCF8" w14:textId="77777777" w:rsidR="00F74BD8" w:rsidRDefault="00A423CD">
            <w:pPr>
              <w:spacing w:after="20"/>
            </w:pPr>
            <w:r>
              <w:rPr>
                <w:sz w:val="17"/>
              </w:rPr>
              <w:t>60 s</w:t>
            </w:r>
          </w:p>
        </w:tc>
        <w:tc>
          <w:tcPr>
            <w:tcW w:w="1234" w:type="dxa"/>
          </w:tcPr>
          <w:p w14:paraId="208F6FDB" w14:textId="77777777" w:rsidR="00F74BD8" w:rsidRDefault="00A423CD">
            <w:pPr>
              <w:spacing w:after="20"/>
            </w:pPr>
            <w:r>
              <w:rPr>
                <w:sz w:val="17"/>
              </w:rPr>
              <w:t>movimiento, lux_nocturno, puerta</w:t>
            </w:r>
          </w:p>
        </w:tc>
        <w:tc>
          <w:tcPr>
            <w:tcW w:w="1234" w:type="dxa"/>
          </w:tcPr>
          <w:p w14:paraId="39C2DE7B" w14:textId="77777777" w:rsidR="00F74BD8" w:rsidRDefault="00A423CD">
            <w:pPr>
              <w:spacing w:after="20"/>
            </w:pPr>
            <w:r>
              <w:rPr>
                <w:sz w:val="17"/>
              </w:rPr>
              <w:t>PIR HC-SR501 + LDR GL5528</w:t>
            </w:r>
          </w:p>
        </w:tc>
      </w:tr>
      <w:tr w:rsidR="00F74BD8" w14:paraId="7F4D5FD7" w14:textId="77777777">
        <w:trPr>
          <w:cantSplit/>
          <w:jc w:val="center"/>
        </w:trPr>
        <w:tc>
          <w:tcPr>
            <w:tcW w:w="1234" w:type="dxa"/>
            <w:shd w:val="clear" w:color="auto" w:fill="EEF2F8"/>
          </w:tcPr>
          <w:p w14:paraId="70AD6389" w14:textId="77777777" w:rsidR="00F74BD8" w:rsidRDefault="00A423CD">
            <w:pPr>
              <w:spacing w:after="20"/>
            </w:pPr>
            <w:r>
              <w:rPr>
                <w:sz w:val="17"/>
              </w:rPr>
              <w:t>dev10-pasarela-sesion</w:t>
            </w:r>
          </w:p>
        </w:tc>
        <w:tc>
          <w:tcPr>
            <w:tcW w:w="1234" w:type="dxa"/>
            <w:shd w:val="clear" w:color="auto" w:fill="EEF2F8"/>
          </w:tcPr>
          <w:p w14:paraId="46D06D37" w14:textId="77777777" w:rsidR="00F74BD8" w:rsidRDefault="00A423CD">
            <w:pPr>
              <w:spacing w:after="20"/>
            </w:pPr>
            <w:r>
              <w:rPr>
                <w:sz w:val="17"/>
              </w:rPr>
              <w:t>Pasarela de sesión</w:t>
            </w:r>
          </w:p>
        </w:tc>
        <w:tc>
          <w:tcPr>
            <w:tcW w:w="1234" w:type="dxa"/>
            <w:shd w:val="clear" w:color="auto" w:fill="EEF2F8"/>
          </w:tcPr>
          <w:p w14:paraId="44FAA6EE" w14:textId="77777777" w:rsidR="00F74BD8" w:rsidRDefault="00A423CD">
            <w:pPr>
              <w:spacing w:after="20"/>
            </w:pPr>
            <w:r>
              <w:rPr>
                <w:sz w:val="17"/>
              </w:rPr>
              <w:t>Python (azure-iot-device, MQTT sobre WebSockets 443)</w:t>
            </w:r>
          </w:p>
        </w:tc>
        <w:tc>
          <w:tcPr>
            <w:tcW w:w="1234" w:type="dxa"/>
            <w:shd w:val="clear" w:color="auto" w:fill="EEF2F8"/>
          </w:tcPr>
          <w:p w14:paraId="5EE2CB08" w14:textId="77777777" w:rsidR="00F74BD8" w:rsidRDefault="00A423CD">
            <w:pPr>
              <w:spacing w:after="20"/>
            </w:pPr>
            <w:r>
              <w:rPr>
                <w:sz w:val="17"/>
              </w:rPr>
              <w:t>MQTT-WS/TLS 443</w:t>
            </w:r>
          </w:p>
        </w:tc>
        <w:tc>
          <w:tcPr>
            <w:tcW w:w="1234" w:type="dxa"/>
            <w:shd w:val="clear" w:color="auto" w:fill="EEF2F8"/>
          </w:tcPr>
          <w:p w14:paraId="3D93D231" w14:textId="77777777" w:rsidR="00F74BD8" w:rsidRDefault="00A423CD">
            <w:pPr>
              <w:spacing w:after="20"/>
            </w:pPr>
            <w:r>
              <w:rPr>
                <w:sz w:val="17"/>
              </w:rPr>
              <w:t>20 s</w:t>
            </w:r>
          </w:p>
        </w:tc>
        <w:tc>
          <w:tcPr>
            <w:tcW w:w="1234" w:type="dxa"/>
            <w:shd w:val="clear" w:color="auto" w:fill="EEF2F8"/>
          </w:tcPr>
          <w:p w14:paraId="6AF364EF" w14:textId="77777777" w:rsidR="00F74BD8" w:rsidRDefault="00A423CD">
            <w:pPr>
              <w:spacing w:after="20"/>
            </w:pPr>
            <w:r>
              <w:rPr>
                <w:sz w:val="17"/>
              </w:rPr>
              <w:t>sesion_activa, usuario_anonimo, ack</w:t>
            </w:r>
          </w:p>
        </w:tc>
        <w:tc>
          <w:tcPr>
            <w:tcW w:w="1234" w:type="dxa"/>
            <w:shd w:val="clear" w:color="auto" w:fill="EEF2F8"/>
          </w:tcPr>
          <w:p w14:paraId="16741B70" w14:textId="77777777" w:rsidR="00F74BD8" w:rsidRDefault="00A423CD">
            <w:pPr>
              <w:spacing w:after="20"/>
            </w:pPr>
            <w:r>
              <w:rPr>
                <w:sz w:val="17"/>
              </w:rPr>
              <w:t>Lógica de aplicación (sin sensor físico)</w:t>
            </w:r>
          </w:p>
        </w:tc>
      </w:tr>
    </w:tbl>
    <w:p w14:paraId="5662B83C" w14:textId="77777777" w:rsidR="00F74BD8" w:rsidRDefault="00F74BD8"/>
    <w:p w14:paraId="2442BCD3" w14:textId="77777777" w:rsidR="00F74BD8" w:rsidRDefault="00A423CD">
      <w:pPr>
        <w:jc w:val="both"/>
      </w:pPr>
      <w:r>
        <w:rPr>
          <w:b/>
        </w:rPr>
        <w:t>Asincronía cumplida:</w:t>
      </w:r>
      <w:r>
        <w:t xml:space="preserve"> 15 s (dev03, dev04), 20 s (dev10), 45 s (dev08), 60 s (dev01, dev02, dev07, dev09), 300 s (dev06), evento+heartbeat (dev05) → más de tres intervalos distintos.</w:t>
      </w:r>
    </w:p>
    <w:p w14:paraId="2F52BB20" w14:textId="77777777" w:rsidR="00F74BD8" w:rsidRDefault="00A423CD">
      <w:pPr>
        <w:jc w:val="both"/>
      </w:pPr>
      <w:r>
        <w:rPr>
          <w:b/>
        </w:rPr>
        <w:t>Heterogeneidad de orígenes cumplida:</w:t>
      </w:r>
      <w:r>
        <w:t xml:space="preserve"> Digital Twin nativo, Wokwi (dos instancias con sensores distintos), Python + azure-iot-device (MQTT nativo), cliente MQTT explícito con paho, puente HTTP/REST, API pública (Open-Meteo forecast), Atlas Weather equivalente (Open-Meteo air quality, dominio distinto), replay de CSV histórico, MQTT sobre WebSockets. Diez filas, orígenes distinguibles.</w:t>
      </w:r>
    </w:p>
    <w:p w14:paraId="13E1979D" w14:textId="77777777" w:rsidR="00F74BD8" w:rsidRDefault="00A423CD">
      <w:pPr>
        <w:pStyle w:val="Heading1"/>
      </w:pPr>
      <w:bookmarkStart w:id="4" w:name="_Toc241521837"/>
      <w:r>
        <w:lastRenderedPageBreak/>
        <w:t>4. Tablas de parámetros (datasheet ↔ operación ↔ código)</w:t>
      </w:r>
      <w:bookmarkEnd w:id="4"/>
    </w:p>
    <w:p w14:paraId="50822578" w14:textId="77777777" w:rsidR="00F74BD8" w:rsidRDefault="00A423CD">
      <w:pPr>
        <w:keepNext/>
        <w:spacing w:after="80"/>
      </w:pPr>
      <w:r>
        <w:rPr>
          <w:b/>
          <w:sz w:val="20"/>
        </w:rPr>
        <w:t xml:space="preserve">Tabla 3. </w:t>
      </w:r>
      <w:r>
        <w:rPr>
          <w:i/>
          <w:sz w:val="20"/>
        </w:rPr>
        <w:t>Parámetros por variable: datasheet, rango operativo, umbral de Rule y valor en código</w:t>
      </w:r>
    </w:p>
    <w:tbl>
      <w:tblPr>
        <w:tblStyle w:val="TableGrid"/>
        <w:tblW w:w="0" w:type="auto"/>
        <w:jc w:val="center"/>
        <w:tblLook w:val="04A0" w:firstRow="1" w:lastRow="0" w:firstColumn="1" w:lastColumn="0" w:noHBand="0" w:noVBand="1"/>
      </w:tblPr>
      <w:tblGrid>
        <w:gridCol w:w="1234"/>
        <w:gridCol w:w="1234"/>
        <w:gridCol w:w="1331"/>
        <w:gridCol w:w="1234"/>
        <w:gridCol w:w="1234"/>
        <w:gridCol w:w="1302"/>
        <w:gridCol w:w="1510"/>
      </w:tblGrid>
      <w:tr w:rsidR="00F74BD8" w14:paraId="7577DE1D" w14:textId="77777777">
        <w:trPr>
          <w:cantSplit/>
          <w:tblHeader/>
          <w:jc w:val="center"/>
        </w:trPr>
        <w:tc>
          <w:tcPr>
            <w:tcW w:w="1234" w:type="dxa"/>
            <w:shd w:val="clear" w:color="auto" w:fill="1F3864"/>
          </w:tcPr>
          <w:p w14:paraId="2BE458B8" w14:textId="77777777" w:rsidR="00F74BD8" w:rsidRDefault="00A423CD">
            <w:pPr>
              <w:spacing w:after="20"/>
            </w:pPr>
            <w:r>
              <w:rPr>
                <w:b/>
                <w:color w:val="FFFFFF"/>
                <w:sz w:val="17"/>
              </w:rPr>
              <w:t>Variable</w:t>
            </w:r>
          </w:p>
        </w:tc>
        <w:tc>
          <w:tcPr>
            <w:tcW w:w="1234" w:type="dxa"/>
            <w:shd w:val="clear" w:color="auto" w:fill="1F3864"/>
          </w:tcPr>
          <w:p w14:paraId="722C4270" w14:textId="77777777" w:rsidR="00F74BD8" w:rsidRDefault="00A423CD">
            <w:pPr>
              <w:spacing w:after="20"/>
            </w:pPr>
            <w:r>
              <w:rPr>
                <w:b/>
                <w:color w:val="FFFFFF"/>
                <w:sz w:val="17"/>
              </w:rPr>
              <w:t>Unidad</w:t>
            </w:r>
          </w:p>
        </w:tc>
        <w:tc>
          <w:tcPr>
            <w:tcW w:w="1234" w:type="dxa"/>
            <w:shd w:val="clear" w:color="auto" w:fill="1F3864"/>
          </w:tcPr>
          <w:p w14:paraId="26FDBA5A" w14:textId="77777777" w:rsidR="00F74BD8" w:rsidRDefault="00A423CD">
            <w:pPr>
              <w:spacing w:after="20"/>
            </w:pPr>
            <w:r>
              <w:rPr>
                <w:b/>
                <w:color w:val="FFFFFF"/>
                <w:sz w:val="17"/>
              </w:rPr>
              <w:t>Rango datasheet</w:t>
            </w:r>
          </w:p>
        </w:tc>
        <w:tc>
          <w:tcPr>
            <w:tcW w:w="1234" w:type="dxa"/>
            <w:shd w:val="clear" w:color="auto" w:fill="1F3864"/>
          </w:tcPr>
          <w:p w14:paraId="6EE2C551" w14:textId="77777777" w:rsidR="00F74BD8" w:rsidRDefault="00A423CD">
            <w:pPr>
              <w:spacing w:after="20"/>
            </w:pPr>
            <w:r>
              <w:rPr>
                <w:b/>
                <w:color w:val="FFFFFF"/>
                <w:sz w:val="17"/>
              </w:rPr>
              <w:t>Rango operativo escenario</w:t>
            </w:r>
          </w:p>
        </w:tc>
        <w:tc>
          <w:tcPr>
            <w:tcW w:w="1234" w:type="dxa"/>
            <w:shd w:val="clear" w:color="auto" w:fill="1F3864"/>
          </w:tcPr>
          <w:p w14:paraId="0CB89E3A" w14:textId="77777777" w:rsidR="00F74BD8" w:rsidRDefault="00A423CD">
            <w:pPr>
              <w:spacing w:after="20"/>
            </w:pPr>
            <w:r>
              <w:rPr>
                <w:b/>
                <w:color w:val="FFFFFF"/>
                <w:sz w:val="17"/>
              </w:rPr>
              <w:t>Precisión</w:t>
            </w:r>
          </w:p>
        </w:tc>
        <w:tc>
          <w:tcPr>
            <w:tcW w:w="1234" w:type="dxa"/>
            <w:shd w:val="clear" w:color="auto" w:fill="1F3864"/>
          </w:tcPr>
          <w:p w14:paraId="219ADCD5" w14:textId="77777777" w:rsidR="00F74BD8" w:rsidRDefault="00A423CD">
            <w:pPr>
              <w:spacing w:after="20"/>
            </w:pPr>
            <w:r>
              <w:rPr>
                <w:b/>
                <w:color w:val="FFFFFF"/>
                <w:sz w:val="17"/>
              </w:rPr>
              <w:t>Umbral de Rule</w:t>
            </w:r>
          </w:p>
        </w:tc>
        <w:tc>
          <w:tcPr>
            <w:tcW w:w="1234" w:type="dxa"/>
            <w:shd w:val="clear" w:color="auto" w:fill="1F3864"/>
          </w:tcPr>
          <w:p w14:paraId="4D168EFA" w14:textId="77777777" w:rsidR="00F74BD8" w:rsidRDefault="00A423CD">
            <w:pPr>
              <w:spacing w:after="20"/>
            </w:pPr>
            <w:r>
              <w:rPr>
                <w:b/>
                <w:color w:val="FFFFFF"/>
                <w:sz w:val="17"/>
              </w:rPr>
              <w:t>Valor usado en código (min/max/offset)</w:t>
            </w:r>
          </w:p>
        </w:tc>
      </w:tr>
      <w:tr w:rsidR="00F74BD8" w14:paraId="477417C2" w14:textId="77777777">
        <w:trPr>
          <w:cantSplit/>
          <w:jc w:val="center"/>
        </w:trPr>
        <w:tc>
          <w:tcPr>
            <w:tcW w:w="1234" w:type="dxa"/>
          </w:tcPr>
          <w:p w14:paraId="129101D0" w14:textId="77777777" w:rsidR="00F74BD8" w:rsidRDefault="00A423CD">
            <w:pPr>
              <w:spacing w:after="20"/>
            </w:pPr>
            <w:r>
              <w:rPr>
                <w:sz w:val="17"/>
              </w:rPr>
              <w:t>lock_state</w:t>
            </w:r>
          </w:p>
        </w:tc>
        <w:tc>
          <w:tcPr>
            <w:tcW w:w="1234" w:type="dxa"/>
          </w:tcPr>
          <w:p w14:paraId="5FFF4507" w14:textId="77777777" w:rsidR="00F74BD8" w:rsidRDefault="00A423CD">
            <w:pPr>
              <w:spacing w:after="20"/>
            </w:pPr>
            <w:r>
              <w:rPr>
                <w:sz w:val="17"/>
              </w:rPr>
              <w:t>enum</w:t>
            </w:r>
          </w:p>
        </w:tc>
        <w:tc>
          <w:tcPr>
            <w:tcW w:w="1234" w:type="dxa"/>
          </w:tcPr>
          <w:p w14:paraId="5F080DC9" w14:textId="77777777" w:rsidR="00F74BD8" w:rsidRDefault="00A423CD">
            <w:pPr>
              <w:spacing w:after="20"/>
            </w:pPr>
            <w:r>
              <w:rPr>
                <w:sz w:val="17"/>
              </w:rPr>
              <w:t>open/closed</w:t>
            </w:r>
          </w:p>
        </w:tc>
        <w:tc>
          <w:tcPr>
            <w:tcW w:w="1234" w:type="dxa"/>
          </w:tcPr>
          <w:p w14:paraId="5305B59B" w14:textId="77777777" w:rsidR="00F74BD8" w:rsidRDefault="00A423CD">
            <w:pPr>
              <w:spacing w:after="20"/>
            </w:pPr>
            <w:r>
              <w:rPr>
                <w:sz w:val="17"/>
              </w:rPr>
              <w:t>open/closed</w:t>
            </w:r>
          </w:p>
        </w:tc>
        <w:tc>
          <w:tcPr>
            <w:tcW w:w="1234" w:type="dxa"/>
          </w:tcPr>
          <w:p w14:paraId="1D14D021" w14:textId="77777777" w:rsidR="00F74BD8" w:rsidRDefault="00A423CD">
            <w:pPr>
              <w:spacing w:after="20"/>
            </w:pPr>
            <w:r>
              <w:rPr>
                <w:sz w:val="17"/>
              </w:rPr>
              <w:t>—</w:t>
            </w:r>
          </w:p>
        </w:tc>
        <w:tc>
          <w:tcPr>
            <w:tcW w:w="1234" w:type="dxa"/>
          </w:tcPr>
          <w:p w14:paraId="42814D24" w14:textId="77777777" w:rsidR="00F74BD8" w:rsidRDefault="00A423CD">
            <w:pPr>
              <w:spacing w:after="20"/>
            </w:pPr>
            <w:r>
              <w:rPr>
                <w:sz w:val="17"/>
              </w:rPr>
              <w:t>Alerta si open &gt; 10 min con ocupado=false</w:t>
            </w:r>
          </w:p>
        </w:tc>
        <w:tc>
          <w:tcPr>
            <w:tcW w:w="1234" w:type="dxa"/>
          </w:tcPr>
          <w:p w14:paraId="75793F08" w14:textId="77777777" w:rsidR="00F74BD8" w:rsidRDefault="00A423CD">
            <w:pPr>
              <w:spacing w:after="20"/>
            </w:pPr>
            <w:r>
              <w:rPr>
                <w:sz w:val="17"/>
              </w:rPr>
              <w:t>random/controlado por comando</w:t>
            </w:r>
          </w:p>
        </w:tc>
      </w:tr>
      <w:tr w:rsidR="00F74BD8" w14:paraId="477BB882" w14:textId="77777777">
        <w:trPr>
          <w:cantSplit/>
          <w:jc w:val="center"/>
        </w:trPr>
        <w:tc>
          <w:tcPr>
            <w:tcW w:w="1234" w:type="dxa"/>
            <w:shd w:val="clear" w:color="auto" w:fill="EEF2F8"/>
          </w:tcPr>
          <w:p w14:paraId="4BC03F13" w14:textId="77777777" w:rsidR="00F74BD8" w:rsidRDefault="00A423CD">
            <w:pPr>
              <w:spacing w:after="20"/>
            </w:pPr>
            <w:r>
              <w:rPr>
                <w:sz w:val="17"/>
              </w:rPr>
              <w:t>ocupado</w:t>
            </w:r>
          </w:p>
        </w:tc>
        <w:tc>
          <w:tcPr>
            <w:tcW w:w="1234" w:type="dxa"/>
            <w:shd w:val="clear" w:color="auto" w:fill="EEF2F8"/>
          </w:tcPr>
          <w:p w14:paraId="29408E53" w14:textId="77777777" w:rsidR="00F74BD8" w:rsidRDefault="00A423CD">
            <w:pPr>
              <w:spacing w:after="20"/>
            </w:pPr>
            <w:r>
              <w:rPr>
                <w:sz w:val="17"/>
              </w:rPr>
              <w:t>bool</w:t>
            </w:r>
          </w:p>
        </w:tc>
        <w:tc>
          <w:tcPr>
            <w:tcW w:w="1234" w:type="dxa"/>
            <w:shd w:val="clear" w:color="auto" w:fill="EEF2F8"/>
          </w:tcPr>
          <w:p w14:paraId="2CA0D880" w14:textId="77777777" w:rsidR="00F74BD8" w:rsidRDefault="00A423CD">
            <w:pPr>
              <w:spacing w:after="20"/>
            </w:pPr>
            <w:r>
              <w:rPr>
                <w:sz w:val="17"/>
              </w:rPr>
              <w:t>—</w:t>
            </w:r>
          </w:p>
        </w:tc>
        <w:tc>
          <w:tcPr>
            <w:tcW w:w="1234" w:type="dxa"/>
            <w:shd w:val="clear" w:color="auto" w:fill="EEF2F8"/>
          </w:tcPr>
          <w:p w14:paraId="319E71E1" w14:textId="77777777" w:rsidR="00F74BD8" w:rsidRDefault="00A423CD">
            <w:pPr>
              <w:spacing w:after="20"/>
            </w:pPr>
            <w:r>
              <w:rPr>
                <w:sz w:val="17"/>
              </w:rPr>
              <w:t>—</w:t>
            </w:r>
          </w:p>
        </w:tc>
        <w:tc>
          <w:tcPr>
            <w:tcW w:w="1234" w:type="dxa"/>
            <w:shd w:val="clear" w:color="auto" w:fill="EEF2F8"/>
          </w:tcPr>
          <w:p w14:paraId="2683943D" w14:textId="77777777" w:rsidR="00F74BD8" w:rsidRDefault="00A423CD">
            <w:pPr>
              <w:spacing w:after="20"/>
            </w:pPr>
            <w:r>
              <w:rPr>
                <w:sz w:val="17"/>
              </w:rPr>
              <w:t>—</w:t>
            </w:r>
          </w:p>
        </w:tc>
        <w:tc>
          <w:tcPr>
            <w:tcW w:w="1234" w:type="dxa"/>
            <w:shd w:val="clear" w:color="auto" w:fill="EEF2F8"/>
          </w:tcPr>
          <w:p w14:paraId="20DAB749" w14:textId="77777777" w:rsidR="00F74BD8" w:rsidRDefault="00A423CD">
            <w:pPr>
              <w:spacing w:after="20"/>
            </w:pPr>
            <w:r>
              <w:rPr>
                <w:sz w:val="17"/>
              </w:rPr>
              <w:t>—</w:t>
            </w:r>
          </w:p>
        </w:tc>
        <w:tc>
          <w:tcPr>
            <w:tcW w:w="1234" w:type="dxa"/>
            <w:shd w:val="clear" w:color="auto" w:fill="EEF2F8"/>
          </w:tcPr>
          <w:p w14:paraId="01B63E2B" w14:textId="77777777" w:rsidR="00F74BD8" w:rsidRDefault="00A423CD">
            <w:pPr>
              <w:spacing w:after="20"/>
            </w:pPr>
            <w:r>
              <w:rPr>
                <w:sz w:val="17"/>
              </w:rPr>
              <w:t>random() &lt; 0.5–0.6</w:t>
            </w:r>
          </w:p>
        </w:tc>
      </w:tr>
      <w:tr w:rsidR="00F74BD8" w14:paraId="1DA11C9D" w14:textId="77777777">
        <w:trPr>
          <w:cantSplit/>
          <w:jc w:val="center"/>
        </w:trPr>
        <w:tc>
          <w:tcPr>
            <w:tcW w:w="1234" w:type="dxa"/>
          </w:tcPr>
          <w:p w14:paraId="7062389B" w14:textId="77777777" w:rsidR="00F74BD8" w:rsidRDefault="00A423CD">
            <w:pPr>
              <w:spacing w:after="20"/>
            </w:pPr>
            <w:r>
              <w:rPr>
                <w:sz w:val="17"/>
              </w:rPr>
              <w:t>temp_slot</w:t>
            </w:r>
          </w:p>
        </w:tc>
        <w:tc>
          <w:tcPr>
            <w:tcW w:w="1234" w:type="dxa"/>
          </w:tcPr>
          <w:p w14:paraId="032279F0" w14:textId="77777777" w:rsidR="00F74BD8" w:rsidRDefault="00A423CD">
            <w:pPr>
              <w:spacing w:after="20"/>
            </w:pPr>
            <w:r>
              <w:rPr>
                <w:sz w:val="17"/>
              </w:rPr>
              <w:t>°C</w:t>
            </w:r>
          </w:p>
        </w:tc>
        <w:tc>
          <w:tcPr>
            <w:tcW w:w="1234" w:type="dxa"/>
          </w:tcPr>
          <w:p w14:paraId="5CACA7C1" w14:textId="77777777" w:rsidR="00F74BD8" w:rsidRDefault="00A423CD">
            <w:pPr>
              <w:spacing w:after="20"/>
            </w:pPr>
            <w:r>
              <w:rPr>
                <w:sz w:val="17"/>
              </w:rPr>
              <w:t>−40 a 85 (LDR/estructura expuesta)</w:t>
            </w:r>
          </w:p>
        </w:tc>
        <w:tc>
          <w:tcPr>
            <w:tcW w:w="1234" w:type="dxa"/>
          </w:tcPr>
          <w:p w14:paraId="66AC8076" w14:textId="77777777" w:rsidR="00F74BD8" w:rsidRDefault="00A423CD">
            <w:pPr>
              <w:spacing w:after="20"/>
            </w:pPr>
            <w:r>
              <w:rPr>
                <w:sz w:val="17"/>
              </w:rPr>
              <w:t>10–35</w:t>
            </w:r>
          </w:p>
        </w:tc>
        <w:tc>
          <w:tcPr>
            <w:tcW w:w="1234" w:type="dxa"/>
          </w:tcPr>
          <w:p w14:paraId="02C92E8D" w14:textId="77777777" w:rsidR="00F74BD8" w:rsidRDefault="00A423CD">
            <w:pPr>
              <w:spacing w:after="20"/>
            </w:pPr>
            <w:r>
              <w:rPr>
                <w:sz w:val="17"/>
              </w:rPr>
              <w:t>±1 °C</w:t>
            </w:r>
          </w:p>
        </w:tc>
        <w:tc>
          <w:tcPr>
            <w:tcW w:w="1234" w:type="dxa"/>
          </w:tcPr>
          <w:p w14:paraId="7B0B781D" w14:textId="77777777" w:rsidR="00F74BD8" w:rsidRDefault="00A423CD">
            <w:pPr>
              <w:spacing w:after="20"/>
            </w:pPr>
            <w:r>
              <w:rPr>
                <w:sz w:val="17"/>
              </w:rPr>
              <w:t>&gt; 38 °C</w:t>
            </w:r>
          </w:p>
        </w:tc>
        <w:tc>
          <w:tcPr>
            <w:tcW w:w="1234" w:type="dxa"/>
          </w:tcPr>
          <w:p w14:paraId="020BE6C7" w14:textId="77777777" w:rsidR="00F74BD8" w:rsidRDefault="00A423CD">
            <w:pPr>
              <w:spacing w:after="20"/>
            </w:pPr>
            <w:r>
              <w:rPr>
                <w:sz w:val="17"/>
              </w:rPr>
              <w:t>offset ambiente + ruido</w:t>
            </w:r>
          </w:p>
        </w:tc>
      </w:tr>
      <w:tr w:rsidR="00F74BD8" w14:paraId="0ED89E41" w14:textId="77777777">
        <w:trPr>
          <w:cantSplit/>
          <w:jc w:val="center"/>
        </w:trPr>
        <w:tc>
          <w:tcPr>
            <w:tcW w:w="1234" w:type="dxa"/>
            <w:shd w:val="clear" w:color="auto" w:fill="EEF2F8"/>
          </w:tcPr>
          <w:p w14:paraId="48D36EFB" w14:textId="77777777" w:rsidR="00F74BD8" w:rsidRDefault="00A423CD">
            <w:pPr>
              <w:spacing w:after="20"/>
            </w:pPr>
            <w:r>
              <w:rPr>
                <w:sz w:val="17"/>
              </w:rPr>
              <w:t>corriente_a</w:t>
            </w:r>
          </w:p>
        </w:tc>
        <w:tc>
          <w:tcPr>
            <w:tcW w:w="1234" w:type="dxa"/>
            <w:shd w:val="clear" w:color="auto" w:fill="EEF2F8"/>
          </w:tcPr>
          <w:p w14:paraId="725569A6" w14:textId="77777777" w:rsidR="00F74BD8" w:rsidRDefault="00A423CD">
            <w:pPr>
              <w:spacing w:after="20"/>
            </w:pPr>
            <w:r>
              <w:rPr>
                <w:sz w:val="17"/>
              </w:rPr>
              <w:t>A</w:t>
            </w:r>
          </w:p>
        </w:tc>
        <w:tc>
          <w:tcPr>
            <w:tcW w:w="1234" w:type="dxa"/>
            <w:shd w:val="clear" w:color="auto" w:fill="EEF2F8"/>
          </w:tcPr>
          <w:p w14:paraId="51C2F6AC" w14:textId="77777777" w:rsidR="00F74BD8" w:rsidRDefault="00A423CD">
            <w:pPr>
              <w:spacing w:after="20"/>
            </w:pPr>
            <w:r>
              <w:rPr>
                <w:sz w:val="17"/>
              </w:rPr>
              <w:t>0–3 A (TP4056)</w:t>
            </w:r>
          </w:p>
        </w:tc>
        <w:tc>
          <w:tcPr>
            <w:tcW w:w="1234" w:type="dxa"/>
            <w:shd w:val="clear" w:color="auto" w:fill="EEF2F8"/>
          </w:tcPr>
          <w:p w14:paraId="3F7DF795" w14:textId="77777777" w:rsidR="00F74BD8" w:rsidRDefault="00A423CD">
            <w:pPr>
              <w:spacing w:after="20"/>
            </w:pPr>
            <w:r>
              <w:rPr>
                <w:sz w:val="17"/>
              </w:rPr>
              <w:t>0–2.5 A</w:t>
            </w:r>
          </w:p>
        </w:tc>
        <w:tc>
          <w:tcPr>
            <w:tcW w:w="1234" w:type="dxa"/>
            <w:shd w:val="clear" w:color="auto" w:fill="EEF2F8"/>
          </w:tcPr>
          <w:p w14:paraId="5E8FD376" w14:textId="77777777" w:rsidR="00F74BD8" w:rsidRDefault="00A423CD">
            <w:pPr>
              <w:spacing w:after="20"/>
            </w:pPr>
            <w:r>
              <w:rPr>
                <w:sz w:val="17"/>
              </w:rPr>
              <w:t>±0.05 A</w:t>
            </w:r>
          </w:p>
        </w:tc>
        <w:tc>
          <w:tcPr>
            <w:tcW w:w="1234" w:type="dxa"/>
            <w:shd w:val="clear" w:color="auto" w:fill="EEF2F8"/>
          </w:tcPr>
          <w:p w14:paraId="4EB048E2" w14:textId="77777777" w:rsidR="00F74BD8" w:rsidRDefault="00A423CD">
            <w:pPr>
              <w:spacing w:after="20"/>
            </w:pPr>
            <w:r>
              <w:rPr>
                <w:sz w:val="17"/>
              </w:rPr>
              <w:t>&gt; 2.6 A (sobrecorriente)</w:t>
            </w:r>
          </w:p>
        </w:tc>
        <w:tc>
          <w:tcPr>
            <w:tcW w:w="1234" w:type="dxa"/>
            <w:shd w:val="clear" w:color="auto" w:fill="EEF2F8"/>
          </w:tcPr>
          <w:p w14:paraId="5BE8D8F9" w14:textId="77777777" w:rsidR="00F74BD8" w:rsidRDefault="00A423CD">
            <w:pPr>
              <w:spacing w:after="20"/>
            </w:pPr>
            <w:r>
              <w:rPr>
                <w:sz w:val="17"/>
              </w:rPr>
              <w:t>uniform(0, 2.5)</w:t>
            </w:r>
          </w:p>
        </w:tc>
      </w:tr>
      <w:tr w:rsidR="00F74BD8" w14:paraId="487D7992" w14:textId="77777777">
        <w:trPr>
          <w:cantSplit/>
          <w:jc w:val="center"/>
        </w:trPr>
        <w:tc>
          <w:tcPr>
            <w:tcW w:w="1234" w:type="dxa"/>
          </w:tcPr>
          <w:p w14:paraId="273BD644" w14:textId="77777777" w:rsidR="00F74BD8" w:rsidRDefault="00A423CD">
            <w:pPr>
              <w:spacing w:after="20"/>
            </w:pPr>
            <w:r>
              <w:rPr>
                <w:sz w:val="17"/>
              </w:rPr>
              <w:t>soc_estimado</w:t>
            </w:r>
          </w:p>
        </w:tc>
        <w:tc>
          <w:tcPr>
            <w:tcW w:w="1234" w:type="dxa"/>
          </w:tcPr>
          <w:p w14:paraId="3D97C073" w14:textId="77777777" w:rsidR="00F74BD8" w:rsidRDefault="00A423CD">
            <w:pPr>
              <w:spacing w:after="20"/>
            </w:pPr>
            <w:r>
              <w:rPr>
                <w:sz w:val="17"/>
              </w:rPr>
              <w:t>%</w:t>
            </w:r>
          </w:p>
        </w:tc>
        <w:tc>
          <w:tcPr>
            <w:tcW w:w="1234" w:type="dxa"/>
          </w:tcPr>
          <w:p w14:paraId="01BEDC24" w14:textId="77777777" w:rsidR="00F74BD8" w:rsidRDefault="00A423CD">
            <w:pPr>
              <w:spacing w:after="20"/>
            </w:pPr>
            <w:r>
              <w:rPr>
                <w:sz w:val="17"/>
              </w:rPr>
              <w:t>0–100</w:t>
            </w:r>
          </w:p>
        </w:tc>
        <w:tc>
          <w:tcPr>
            <w:tcW w:w="1234" w:type="dxa"/>
          </w:tcPr>
          <w:p w14:paraId="120FF4D2" w14:textId="77777777" w:rsidR="00F74BD8" w:rsidRDefault="00A423CD">
            <w:pPr>
              <w:spacing w:after="20"/>
            </w:pPr>
            <w:r>
              <w:rPr>
                <w:sz w:val="17"/>
              </w:rPr>
              <w:t>0–100</w:t>
            </w:r>
          </w:p>
        </w:tc>
        <w:tc>
          <w:tcPr>
            <w:tcW w:w="1234" w:type="dxa"/>
          </w:tcPr>
          <w:p w14:paraId="092FE86C" w14:textId="77777777" w:rsidR="00F74BD8" w:rsidRDefault="00A423CD">
            <w:pPr>
              <w:spacing w:after="20"/>
            </w:pPr>
            <w:r>
              <w:rPr>
                <w:sz w:val="17"/>
              </w:rPr>
              <w:t>±2 %</w:t>
            </w:r>
          </w:p>
        </w:tc>
        <w:tc>
          <w:tcPr>
            <w:tcW w:w="1234" w:type="dxa"/>
          </w:tcPr>
          <w:p w14:paraId="0DF43055" w14:textId="77777777" w:rsidR="00F74BD8" w:rsidRDefault="00A423CD">
            <w:pPr>
              <w:spacing w:after="20"/>
            </w:pPr>
            <w:r>
              <w:rPr>
                <w:sz w:val="17"/>
              </w:rPr>
              <w:t>&lt; 10 % (batería baja)</w:t>
            </w:r>
          </w:p>
        </w:tc>
        <w:tc>
          <w:tcPr>
            <w:tcW w:w="1234" w:type="dxa"/>
          </w:tcPr>
          <w:p w14:paraId="6BEEF016" w14:textId="77777777" w:rsidR="00F74BD8" w:rsidRDefault="00A423CD">
            <w:pPr>
              <w:spacing w:after="20"/>
            </w:pPr>
            <w:r>
              <w:rPr>
                <w:sz w:val="17"/>
              </w:rPr>
              <w:t>randint(20, 100)</w:t>
            </w:r>
          </w:p>
        </w:tc>
      </w:tr>
      <w:tr w:rsidR="00F74BD8" w14:paraId="530F7C50" w14:textId="77777777">
        <w:trPr>
          <w:cantSplit/>
          <w:jc w:val="center"/>
        </w:trPr>
        <w:tc>
          <w:tcPr>
            <w:tcW w:w="1234" w:type="dxa"/>
            <w:shd w:val="clear" w:color="auto" w:fill="EEF2F8"/>
          </w:tcPr>
          <w:p w14:paraId="10ADC05E" w14:textId="77777777" w:rsidR="00F74BD8" w:rsidRDefault="00A423CD">
            <w:pPr>
              <w:spacing w:after="20"/>
            </w:pPr>
            <w:r>
              <w:rPr>
                <w:sz w:val="17"/>
              </w:rPr>
              <w:t>temp_conector</w:t>
            </w:r>
          </w:p>
        </w:tc>
        <w:tc>
          <w:tcPr>
            <w:tcW w:w="1234" w:type="dxa"/>
            <w:shd w:val="clear" w:color="auto" w:fill="EEF2F8"/>
          </w:tcPr>
          <w:p w14:paraId="74B97FF5" w14:textId="77777777" w:rsidR="00F74BD8" w:rsidRDefault="00A423CD">
            <w:pPr>
              <w:spacing w:after="20"/>
            </w:pPr>
            <w:r>
              <w:rPr>
                <w:sz w:val="17"/>
              </w:rPr>
              <w:t>°C</w:t>
            </w:r>
          </w:p>
        </w:tc>
        <w:tc>
          <w:tcPr>
            <w:tcW w:w="1234" w:type="dxa"/>
            <w:shd w:val="clear" w:color="auto" w:fill="EEF2F8"/>
          </w:tcPr>
          <w:p w14:paraId="0B6EC17C" w14:textId="77777777" w:rsidR="00F74BD8" w:rsidRDefault="00A423CD">
            <w:pPr>
              <w:spacing w:after="20"/>
            </w:pPr>
            <w:r>
              <w:rPr>
                <w:sz w:val="17"/>
              </w:rPr>
              <w:t>−40 a 125 (NTC 10K)</w:t>
            </w:r>
          </w:p>
        </w:tc>
        <w:tc>
          <w:tcPr>
            <w:tcW w:w="1234" w:type="dxa"/>
            <w:shd w:val="clear" w:color="auto" w:fill="EEF2F8"/>
          </w:tcPr>
          <w:p w14:paraId="33015FAE" w14:textId="77777777" w:rsidR="00F74BD8" w:rsidRDefault="00A423CD">
            <w:pPr>
              <w:spacing w:after="20"/>
            </w:pPr>
            <w:r>
              <w:rPr>
                <w:sz w:val="17"/>
              </w:rPr>
              <w:t>15–45</w:t>
            </w:r>
          </w:p>
        </w:tc>
        <w:tc>
          <w:tcPr>
            <w:tcW w:w="1234" w:type="dxa"/>
            <w:shd w:val="clear" w:color="auto" w:fill="EEF2F8"/>
          </w:tcPr>
          <w:p w14:paraId="56C06170" w14:textId="77777777" w:rsidR="00F74BD8" w:rsidRDefault="00A423CD">
            <w:pPr>
              <w:spacing w:after="20"/>
            </w:pPr>
            <w:r>
              <w:rPr>
                <w:sz w:val="17"/>
              </w:rPr>
              <w:t>±1.5 °C</w:t>
            </w:r>
          </w:p>
        </w:tc>
        <w:tc>
          <w:tcPr>
            <w:tcW w:w="1234" w:type="dxa"/>
            <w:shd w:val="clear" w:color="auto" w:fill="EEF2F8"/>
          </w:tcPr>
          <w:p w14:paraId="2D66ED9D" w14:textId="77777777" w:rsidR="00F74BD8" w:rsidRDefault="00A423CD">
            <w:pPr>
              <w:spacing w:after="20"/>
            </w:pPr>
            <w:r>
              <w:rPr>
                <w:sz w:val="17"/>
              </w:rPr>
              <w:t>&gt; 45 °C</w:t>
            </w:r>
          </w:p>
        </w:tc>
        <w:tc>
          <w:tcPr>
            <w:tcW w:w="1234" w:type="dxa"/>
            <w:shd w:val="clear" w:color="auto" w:fill="EEF2F8"/>
          </w:tcPr>
          <w:p w14:paraId="60B67766" w14:textId="77777777" w:rsidR="00F74BD8" w:rsidRDefault="00A423CD">
            <w:pPr>
              <w:spacing w:after="20"/>
            </w:pPr>
            <w:r>
              <w:rPr>
                <w:sz w:val="17"/>
              </w:rPr>
              <w:t>mapeo lectura ADC</w:t>
            </w:r>
          </w:p>
        </w:tc>
      </w:tr>
      <w:tr w:rsidR="00F74BD8" w14:paraId="24DF7B5D" w14:textId="77777777">
        <w:trPr>
          <w:cantSplit/>
          <w:jc w:val="center"/>
        </w:trPr>
        <w:tc>
          <w:tcPr>
            <w:tcW w:w="1234" w:type="dxa"/>
          </w:tcPr>
          <w:p w14:paraId="1420F75C" w14:textId="77777777" w:rsidR="00F74BD8" w:rsidRDefault="00A423CD">
            <w:pPr>
              <w:spacing w:after="20"/>
            </w:pPr>
            <w:r>
              <w:rPr>
                <w:sz w:val="17"/>
              </w:rPr>
              <w:t>pm25</w:t>
            </w:r>
          </w:p>
        </w:tc>
        <w:tc>
          <w:tcPr>
            <w:tcW w:w="1234" w:type="dxa"/>
          </w:tcPr>
          <w:p w14:paraId="4FBE4649" w14:textId="77777777" w:rsidR="00F74BD8" w:rsidRDefault="00A423CD">
            <w:pPr>
              <w:spacing w:after="20"/>
            </w:pPr>
            <w:r>
              <w:rPr>
                <w:sz w:val="17"/>
              </w:rPr>
              <w:t>µg/m³</w:t>
            </w:r>
          </w:p>
        </w:tc>
        <w:tc>
          <w:tcPr>
            <w:tcW w:w="1234" w:type="dxa"/>
          </w:tcPr>
          <w:p w14:paraId="519B2B65" w14:textId="77777777" w:rsidR="00F74BD8" w:rsidRDefault="00A423CD">
            <w:pPr>
              <w:spacing w:after="20"/>
            </w:pPr>
            <w:r>
              <w:rPr>
                <w:sz w:val="17"/>
              </w:rPr>
              <w:t>0–500 (PMS5003)</w:t>
            </w:r>
          </w:p>
        </w:tc>
        <w:tc>
          <w:tcPr>
            <w:tcW w:w="1234" w:type="dxa"/>
          </w:tcPr>
          <w:p w14:paraId="48DCA978" w14:textId="77777777" w:rsidR="00F74BD8" w:rsidRDefault="00A423CD">
            <w:pPr>
              <w:spacing w:after="20"/>
            </w:pPr>
            <w:r>
              <w:rPr>
                <w:sz w:val="17"/>
              </w:rPr>
              <w:t>0–100 (urbano típico)</w:t>
            </w:r>
          </w:p>
        </w:tc>
        <w:tc>
          <w:tcPr>
            <w:tcW w:w="1234" w:type="dxa"/>
          </w:tcPr>
          <w:p w14:paraId="545E2A06" w14:textId="77777777" w:rsidR="00F74BD8" w:rsidRDefault="00A423CD">
            <w:pPr>
              <w:spacing w:after="20"/>
            </w:pPr>
            <w:r>
              <w:rPr>
                <w:sz w:val="17"/>
              </w:rPr>
              <w:t>±10 %</w:t>
            </w:r>
          </w:p>
        </w:tc>
        <w:tc>
          <w:tcPr>
            <w:tcW w:w="1234" w:type="dxa"/>
          </w:tcPr>
          <w:p w14:paraId="3B7F0252" w14:textId="77777777" w:rsidR="00F74BD8" w:rsidRDefault="00A423CD">
            <w:pPr>
              <w:spacing w:after="20"/>
            </w:pPr>
            <w:r>
              <w:rPr>
                <w:sz w:val="17"/>
              </w:rPr>
              <w:t>&gt; 55 (dañino grupos sensibles)</w:t>
            </w:r>
          </w:p>
        </w:tc>
        <w:tc>
          <w:tcPr>
            <w:tcW w:w="1234" w:type="dxa"/>
          </w:tcPr>
          <w:p w14:paraId="1288CAF9" w14:textId="77777777" w:rsidR="00F74BD8" w:rsidRDefault="00A423CD">
            <w:pPr>
              <w:spacing w:after="20"/>
            </w:pPr>
            <w:r>
              <w:rPr>
                <w:sz w:val="17"/>
              </w:rPr>
              <w:t>dato real API</w:t>
            </w:r>
          </w:p>
        </w:tc>
      </w:tr>
      <w:tr w:rsidR="00F74BD8" w14:paraId="38B7921E" w14:textId="77777777">
        <w:trPr>
          <w:cantSplit/>
          <w:jc w:val="center"/>
        </w:trPr>
        <w:tc>
          <w:tcPr>
            <w:tcW w:w="1234" w:type="dxa"/>
            <w:shd w:val="clear" w:color="auto" w:fill="EEF2F8"/>
          </w:tcPr>
          <w:p w14:paraId="2C8C6E83" w14:textId="77777777" w:rsidR="00F74BD8" w:rsidRDefault="00A423CD">
            <w:pPr>
              <w:spacing w:after="20"/>
            </w:pPr>
            <w:r>
              <w:rPr>
                <w:sz w:val="17"/>
              </w:rPr>
              <w:t>aqi</w:t>
            </w:r>
          </w:p>
        </w:tc>
        <w:tc>
          <w:tcPr>
            <w:tcW w:w="1234" w:type="dxa"/>
            <w:shd w:val="clear" w:color="auto" w:fill="EEF2F8"/>
          </w:tcPr>
          <w:p w14:paraId="22785542" w14:textId="77777777" w:rsidR="00F74BD8" w:rsidRDefault="00A423CD">
            <w:pPr>
              <w:spacing w:after="20"/>
            </w:pPr>
            <w:r>
              <w:rPr>
                <w:sz w:val="17"/>
              </w:rPr>
              <w:t>índice</w:t>
            </w:r>
          </w:p>
        </w:tc>
        <w:tc>
          <w:tcPr>
            <w:tcW w:w="1234" w:type="dxa"/>
            <w:shd w:val="clear" w:color="auto" w:fill="EEF2F8"/>
          </w:tcPr>
          <w:p w14:paraId="7D6B8B42" w14:textId="77777777" w:rsidR="00F74BD8" w:rsidRDefault="00A423CD">
            <w:pPr>
              <w:spacing w:after="20"/>
            </w:pPr>
            <w:r>
              <w:rPr>
                <w:sz w:val="17"/>
              </w:rPr>
              <w:t>0–500</w:t>
            </w:r>
          </w:p>
        </w:tc>
        <w:tc>
          <w:tcPr>
            <w:tcW w:w="1234" w:type="dxa"/>
            <w:shd w:val="clear" w:color="auto" w:fill="EEF2F8"/>
          </w:tcPr>
          <w:p w14:paraId="21CA4B5B" w14:textId="77777777" w:rsidR="00F74BD8" w:rsidRDefault="00A423CD">
            <w:pPr>
              <w:spacing w:after="20"/>
            </w:pPr>
            <w:r>
              <w:rPr>
                <w:sz w:val="17"/>
              </w:rPr>
              <w:t>0–150</w:t>
            </w:r>
          </w:p>
        </w:tc>
        <w:tc>
          <w:tcPr>
            <w:tcW w:w="1234" w:type="dxa"/>
            <w:shd w:val="clear" w:color="auto" w:fill="EEF2F8"/>
          </w:tcPr>
          <w:p w14:paraId="68B99695" w14:textId="77777777" w:rsidR="00F74BD8" w:rsidRDefault="00A423CD">
            <w:pPr>
              <w:spacing w:after="20"/>
            </w:pPr>
            <w:r>
              <w:rPr>
                <w:sz w:val="17"/>
              </w:rPr>
              <w:t>—</w:t>
            </w:r>
          </w:p>
        </w:tc>
        <w:tc>
          <w:tcPr>
            <w:tcW w:w="1234" w:type="dxa"/>
            <w:shd w:val="clear" w:color="auto" w:fill="EEF2F8"/>
          </w:tcPr>
          <w:p w14:paraId="32D2B8A2" w14:textId="77777777" w:rsidR="00F74BD8" w:rsidRDefault="00A423CD">
            <w:pPr>
              <w:spacing w:after="20"/>
            </w:pPr>
            <w:r>
              <w:rPr>
                <w:sz w:val="17"/>
              </w:rPr>
              <w:t>&gt; 100</w:t>
            </w:r>
          </w:p>
        </w:tc>
        <w:tc>
          <w:tcPr>
            <w:tcW w:w="1234" w:type="dxa"/>
            <w:shd w:val="clear" w:color="auto" w:fill="EEF2F8"/>
          </w:tcPr>
          <w:p w14:paraId="5901E4E9" w14:textId="77777777" w:rsidR="00F74BD8" w:rsidRDefault="00A423CD">
            <w:pPr>
              <w:spacing w:after="20"/>
            </w:pPr>
            <w:r>
              <w:rPr>
                <w:sz w:val="17"/>
              </w:rPr>
              <w:t>dato real API</w:t>
            </w:r>
          </w:p>
        </w:tc>
      </w:tr>
      <w:tr w:rsidR="00F74BD8" w14:paraId="790ED4F6" w14:textId="77777777">
        <w:trPr>
          <w:cantSplit/>
          <w:jc w:val="center"/>
        </w:trPr>
        <w:tc>
          <w:tcPr>
            <w:tcW w:w="1234" w:type="dxa"/>
          </w:tcPr>
          <w:p w14:paraId="756D49B5" w14:textId="77777777" w:rsidR="00F74BD8" w:rsidRDefault="00A423CD">
            <w:pPr>
              <w:spacing w:after="20"/>
            </w:pPr>
            <w:r>
              <w:rPr>
                <w:sz w:val="17"/>
              </w:rPr>
              <w:t>temp_c / hr_pct / lluvia_mm</w:t>
            </w:r>
          </w:p>
        </w:tc>
        <w:tc>
          <w:tcPr>
            <w:tcW w:w="1234" w:type="dxa"/>
          </w:tcPr>
          <w:p w14:paraId="7CB1A986" w14:textId="77777777" w:rsidR="00F74BD8" w:rsidRDefault="00A423CD">
            <w:pPr>
              <w:spacing w:after="20"/>
            </w:pPr>
            <w:r>
              <w:rPr>
                <w:sz w:val="17"/>
              </w:rPr>
              <w:t>°C/%/mm·h⁻¹</w:t>
            </w:r>
          </w:p>
        </w:tc>
        <w:tc>
          <w:tcPr>
            <w:tcW w:w="1234" w:type="dxa"/>
          </w:tcPr>
          <w:p w14:paraId="46C174C9" w14:textId="77777777" w:rsidR="00F74BD8" w:rsidRDefault="00A423CD">
            <w:pPr>
              <w:spacing w:after="20"/>
            </w:pPr>
            <w:r>
              <w:rPr>
                <w:sz w:val="17"/>
              </w:rPr>
              <w:t>estación meteorológica estándar</w:t>
            </w:r>
          </w:p>
        </w:tc>
        <w:tc>
          <w:tcPr>
            <w:tcW w:w="1234" w:type="dxa"/>
          </w:tcPr>
          <w:p w14:paraId="06AA2DA5" w14:textId="77777777" w:rsidR="00F74BD8" w:rsidRDefault="00A423CD">
            <w:pPr>
              <w:spacing w:after="20"/>
            </w:pPr>
            <w:r>
              <w:rPr>
                <w:sz w:val="17"/>
              </w:rPr>
              <w:t>15–32 °C / 40–95 % / 0–20 mm·h⁻¹</w:t>
            </w:r>
          </w:p>
        </w:tc>
        <w:tc>
          <w:tcPr>
            <w:tcW w:w="1234" w:type="dxa"/>
          </w:tcPr>
          <w:p w14:paraId="49A5D8A0" w14:textId="77777777" w:rsidR="00F74BD8" w:rsidRDefault="00A423CD">
            <w:pPr>
              <w:spacing w:after="20"/>
            </w:pPr>
            <w:r>
              <w:rPr>
                <w:sz w:val="17"/>
              </w:rPr>
              <w:t>±0.5 °C / ±3 %</w:t>
            </w:r>
          </w:p>
        </w:tc>
        <w:tc>
          <w:tcPr>
            <w:tcW w:w="1234" w:type="dxa"/>
          </w:tcPr>
          <w:p w14:paraId="7A74491D" w14:textId="77777777" w:rsidR="00F74BD8" w:rsidRDefault="00A423CD">
            <w:pPr>
              <w:spacing w:after="20"/>
            </w:pPr>
            <w:r>
              <w:rPr>
                <w:sz w:val="17"/>
              </w:rPr>
              <w:t>lluvia &gt; 5 mm·h⁻¹ (evacuar bicis descubiertas)</w:t>
            </w:r>
          </w:p>
        </w:tc>
        <w:tc>
          <w:tcPr>
            <w:tcW w:w="1234" w:type="dxa"/>
          </w:tcPr>
          <w:p w14:paraId="5A25D951" w14:textId="77777777" w:rsidR="00F74BD8" w:rsidRDefault="00A423CD">
            <w:pPr>
              <w:spacing w:after="20"/>
            </w:pPr>
            <w:r>
              <w:rPr>
                <w:sz w:val="17"/>
              </w:rPr>
              <w:t>dato real API</w:t>
            </w:r>
          </w:p>
        </w:tc>
      </w:tr>
      <w:tr w:rsidR="00F74BD8" w14:paraId="4E16AA84" w14:textId="77777777">
        <w:trPr>
          <w:cantSplit/>
          <w:jc w:val="center"/>
        </w:trPr>
        <w:tc>
          <w:tcPr>
            <w:tcW w:w="1234" w:type="dxa"/>
            <w:shd w:val="clear" w:color="auto" w:fill="EEF2F8"/>
          </w:tcPr>
          <w:p w14:paraId="490CC7B8" w14:textId="77777777" w:rsidR="00F74BD8" w:rsidRDefault="00A423CD">
            <w:pPr>
              <w:spacing w:after="20"/>
            </w:pPr>
            <w:r>
              <w:rPr>
                <w:sz w:val="17"/>
              </w:rPr>
              <w:t>kwh / corriente_a (tablero)</w:t>
            </w:r>
          </w:p>
        </w:tc>
        <w:tc>
          <w:tcPr>
            <w:tcW w:w="1234" w:type="dxa"/>
            <w:shd w:val="clear" w:color="auto" w:fill="EEF2F8"/>
          </w:tcPr>
          <w:p w14:paraId="0A56BC7B" w14:textId="77777777" w:rsidR="00F74BD8" w:rsidRDefault="00A423CD">
            <w:pPr>
              <w:spacing w:after="20"/>
            </w:pPr>
            <w:r>
              <w:rPr>
                <w:sz w:val="17"/>
              </w:rPr>
              <w:t>kWh / A</w:t>
            </w:r>
          </w:p>
        </w:tc>
        <w:tc>
          <w:tcPr>
            <w:tcW w:w="1234" w:type="dxa"/>
            <w:shd w:val="clear" w:color="auto" w:fill="EEF2F8"/>
          </w:tcPr>
          <w:p w14:paraId="3C897DF8" w14:textId="77777777" w:rsidR="00F74BD8" w:rsidRDefault="00A423CD">
            <w:pPr>
              <w:spacing w:after="20"/>
            </w:pPr>
            <w:r>
              <w:rPr>
                <w:sz w:val="17"/>
              </w:rPr>
              <w:t>0–9999 (PZEM-004T)</w:t>
            </w:r>
          </w:p>
        </w:tc>
        <w:tc>
          <w:tcPr>
            <w:tcW w:w="1234" w:type="dxa"/>
            <w:shd w:val="clear" w:color="auto" w:fill="EEF2F8"/>
          </w:tcPr>
          <w:p w14:paraId="01B27148" w14:textId="77777777" w:rsidR="00F74BD8" w:rsidRDefault="00A423CD">
            <w:pPr>
              <w:spacing w:after="20"/>
            </w:pPr>
            <w:r>
              <w:rPr>
                <w:sz w:val="17"/>
              </w:rPr>
              <w:t>10–15 kWh/ciclo</w:t>
            </w:r>
          </w:p>
        </w:tc>
        <w:tc>
          <w:tcPr>
            <w:tcW w:w="1234" w:type="dxa"/>
            <w:shd w:val="clear" w:color="auto" w:fill="EEF2F8"/>
          </w:tcPr>
          <w:p w14:paraId="35B096FF" w14:textId="77777777" w:rsidR="00F74BD8" w:rsidRDefault="00A423CD">
            <w:pPr>
              <w:spacing w:after="20"/>
            </w:pPr>
            <w:r>
              <w:rPr>
                <w:sz w:val="17"/>
              </w:rPr>
              <w:t>±1 %</w:t>
            </w:r>
          </w:p>
        </w:tc>
        <w:tc>
          <w:tcPr>
            <w:tcW w:w="1234" w:type="dxa"/>
            <w:shd w:val="clear" w:color="auto" w:fill="EEF2F8"/>
          </w:tcPr>
          <w:p w14:paraId="529D8530" w14:textId="77777777" w:rsidR="00F74BD8" w:rsidRDefault="00A423CD">
            <w:pPr>
              <w:spacing w:after="20"/>
            </w:pPr>
            <w:r>
              <w:rPr>
                <w:sz w:val="17"/>
              </w:rPr>
              <w:t>breaker fault</w:t>
            </w:r>
          </w:p>
        </w:tc>
        <w:tc>
          <w:tcPr>
            <w:tcW w:w="1234" w:type="dxa"/>
            <w:shd w:val="clear" w:color="auto" w:fill="EEF2F8"/>
          </w:tcPr>
          <w:p w14:paraId="000B5709" w14:textId="77777777" w:rsidR="00F74BD8" w:rsidRDefault="00A423CD">
            <w:pPr>
              <w:spacing w:after="20"/>
            </w:pPr>
            <w:r>
              <w:rPr>
                <w:sz w:val="17"/>
              </w:rPr>
              <w:t>replay CSV</w:t>
            </w:r>
          </w:p>
        </w:tc>
      </w:tr>
      <w:tr w:rsidR="00F74BD8" w14:paraId="20683E2E" w14:textId="77777777">
        <w:trPr>
          <w:cantSplit/>
          <w:jc w:val="center"/>
        </w:trPr>
        <w:tc>
          <w:tcPr>
            <w:tcW w:w="1234" w:type="dxa"/>
          </w:tcPr>
          <w:p w14:paraId="56987746" w14:textId="77777777" w:rsidR="00F74BD8" w:rsidRDefault="00A423CD">
            <w:pPr>
              <w:spacing w:after="20"/>
            </w:pPr>
            <w:r>
              <w:rPr>
                <w:sz w:val="17"/>
              </w:rPr>
              <w:t>movimiento / lux_nocturno</w:t>
            </w:r>
          </w:p>
        </w:tc>
        <w:tc>
          <w:tcPr>
            <w:tcW w:w="1234" w:type="dxa"/>
          </w:tcPr>
          <w:p w14:paraId="3224A06E" w14:textId="77777777" w:rsidR="00F74BD8" w:rsidRDefault="00A423CD">
            <w:pPr>
              <w:spacing w:after="20"/>
            </w:pPr>
            <w:r>
              <w:rPr>
                <w:sz w:val="17"/>
              </w:rPr>
              <w:t>bool / lux</w:t>
            </w:r>
          </w:p>
        </w:tc>
        <w:tc>
          <w:tcPr>
            <w:tcW w:w="1234" w:type="dxa"/>
          </w:tcPr>
          <w:p w14:paraId="422B7A4C" w14:textId="77777777" w:rsidR="00F74BD8" w:rsidRDefault="00A423CD">
            <w:pPr>
              <w:spacing w:after="20"/>
            </w:pPr>
            <w:r>
              <w:rPr>
                <w:sz w:val="17"/>
              </w:rPr>
              <w:t>HC-SR501 5–7 m / GL5528 1–100 klx</w:t>
            </w:r>
          </w:p>
        </w:tc>
        <w:tc>
          <w:tcPr>
            <w:tcW w:w="1234" w:type="dxa"/>
          </w:tcPr>
          <w:p w14:paraId="18FF8363" w14:textId="77777777" w:rsidR="00F74BD8" w:rsidRDefault="00A423CD">
            <w:pPr>
              <w:spacing w:after="20"/>
            </w:pPr>
            <w:r>
              <w:rPr>
                <w:sz w:val="17"/>
              </w:rPr>
              <w:t>0–10 m / 0–100 lux</w:t>
            </w:r>
          </w:p>
        </w:tc>
        <w:tc>
          <w:tcPr>
            <w:tcW w:w="1234" w:type="dxa"/>
          </w:tcPr>
          <w:p w14:paraId="1D603546" w14:textId="77777777" w:rsidR="00F74BD8" w:rsidRDefault="00A423CD">
            <w:pPr>
              <w:spacing w:after="20"/>
            </w:pPr>
            <w:r>
              <w:rPr>
                <w:sz w:val="17"/>
              </w:rPr>
              <w:t>—</w:t>
            </w:r>
          </w:p>
        </w:tc>
        <w:tc>
          <w:tcPr>
            <w:tcW w:w="1234" w:type="dxa"/>
          </w:tcPr>
          <w:p w14:paraId="0EE87CC6" w14:textId="77777777" w:rsidR="00F74BD8" w:rsidRDefault="00A423CD">
            <w:pPr>
              <w:spacing w:after="20"/>
            </w:pPr>
            <w:r>
              <w:rPr>
                <w:sz w:val="17"/>
              </w:rPr>
              <w:t>movimiento nocturno con lux &lt; 5</w:t>
            </w:r>
          </w:p>
        </w:tc>
        <w:tc>
          <w:tcPr>
            <w:tcW w:w="1234" w:type="dxa"/>
          </w:tcPr>
          <w:p w14:paraId="08077034" w14:textId="77777777" w:rsidR="00F74BD8" w:rsidRDefault="00A423CD">
            <w:pPr>
              <w:spacing w:after="20"/>
            </w:pPr>
            <w:r>
              <w:rPr>
                <w:sz w:val="17"/>
              </w:rPr>
              <w:t>lectura simulada ESP32</w:t>
            </w:r>
          </w:p>
        </w:tc>
      </w:tr>
    </w:tbl>
    <w:p w14:paraId="5A262288" w14:textId="77777777" w:rsidR="00F74BD8" w:rsidRDefault="00F74BD8"/>
    <w:p w14:paraId="0407A19D" w14:textId="77777777" w:rsidR="00F74BD8" w:rsidRDefault="00A423CD">
      <w:pPr>
        <w:pStyle w:val="Heading1"/>
        <w:pageBreakBefore/>
      </w:pPr>
      <w:bookmarkStart w:id="5" w:name="_Toc241521838"/>
      <w:r>
        <w:lastRenderedPageBreak/>
        <w:t>5. Comparativa de variables sobre la ventana de observación</w:t>
      </w:r>
      <w:bookmarkEnd w:id="5"/>
    </w:p>
    <w:p w14:paraId="33CFAE39" w14:textId="77777777" w:rsidR="00F74BD8" w:rsidRDefault="00A423CD">
      <w:pPr>
        <w:ind w:left="432"/>
        <w:jc w:val="both"/>
      </w:pPr>
      <w:r>
        <w:rPr>
          <w:b/>
        </w:rPr>
        <w:t xml:space="preserve">Ventana de observación: </w:t>
      </w:r>
      <w:r>
        <w:t>2026-09-27, de 17:30 a 20:05 (America/Bogota). Los valores son reales y verificables en el Explorador de datos de IoT Central.</w:t>
      </w:r>
    </w:p>
    <w:p w14:paraId="415B7E4C" w14:textId="77777777" w:rsidR="00F74BD8" w:rsidRDefault="00A423CD">
      <w:pPr>
        <w:keepNext/>
        <w:spacing w:after="80"/>
      </w:pPr>
      <w:r>
        <w:rPr>
          <w:b/>
          <w:sz w:val="20"/>
        </w:rPr>
        <w:t xml:space="preserve">Tabla 4. </w:t>
      </w:r>
      <w:r>
        <w:rPr>
          <w:i/>
          <w:sz w:val="20"/>
        </w:rPr>
        <w:t>Comparativa de variables en la ventana de observación</w:t>
      </w:r>
    </w:p>
    <w:tbl>
      <w:tblPr>
        <w:tblStyle w:val="TableGrid"/>
        <w:tblW w:w="0" w:type="auto"/>
        <w:jc w:val="center"/>
        <w:tblLook w:val="04A0" w:firstRow="1" w:lastRow="0" w:firstColumn="1" w:lastColumn="0" w:noHBand="0" w:noVBand="1"/>
      </w:tblPr>
      <w:tblGrid>
        <w:gridCol w:w="1708"/>
        <w:gridCol w:w="1440"/>
        <w:gridCol w:w="1440"/>
        <w:gridCol w:w="1440"/>
        <w:gridCol w:w="1440"/>
        <w:gridCol w:w="1440"/>
      </w:tblGrid>
      <w:tr w:rsidR="00F74BD8" w14:paraId="265BB716" w14:textId="77777777">
        <w:trPr>
          <w:cantSplit/>
          <w:tblHeader/>
          <w:jc w:val="center"/>
        </w:trPr>
        <w:tc>
          <w:tcPr>
            <w:tcW w:w="1440" w:type="dxa"/>
            <w:shd w:val="clear" w:color="auto" w:fill="1F3864"/>
          </w:tcPr>
          <w:p w14:paraId="6E090F49" w14:textId="77777777" w:rsidR="00F74BD8" w:rsidRDefault="00A423CD">
            <w:pPr>
              <w:spacing w:after="20"/>
            </w:pPr>
            <w:r>
              <w:rPr>
                <w:b/>
                <w:color w:val="FFFFFF"/>
                <w:sz w:val="17"/>
              </w:rPr>
              <w:t>Variable</w:t>
            </w:r>
          </w:p>
        </w:tc>
        <w:tc>
          <w:tcPr>
            <w:tcW w:w="1440" w:type="dxa"/>
            <w:shd w:val="clear" w:color="auto" w:fill="1F3864"/>
          </w:tcPr>
          <w:p w14:paraId="6C9C5003" w14:textId="77777777" w:rsidR="00F74BD8" w:rsidRDefault="00A423CD">
            <w:pPr>
              <w:spacing w:after="20"/>
            </w:pPr>
            <w:r>
              <w:rPr>
                <w:b/>
                <w:color w:val="FFFFFF"/>
                <w:sz w:val="17"/>
              </w:rPr>
              <w:t>Origen</w:t>
            </w:r>
          </w:p>
        </w:tc>
        <w:tc>
          <w:tcPr>
            <w:tcW w:w="1440" w:type="dxa"/>
            <w:shd w:val="clear" w:color="auto" w:fill="1F3864"/>
          </w:tcPr>
          <w:p w14:paraId="43B683E4" w14:textId="77777777" w:rsidR="00F74BD8" w:rsidRDefault="00A423CD">
            <w:pPr>
              <w:spacing w:after="20"/>
            </w:pPr>
            <w:r>
              <w:rPr>
                <w:b/>
                <w:color w:val="FFFFFF"/>
                <w:sz w:val="17"/>
              </w:rPr>
              <w:t>Máximo</w:t>
            </w:r>
          </w:p>
        </w:tc>
        <w:tc>
          <w:tcPr>
            <w:tcW w:w="1440" w:type="dxa"/>
            <w:shd w:val="clear" w:color="auto" w:fill="1F3864"/>
          </w:tcPr>
          <w:p w14:paraId="4BEEA4F5" w14:textId="77777777" w:rsidR="00F74BD8" w:rsidRDefault="00A423CD">
            <w:pPr>
              <w:spacing w:after="20"/>
            </w:pPr>
            <w:r>
              <w:rPr>
                <w:b/>
                <w:color w:val="FFFFFF"/>
                <w:sz w:val="17"/>
              </w:rPr>
              <w:t>Mínimo</w:t>
            </w:r>
          </w:p>
        </w:tc>
        <w:tc>
          <w:tcPr>
            <w:tcW w:w="1440" w:type="dxa"/>
            <w:shd w:val="clear" w:color="auto" w:fill="1F3864"/>
          </w:tcPr>
          <w:p w14:paraId="1D3B30C2" w14:textId="77777777" w:rsidR="00F74BD8" w:rsidRDefault="00A423CD">
            <w:pPr>
              <w:spacing w:after="20"/>
            </w:pPr>
            <w:r>
              <w:rPr>
                <w:b/>
                <w:color w:val="FFFFFF"/>
                <w:sz w:val="17"/>
              </w:rPr>
              <w:t>Promedio aprox.</w:t>
            </w:r>
          </w:p>
        </w:tc>
        <w:tc>
          <w:tcPr>
            <w:tcW w:w="1440" w:type="dxa"/>
            <w:shd w:val="clear" w:color="auto" w:fill="1F3864"/>
          </w:tcPr>
          <w:p w14:paraId="02CA4F95" w14:textId="77777777" w:rsidR="00F74BD8" w:rsidRDefault="00A423CD">
            <w:pPr>
              <w:spacing w:after="20"/>
            </w:pPr>
            <w:r>
              <w:rPr>
                <w:b/>
                <w:color w:val="FFFFFF"/>
                <w:sz w:val="17"/>
              </w:rPr>
              <w:t>Lectura operativa</w:t>
            </w:r>
          </w:p>
        </w:tc>
      </w:tr>
      <w:tr w:rsidR="00F74BD8" w14:paraId="794DCE02" w14:textId="77777777">
        <w:trPr>
          <w:cantSplit/>
          <w:jc w:val="center"/>
        </w:trPr>
        <w:tc>
          <w:tcPr>
            <w:tcW w:w="1440" w:type="dxa"/>
          </w:tcPr>
          <w:p w14:paraId="278B8410" w14:textId="77777777" w:rsidR="00F74BD8" w:rsidRDefault="00A423CD">
            <w:pPr>
              <w:spacing w:after="20"/>
            </w:pPr>
            <w:r>
              <w:rPr>
                <w:sz w:val="17"/>
              </w:rPr>
              <w:t>temp_slot (ParkingSlot)</w:t>
            </w:r>
          </w:p>
        </w:tc>
        <w:tc>
          <w:tcPr>
            <w:tcW w:w="1440" w:type="dxa"/>
          </w:tcPr>
          <w:p w14:paraId="2E5625B7" w14:textId="77777777" w:rsidR="00F74BD8" w:rsidRDefault="00A423CD">
            <w:pPr>
              <w:spacing w:after="20"/>
            </w:pPr>
            <w:r>
              <w:rPr>
                <w:sz w:val="17"/>
              </w:rPr>
              <w:t>dev01 (Digital Twin nativo)</w:t>
            </w:r>
          </w:p>
        </w:tc>
        <w:tc>
          <w:tcPr>
            <w:tcW w:w="1440" w:type="dxa"/>
          </w:tcPr>
          <w:p w14:paraId="39F1B765" w14:textId="77777777" w:rsidR="00F74BD8" w:rsidRDefault="00A423CD">
            <w:pPr>
              <w:spacing w:after="20"/>
            </w:pPr>
            <w:r>
              <w:rPr>
                <w:sz w:val="17"/>
              </w:rPr>
              <w:t>≈ 72 °C</w:t>
            </w:r>
          </w:p>
        </w:tc>
        <w:tc>
          <w:tcPr>
            <w:tcW w:w="1440" w:type="dxa"/>
          </w:tcPr>
          <w:p w14:paraId="09157656" w14:textId="77777777" w:rsidR="00F74BD8" w:rsidRDefault="00A423CD">
            <w:pPr>
              <w:spacing w:after="20"/>
            </w:pPr>
            <w:r>
              <w:rPr>
                <w:sz w:val="17"/>
              </w:rPr>
              <w:t>≈ 25 °C</w:t>
            </w:r>
          </w:p>
        </w:tc>
        <w:tc>
          <w:tcPr>
            <w:tcW w:w="1440" w:type="dxa"/>
          </w:tcPr>
          <w:p w14:paraId="17697026" w14:textId="77777777" w:rsidR="00F74BD8" w:rsidRDefault="00A423CD">
            <w:pPr>
              <w:spacing w:after="20"/>
            </w:pPr>
            <w:r>
              <w:rPr>
                <w:sz w:val="17"/>
              </w:rPr>
              <w:t>≈ 48 °C</w:t>
            </w:r>
          </w:p>
        </w:tc>
        <w:tc>
          <w:tcPr>
            <w:tcW w:w="1440" w:type="dxa"/>
          </w:tcPr>
          <w:p w14:paraId="43003068" w14:textId="77777777" w:rsidR="00F74BD8" w:rsidRDefault="00A423CD">
            <w:pPr>
              <w:spacing w:after="20"/>
            </w:pPr>
            <w:r>
              <w:rPr>
                <w:sz w:val="17"/>
              </w:rPr>
              <w:t>Oscilación amplia esperada: el simulador nativo genera valores aleatorios de fábrica sin acotar al rango operativo real (10–35 °C); se documenta como comportamiento propio del Digital Twin, a diferenciar de los sensores con código propio.</w:t>
            </w:r>
          </w:p>
        </w:tc>
      </w:tr>
      <w:tr w:rsidR="00F74BD8" w14:paraId="7CD8336D" w14:textId="77777777">
        <w:trPr>
          <w:cantSplit/>
          <w:jc w:val="center"/>
        </w:trPr>
        <w:tc>
          <w:tcPr>
            <w:tcW w:w="1440" w:type="dxa"/>
            <w:shd w:val="clear" w:color="auto" w:fill="EEF2F8"/>
          </w:tcPr>
          <w:p w14:paraId="38E526D3" w14:textId="77777777" w:rsidR="00F74BD8" w:rsidRDefault="00A423CD">
            <w:pPr>
              <w:spacing w:after="20"/>
            </w:pPr>
            <w:r>
              <w:rPr>
                <w:sz w:val="17"/>
              </w:rPr>
              <w:t>temp_conector (ParkingSlot, Slot 1/2/3 tras reasignar el tile)</w:t>
            </w:r>
          </w:p>
        </w:tc>
        <w:tc>
          <w:tcPr>
            <w:tcW w:w="1440" w:type="dxa"/>
            <w:shd w:val="clear" w:color="auto" w:fill="EEF2F8"/>
          </w:tcPr>
          <w:p w14:paraId="4A0F4F7C" w14:textId="77777777" w:rsidR="00F74BD8" w:rsidRDefault="00A423CD">
            <w:pPr>
              <w:spacing w:after="20"/>
            </w:pPr>
            <w:r>
              <w:rPr>
                <w:sz w:val="17"/>
              </w:rPr>
              <w:t>dev01–dev03</w:t>
            </w:r>
          </w:p>
        </w:tc>
        <w:tc>
          <w:tcPr>
            <w:tcW w:w="1440" w:type="dxa"/>
            <w:shd w:val="clear" w:color="auto" w:fill="EEF2F8"/>
          </w:tcPr>
          <w:p w14:paraId="486911ED" w14:textId="77777777" w:rsidR="00F74BD8" w:rsidRDefault="00A423CD">
            <w:pPr>
              <w:spacing w:after="20"/>
            </w:pPr>
            <w:r>
              <w:rPr>
                <w:sz w:val="17"/>
              </w:rPr>
              <w:t>≈ 50 °C</w:t>
            </w:r>
          </w:p>
        </w:tc>
        <w:tc>
          <w:tcPr>
            <w:tcW w:w="1440" w:type="dxa"/>
            <w:shd w:val="clear" w:color="auto" w:fill="EEF2F8"/>
          </w:tcPr>
          <w:p w14:paraId="01E18EB0" w14:textId="77777777" w:rsidR="00F74BD8" w:rsidRDefault="00A423CD">
            <w:pPr>
              <w:spacing w:after="20"/>
            </w:pPr>
            <w:r>
              <w:rPr>
                <w:sz w:val="17"/>
              </w:rPr>
              <w:t>≈ 45 °C</w:t>
            </w:r>
          </w:p>
        </w:tc>
        <w:tc>
          <w:tcPr>
            <w:tcW w:w="1440" w:type="dxa"/>
            <w:shd w:val="clear" w:color="auto" w:fill="EEF2F8"/>
          </w:tcPr>
          <w:p w14:paraId="452BA465" w14:textId="77777777" w:rsidR="00F74BD8" w:rsidRDefault="00A423CD">
            <w:pPr>
              <w:spacing w:after="20"/>
            </w:pPr>
            <w:r>
              <w:rPr>
                <w:sz w:val="17"/>
              </w:rPr>
              <w:t>≈ 47 °C</w:t>
            </w:r>
          </w:p>
        </w:tc>
        <w:tc>
          <w:tcPr>
            <w:tcW w:w="1440" w:type="dxa"/>
            <w:shd w:val="clear" w:color="auto" w:fill="EEF2F8"/>
          </w:tcPr>
          <w:p w14:paraId="364E81D9" w14:textId="77777777" w:rsidR="00F74BD8" w:rsidRDefault="00A423CD">
            <w:pPr>
              <w:spacing w:after="20"/>
            </w:pPr>
            <w:r>
              <w:rPr>
                <w:sz w:val="17"/>
              </w:rPr>
              <w:t>Cerca del umbral de la Rule de sobretemperatura (45 °C); valida que la regla dispararía en carga sostenida.</w:t>
            </w:r>
          </w:p>
        </w:tc>
      </w:tr>
      <w:tr w:rsidR="00F74BD8" w14:paraId="79F37960" w14:textId="77777777">
        <w:trPr>
          <w:cantSplit/>
          <w:jc w:val="center"/>
        </w:trPr>
        <w:tc>
          <w:tcPr>
            <w:tcW w:w="1440" w:type="dxa"/>
          </w:tcPr>
          <w:p w14:paraId="0D39D563" w14:textId="77777777" w:rsidR="00F74BD8" w:rsidRDefault="00A423CD">
            <w:pPr>
              <w:spacing w:after="20"/>
            </w:pPr>
            <w:r>
              <w:rPr>
                <w:sz w:val="17"/>
              </w:rPr>
              <w:t>pm25 (EnvironmentalNode)</w:t>
            </w:r>
          </w:p>
        </w:tc>
        <w:tc>
          <w:tcPr>
            <w:tcW w:w="1440" w:type="dxa"/>
          </w:tcPr>
          <w:p w14:paraId="7EBBE2F2" w14:textId="77777777" w:rsidR="00F74BD8" w:rsidRDefault="00A423CD">
            <w:pPr>
              <w:spacing w:after="20"/>
            </w:pPr>
            <w:r>
              <w:rPr>
                <w:sz w:val="17"/>
              </w:rPr>
              <w:t>dev07 (Open-Meteo Air Quality, dato real)</w:t>
            </w:r>
          </w:p>
        </w:tc>
        <w:tc>
          <w:tcPr>
            <w:tcW w:w="1440" w:type="dxa"/>
          </w:tcPr>
          <w:p w14:paraId="08FE4FA9" w14:textId="77777777" w:rsidR="00F74BD8" w:rsidRDefault="00A423CD">
            <w:pPr>
              <w:spacing w:after="20"/>
            </w:pPr>
            <w:r>
              <w:rPr>
                <w:sz w:val="17"/>
              </w:rPr>
              <w:t>≈ 14,7 µg/m³</w:t>
            </w:r>
          </w:p>
        </w:tc>
        <w:tc>
          <w:tcPr>
            <w:tcW w:w="1440" w:type="dxa"/>
          </w:tcPr>
          <w:p w14:paraId="1F42AFAF" w14:textId="77777777" w:rsidR="00F74BD8" w:rsidRDefault="00A423CD">
            <w:pPr>
              <w:spacing w:after="20"/>
            </w:pPr>
            <w:r>
              <w:rPr>
                <w:sz w:val="17"/>
              </w:rPr>
              <w:t>≈ 12,7 µg/m³</w:t>
            </w:r>
          </w:p>
        </w:tc>
        <w:tc>
          <w:tcPr>
            <w:tcW w:w="1440" w:type="dxa"/>
          </w:tcPr>
          <w:p w14:paraId="5C5A8345" w14:textId="77777777" w:rsidR="00F74BD8" w:rsidRDefault="00A423CD">
            <w:pPr>
              <w:spacing w:after="20"/>
            </w:pPr>
            <w:r>
              <w:rPr>
                <w:sz w:val="17"/>
              </w:rPr>
              <w:t>≈ 13,3 µg/m³</w:t>
            </w:r>
          </w:p>
        </w:tc>
        <w:tc>
          <w:tcPr>
            <w:tcW w:w="1440" w:type="dxa"/>
          </w:tcPr>
          <w:p w14:paraId="176ADED6" w14:textId="77777777" w:rsidR="00F74BD8" w:rsidRDefault="00A423CD">
            <w:pPr>
              <w:spacing w:after="20"/>
            </w:pPr>
            <w:r>
              <w:rPr>
                <w:sz w:val="17"/>
              </w:rPr>
              <w:t>Calidad de aire real de Bucaramanga en la ventana observada; muy por debajo del umbral crítico de la Rule (100), coherente con condición "buena" reportada por la fuente pública.</w:t>
            </w:r>
          </w:p>
        </w:tc>
      </w:tr>
      <w:tr w:rsidR="00F74BD8" w14:paraId="3FF72E5F" w14:textId="77777777">
        <w:trPr>
          <w:cantSplit/>
          <w:jc w:val="center"/>
        </w:trPr>
        <w:tc>
          <w:tcPr>
            <w:tcW w:w="1440" w:type="dxa"/>
            <w:shd w:val="clear" w:color="auto" w:fill="EEF2F8"/>
          </w:tcPr>
          <w:p w14:paraId="0C845C94" w14:textId="77777777" w:rsidR="00F74BD8" w:rsidRDefault="00A423CD">
            <w:pPr>
              <w:spacing w:after="20"/>
            </w:pPr>
            <w:r>
              <w:rPr>
                <w:sz w:val="17"/>
              </w:rPr>
              <w:t>kwh (EnergyPanel)</w:t>
            </w:r>
          </w:p>
        </w:tc>
        <w:tc>
          <w:tcPr>
            <w:tcW w:w="1440" w:type="dxa"/>
            <w:shd w:val="clear" w:color="auto" w:fill="EEF2F8"/>
          </w:tcPr>
          <w:p w14:paraId="4CE04141" w14:textId="77777777" w:rsidR="00F74BD8" w:rsidRDefault="00A423CD">
            <w:pPr>
              <w:spacing w:after="20"/>
            </w:pPr>
            <w:r>
              <w:rPr>
                <w:sz w:val="17"/>
              </w:rPr>
              <w:t>dev08 (replay CSV)</w:t>
            </w:r>
          </w:p>
        </w:tc>
        <w:tc>
          <w:tcPr>
            <w:tcW w:w="1440" w:type="dxa"/>
            <w:shd w:val="clear" w:color="auto" w:fill="EEF2F8"/>
          </w:tcPr>
          <w:p w14:paraId="523429E3" w14:textId="77777777" w:rsidR="00F74BD8" w:rsidRDefault="00A423CD">
            <w:pPr>
              <w:spacing w:after="20"/>
            </w:pPr>
            <w:r>
              <w:rPr>
                <w:sz w:val="17"/>
              </w:rPr>
              <w:t>≈ 13,1 kWh</w:t>
            </w:r>
          </w:p>
        </w:tc>
        <w:tc>
          <w:tcPr>
            <w:tcW w:w="1440" w:type="dxa"/>
            <w:shd w:val="clear" w:color="auto" w:fill="EEF2F8"/>
          </w:tcPr>
          <w:p w14:paraId="3637CA0C" w14:textId="77777777" w:rsidR="00F74BD8" w:rsidRDefault="00A423CD">
            <w:pPr>
              <w:spacing w:after="20"/>
            </w:pPr>
            <w:r>
              <w:rPr>
                <w:sz w:val="17"/>
              </w:rPr>
              <w:t>≈ 6,8 kWh (breaker off)</w:t>
            </w:r>
          </w:p>
        </w:tc>
        <w:tc>
          <w:tcPr>
            <w:tcW w:w="1440" w:type="dxa"/>
            <w:shd w:val="clear" w:color="auto" w:fill="EEF2F8"/>
          </w:tcPr>
          <w:p w14:paraId="154F0D5F" w14:textId="77777777" w:rsidR="00F74BD8" w:rsidRDefault="00A423CD">
            <w:pPr>
              <w:spacing w:after="20"/>
            </w:pPr>
            <w:r>
              <w:rPr>
                <w:sz w:val="17"/>
              </w:rPr>
              <w:t>≈ 11 kWh</w:t>
            </w:r>
          </w:p>
        </w:tc>
        <w:tc>
          <w:tcPr>
            <w:tcW w:w="1440" w:type="dxa"/>
            <w:shd w:val="clear" w:color="auto" w:fill="EEF2F8"/>
          </w:tcPr>
          <w:p w14:paraId="14C0B547" w14:textId="77777777" w:rsidR="00F74BD8" w:rsidRDefault="00A423CD">
            <w:pPr>
              <w:spacing w:after="20"/>
            </w:pPr>
            <w:r>
              <w:rPr>
                <w:sz w:val="17"/>
              </w:rPr>
              <w:t>El patrón cíclico replica un corte de energía documentado en el CSV (estado_breaker = off), visible como caída a 0 A / mínimo de kWh entre ciclos de operación normal.</w:t>
            </w:r>
          </w:p>
        </w:tc>
      </w:tr>
    </w:tbl>
    <w:p w14:paraId="08BADA97" w14:textId="77777777" w:rsidR="00F74BD8" w:rsidRDefault="00F74BD8"/>
    <w:p w14:paraId="036091CD" w14:textId="77777777" w:rsidR="00F74BD8" w:rsidRDefault="00A423CD">
      <w:pPr>
        <w:jc w:val="both"/>
      </w:pPr>
      <w:r>
        <w:lastRenderedPageBreak/>
        <w:t xml:space="preserve">Capturas de respaldo en </w:t>
      </w:r>
      <w:r>
        <w:rPr>
          <w:rFonts w:ascii="Consolas" w:hAnsi="Consolas"/>
        </w:rPr>
        <w:t>docs/assets/capturas/comparativa_kwh.jpg</w:t>
      </w:r>
      <w:r>
        <w:t xml:space="preserve">, </w:t>
      </w:r>
      <w:r>
        <w:rPr>
          <w:rFonts w:ascii="Consolas" w:hAnsi="Consolas"/>
        </w:rPr>
        <w:t>comparativa_pm25.jpg</w:t>
      </w:r>
      <w:r>
        <w:t xml:space="preserve"> y </w:t>
      </w:r>
      <w:r>
        <w:rPr>
          <w:rFonts w:ascii="Consolas" w:hAnsi="Consolas"/>
        </w:rPr>
        <w:t>comparativa_temp_slot.jpg</w:t>
      </w:r>
      <w:r>
        <w:t xml:space="preserve"> (Explorador de datos de IoT Central, con rango de fechas visible en el eje X).</w:t>
      </w:r>
    </w:p>
    <w:p w14:paraId="2AC608C4" w14:textId="77777777" w:rsidR="00F74BD8" w:rsidRDefault="00A423CD">
      <w:pPr>
        <w:keepNext/>
        <w:jc w:val="center"/>
      </w:pPr>
      <w:r>
        <w:rPr>
          <w:noProof/>
        </w:rPr>
        <w:drawing>
          <wp:inline distT="0" distB="0" distL="0" distR="0" wp14:anchorId="11926929" wp14:editId="38D90B28">
            <wp:extent cx="5120640" cy="2521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temp_slot.jpg"/>
                    <pic:cNvPicPr/>
                  </pic:nvPicPr>
                  <pic:blipFill>
                    <a:blip r:embed="rId10"/>
                    <a:stretch>
                      <a:fillRect/>
                    </a:stretch>
                  </pic:blipFill>
                  <pic:spPr>
                    <a:xfrm>
                      <a:off x="0" y="0"/>
                      <a:ext cx="5120640" cy="2521131"/>
                    </a:xfrm>
                    <a:prstGeom prst="rect">
                      <a:avLst/>
                    </a:prstGeom>
                  </pic:spPr>
                </pic:pic>
              </a:graphicData>
            </a:graphic>
          </wp:inline>
        </w:drawing>
      </w:r>
    </w:p>
    <w:p w14:paraId="0A4B0FE3" w14:textId="77777777" w:rsidR="00F74BD8" w:rsidRDefault="00A423CD">
      <w:pPr>
        <w:spacing w:after="200"/>
        <w:jc w:val="center"/>
      </w:pPr>
      <w:r>
        <w:rPr>
          <w:b/>
          <w:sz w:val="20"/>
        </w:rPr>
        <w:t xml:space="preserve">Figura 2. </w:t>
      </w:r>
      <w:r>
        <w:rPr>
          <w:i/>
          <w:sz w:val="20"/>
        </w:rPr>
        <w:t>Explorador de datos: temp_slot (dev01, Digital Twin nativo)</w:t>
      </w:r>
    </w:p>
    <w:p w14:paraId="7CAD3248" w14:textId="77777777" w:rsidR="00F74BD8" w:rsidRDefault="00A423CD">
      <w:pPr>
        <w:keepNext/>
        <w:jc w:val="center"/>
      </w:pPr>
      <w:r>
        <w:rPr>
          <w:noProof/>
        </w:rPr>
        <w:drawing>
          <wp:inline distT="0" distB="0" distL="0" distR="0" wp14:anchorId="798DDF62" wp14:editId="52BFBB58">
            <wp:extent cx="5120640" cy="25211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pm25.jpg"/>
                    <pic:cNvPicPr/>
                  </pic:nvPicPr>
                  <pic:blipFill>
                    <a:blip r:embed="rId11"/>
                    <a:stretch>
                      <a:fillRect/>
                    </a:stretch>
                  </pic:blipFill>
                  <pic:spPr>
                    <a:xfrm>
                      <a:off x="0" y="0"/>
                      <a:ext cx="5120640" cy="2521131"/>
                    </a:xfrm>
                    <a:prstGeom prst="rect">
                      <a:avLst/>
                    </a:prstGeom>
                  </pic:spPr>
                </pic:pic>
              </a:graphicData>
            </a:graphic>
          </wp:inline>
        </w:drawing>
      </w:r>
    </w:p>
    <w:p w14:paraId="1B6EE48D" w14:textId="77777777" w:rsidR="00F74BD8" w:rsidRDefault="00A423CD">
      <w:pPr>
        <w:spacing w:after="200"/>
        <w:jc w:val="center"/>
      </w:pPr>
      <w:r>
        <w:rPr>
          <w:b/>
          <w:sz w:val="20"/>
        </w:rPr>
        <w:t xml:space="preserve">Figura 3. </w:t>
      </w:r>
      <w:r>
        <w:rPr>
          <w:i/>
          <w:sz w:val="20"/>
        </w:rPr>
        <w:t>Explorador de datos: pm25 (dev07, Open-Meteo Air Quality)</w:t>
      </w:r>
    </w:p>
    <w:p w14:paraId="0842BA63" w14:textId="77777777" w:rsidR="00F74BD8" w:rsidRDefault="00A423CD">
      <w:pPr>
        <w:keepNext/>
        <w:jc w:val="center"/>
      </w:pPr>
      <w:r>
        <w:rPr>
          <w:noProof/>
        </w:rPr>
        <w:lastRenderedPageBreak/>
        <w:drawing>
          <wp:inline distT="0" distB="0" distL="0" distR="0" wp14:anchorId="20830BD8" wp14:editId="5E6A0E05">
            <wp:extent cx="5120640" cy="25211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kwh.jpg"/>
                    <pic:cNvPicPr/>
                  </pic:nvPicPr>
                  <pic:blipFill>
                    <a:blip r:embed="rId12"/>
                    <a:stretch>
                      <a:fillRect/>
                    </a:stretch>
                  </pic:blipFill>
                  <pic:spPr>
                    <a:xfrm>
                      <a:off x="0" y="0"/>
                      <a:ext cx="5120640" cy="2521131"/>
                    </a:xfrm>
                    <a:prstGeom prst="rect">
                      <a:avLst/>
                    </a:prstGeom>
                  </pic:spPr>
                </pic:pic>
              </a:graphicData>
            </a:graphic>
          </wp:inline>
        </w:drawing>
      </w:r>
    </w:p>
    <w:p w14:paraId="02F50E2F" w14:textId="77777777" w:rsidR="00F74BD8" w:rsidRDefault="00A423CD">
      <w:pPr>
        <w:spacing w:after="200"/>
        <w:jc w:val="center"/>
      </w:pPr>
      <w:r>
        <w:rPr>
          <w:b/>
          <w:sz w:val="20"/>
        </w:rPr>
        <w:t xml:space="preserve">Figura 4. </w:t>
      </w:r>
      <w:r>
        <w:rPr>
          <w:i/>
          <w:sz w:val="20"/>
        </w:rPr>
        <w:t>Explorador de datos: kwh (dev08, replay de CSV)</w:t>
      </w:r>
    </w:p>
    <w:p w14:paraId="0E2DC69E" w14:textId="77777777" w:rsidR="00F74BD8" w:rsidRDefault="00A423CD">
      <w:pPr>
        <w:pStyle w:val="Heading1"/>
      </w:pPr>
      <w:bookmarkStart w:id="6" w:name="_Toc241521839"/>
      <w:r>
        <w:t>6. Evidencia de asincronía / desconexión</w:t>
      </w:r>
      <w:bookmarkEnd w:id="6"/>
    </w:p>
    <w:p w14:paraId="0D294EF4" w14:textId="77777777" w:rsidR="00F74BD8" w:rsidRDefault="00A423CD">
      <w:pPr>
        <w:jc w:val="center"/>
      </w:pPr>
      <w:r>
        <w:rPr>
          <w:noProof/>
        </w:rPr>
        <w:drawing>
          <wp:inline distT="0" distB="0" distL="0" distR="0" wp14:anchorId="25A8CAA2" wp14:editId="57726325">
            <wp:extent cx="5760720" cy="2836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_10_dispositivos.jpg"/>
                    <pic:cNvPicPr/>
                  </pic:nvPicPr>
                  <pic:blipFill>
                    <a:blip r:embed="rId13"/>
                    <a:stretch>
                      <a:fillRect/>
                    </a:stretch>
                  </pic:blipFill>
                  <pic:spPr>
                    <a:xfrm>
                      <a:off x="0" y="0"/>
                      <a:ext cx="5760720" cy="2836273"/>
                    </a:xfrm>
                    <a:prstGeom prst="rect">
                      <a:avLst/>
                    </a:prstGeom>
                  </pic:spPr>
                </pic:pic>
              </a:graphicData>
            </a:graphic>
          </wp:inline>
        </w:drawing>
      </w:r>
    </w:p>
    <w:p w14:paraId="04C6AFED" w14:textId="77777777" w:rsidR="00F74BD8" w:rsidRDefault="00A423CD">
      <w:pPr>
        <w:spacing w:after="200"/>
        <w:jc w:val="center"/>
      </w:pPr>
      <w:r>
        <w:rPr>
          <w:b/>
          <w:sz w:val="20"/>
        </w:rPr>
        <w:t xml:space="preserve">Figura 5. </w:t>
      </w:r>
      <w:r>
        <w:rPr>
          <w:i/>
          <w:sz w:val="20"/>
        </w:rPr>
        <w:t>Catálogo de 10 dispositivos en IoT Central</w:t>
      </w:r>
    </w:p>
    <w:p w14:paraId="5557BCEF" w14:textId="77777777" w:rsidR="00F74BD8" w:rsidRDefault="00A423CD">
      <w:pPr>
        <w:pStyle w:val="ListBullet"/>
      </w:pPr>
      <w:r>
        <w:t xml:space="preserve">Captura de estado </w:t>
      </w:r>
      <w:r>
        <w:rPr>
          <w:b/>
        </w:rPr>
        <w:t>Connected</w:t>
      </w:r>
      <w:r>
        <w:t xml:space="preserve"> de dev03 con telemetría cada 15 s hasta el cierre de la ventana (</w:t>
      </w:r>
      <w:r>
        <w:rPr>
          <w:rFonts w:ascii="Consolas" w:hAnsi="Consolas"/>
        </w:rPr>
        <w:t>docs/assets/capturas/dev03_conectado_datos.jpg</w:t>
      </w:r>
      <w:r>
        <w:t>).</w:t>
      </w:r>
    </w:p>
    <w:p w14:paraId="21F8129D" w14:textId="77777777" w:rsidR="00F74BD8" w:rsidRDefault="00A423CD">
      <w:pPr>
        <w:pStyle w:val="ListBullet"/>
      </w:pPr>
      <w:r>
        <w:t xml:space="preserve">Captura de estado </w:t>
      </w:r>
      <w:r>
        <w:rPr>
          <w:b/>
        </w:rPr>
        <w:t>Disconnected → Connected</w:t>
      </w:r>
      <w:r>
        <w:t xml:space="preserve"> real observada en dev06, evento "Dispositivo conectado" a las 19:51:06 tras un reinicio real de los procesos de la flota (</w:t>
      </w:r>
      <w:r>
        <w:rPr>
          <w:rFonts w:ascii="Consolas" w:hAnsi="Consolas"/>
        </w:rPr>
        <w:t>docs/assets/capturas/dev06_evidencia_reconexion.jpg</w:t>
      </w:r>
      <w:r>
        <w:t>). No es un dato editado: es el registro nativo del log "Datos sin procesar" de IoT Central.</w:t>
      </w:r>
    </w:p>
    <w:p w14:paraId="44EED931" w14:textId="77777777" w:rsidR="00F74BD8" w:rsidRDefault="00A423CD">
      <w:pPr>
        <w:keepNext/>
        <w:jc w:val="center"/>
      </w:pPr>
      <w:r>
        <w:rPr>
          <w:noProof/>
        </w:rPr>
        <w:lastRenderedPageBreak/>
        <w:drawing>
          <wp:inline distT="0" distB="0" distL="0" distR="0" wp14:anchorId="5A52686B" wp14:editId="267CB2E1">
            <wp:extent cx="5120640" cy="25211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03_conectado_datos.jpg"/>
                    <pic:cNvPicPr/>
                  </pic:nvPicPr>
                  <pic:blipFill>
                    <a:blip r:embed="rId14"/>
                    <a:stretch>
                      <a:fillRect/>
                    </a:stretch>
                  </pic:blipFill>
                  <pic:spPr>
                    <a:xfrm>
                      <a:off x="0" y="0"/>
                      <a:ext cx="5120640" cy="2521131"/>
                    </a:xfrm>
                    <a:prstGeom prst="rect">
                      <a:avLst/>
                    </a:prstGeom>
                  </pic:spPr>
                </pic:pic>
              </a:graphicData>
            </a:graphic>
          </wp:inline>
        </w:drawing>
      </w:r>
    </w:p>
    <w:p w14:paraId="1A0F0392" w14:textId="77777777" w:rsidR="00F74BD8" w:rsidRDefault="00A423CD">
      <w:pPr>
        <w:spacing w:after="200"/>
        <w:jc w:val="center"/>
      </w:pPr>
      <w:r>
        <w:rPr>
          <w:b/>
          <w:sz w:val="20"/>
        </w:rPr>
        <w:t xml:space="preserve">Figura 6. </w:t>
      </w:r>
      <w:r>
        <w:rPr>
          <w:i/>
          <w:sz w:val="20"/>
        </w:rPr>
        <w:t>dev03 en estado Connected con telemetría cada 15 s</w:t>
      </w:r>
    </w:p>
    <w:p w14:paraId="4D08B88D" w14:textId="77777777" w:rsidR="00F74BD8" w:rsidRDefault="00A423CD">
      <w:pPr>
        <w:keepNext/>
        <w:jc w:val="center"/>
      </w:pPr>
      <w:r>
        <w:rPr>
          <w:noProof/>
        </w:rPr>
        <w:drawing>
          <wp:inline distT="0" distB="0" distL="0" distR="0" wp14:anchorId="18E72BB2" wp14:editId="778409DA">
            <wp:extent cx="5120640" cy="25211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06_evidencia_reconexion.jpg"/>
                    <pic:cNvPicPr/>
                  </pic:nvPicPr>
                  <pic:blipFill>
                    <a:blip r:embed="rId15"/>
                    <a:stretch>
                      <a:fillRect/>
                    </a:stretch>
                  </pic:blipFill>
                  <pic:spPr>
                    <a:xfrm>
                      <a:off x="0" y="0"/>
                      <a:ext cx="5120640" cy="2521131"/>
                    </a:xfrm>
                    <a:prstGeom prst="rect">
                      <a:avLst/>
                    </a:prstGeom>
                  </pic:spPr>
                </pic:pic>
              </a:graphicData>
            </a:graphic>
          </wp:inline>
        </w:drawing>
      </w:r>
    </w:p>
    <w:p w14:paraId="629CE21F" w14:textId="77777777" w:rsidR="00F74BD8" w:rsidRDefault="00A423CD">
      <w:pPr>
        <w:spacing w:after="200"/>
        <w:jc w:val="center"/>
      </w:pPr>
      <w:r>
        <w:rPr>
          <w:b/>
          <w:sz w:val="20"/>
        </w:rPr>
        <w:t xml:space="preserve">Figura 7. </w:t>
      </w:r>
      <w:r>
        <w:rPr>
          <w:i/>
          <w:sz w:val="20"/>
        </w:rPr>
        <w:t>Evidencia de reconexión de dev06: registro nativo de IoT Central</w:t>
      </w:r>
    </w:p>
    <w:p w14:paraId="379BA47E" w14:textId="77777777" w:rsidR="00F74BD8" w:rsidRDefault="00A423CD">
      <w:pPr>
        <w:pStyle w:val="ListBullet"/>
      </w:pPr>
      <w:r>
        <w:t xml:space="preserve">Logs de consola de los dos códigos que se ejecutan en la sustentación: </w:t>
      </w:r>
      <w:r>
        <w:rPr>
          <w:b/>
        </w:rPr>
        <w:t>dev03 (Python + azure-iot-device, MQTT nativo, portátil 1)</w:t>
      </w:r>
      <w:r>
        <w:t xml:space="preserve"> y </w:t>
      </w:r>
      <w:r>
        <w:rPr>
          <w:b/>
        </w:rPr>
        <w:t>dev02 (Python + paho-mqtt explícito, portátil 2)</w:t>
      </w:r>
      <w:r>
        <w:t xml:space="preserve"> — ambos con protocolos y librerías distintos, cumpliendo el requisito de "dos códigos en dos equipos distintos".</w:t>
      </w:r>
    </w:p>
    <w:p w14:paraId="69023875" w14:textId="77777777" w:rsidR="00F74BD8" w:rsidRDefault="00A423CD">
      <w:pPr>
        <w:pStyle w:val="ListBullet"/>
      </w:pPr>
      <w:r>
        <w:t>dev04 y dev09 (origen Wokwi) quedan documentados con su código fuente completo (</w:t>
      </w:r>
      <w:r>
        <w:rPr>
          <w:rFonts w:ascii="Consolas" w:hAnsi="Consolas"/>
        </w:rPr>
        <w:t>wokwi/dev04_carga_rapida</w:t>
      </w:r>
      <w:r>
        <w:t xml:space="preserve">, </w:t>
      </w:r>
      <w:r>
        <w:rPr>
          <w:rFonts w:ascii="Consolas" w:hAnsi="Consolas"/>
        </w:rPr>
        <w:t>wokwi/dev09_perimetro</w:t>
      </w:r>
      <w:r>
        <w:t>, diagrama + firmware) como parte del catálogo de 10 orígenes; su ejecución en vivo el día de la sustentación es opcional y no reemplaza a dev02/dev03 como los dos códigos formales de la demo.</w:t>
      </w:r>
    </w:p>
    <w:p w14:paraId="153CD3AC" w14:textId="77777777" w:rsidR="00F74BD8" w:rsidRDefault="00A423CD">
      <w:pPr>
        <w:pStyle w:val="Heading1"/>
      </w:pPr>
      <w:bookmarkStart w:id="7" w:name="_Toc241521840"/>
      <w:r>
        <w:lastRenderedPageBreak/>
        <w:t>7. Dashboard / Control Room "ParkEasy UNAB"</w:t>
      </w:r>
      <w:bookmarkEnd w:id="7"/>
    </w:p>
    <w:p w14:paraId="599127ED" w14:textId="77777777" w:rsidR="00F74BD8" w:rsidRDefault="00A423CD">
      <w:pPr>
        <w:jc w:val="both"/>
      </w:pPr>
      <w:r>
        <w:t xml:space="preserve">Construido en IoT Central como panel de organización, con datos en vivo (ver guía de construcción en </w:t>
      </w:r>
      <w:r>
        <w:rPr>
          <w:rFonts w:ascii="Consolas" w:hAnsi="Consolas"/>
        </w:rPr>
        <w:t>docs/guia_dashboard_control_room.md</w:t>
      </w:r>
      <w:r>
        <w:t>).</w:t>
      </w:r>
    </w:p>
    <w:p w14:paraId="30B5A303" w14:textId="77777777" w:rsidR="00F74BD8" w:rsidRDefault="00A423CD">
      <w:pPr>
        <w:jc w:val="center"/>
      </w:pPr>
      <w:r>
        <w:rPr>
          <w:noProof/>
        </w:rPr>
        <w:drawing>
          <wp:inline distT="0" distB="0" distL="0" distR="0" wp14:anchorId="1F7AE742" wp14:editId="49069A94">
            <wp:extent cx="5760720" cy="2836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ontrol_room.jpg"/>
                    <pic:cNvPicPr/>
                  </pic:nvPicPr>
                  <pic:blipFill>
                    <a:blip r:embed="rId16"/>
                    <a:stretch>
                      <a:fillRect/>
                    </a:stretch>
                  </pic:blipFill>
                  <pic:spPr>
                    <a:xfrm>
                      <a:off x="0" y="0"/>
                      <a:ext cx="5760720" cy="2836273"/>
                    </a:xfrm>
                    <a:prstGeom prst="rect">
                      <a:avLst/>
                    </a:prstGeom>
                  </pic:spPr>
                </pic:pic>
              </a:graphicData>
            </a:graphic>
          </wp:inline>
        </w:drawing>
      </w:r>
    </w:p>
    <w:p w14:paraId="433B83DB" w14:textId="77777777" w:rsidR="00F74BD8" w:rsidRDefault="00A423CD">
      <w:pPr>
        <w:spacing w:after="200"/>
        <w:jc w:val="center"/>
      </w:pPr>
      <w:r>
        <w:rPr>
          <w:b/>
          <w:sz w:val="20"/>
        </w:rPr>
        <w:t xml:space="preserve">Figura 8. </w:t>
      </w:r>
      <w:r>
        <w:rPr>
          <w:i/>
          <w:sz w:val="20"/>
        </w:rPr>
        <w:t>Dashboard Control Room - parte superior</w:t>
      </w:r>
    </w:p>
    <w:p w14:paraId="5D3E3343" w14:textId="77777777" w:rsidR="00F74BD8" w:rsidRDefault="00A423CD">
      <w:pPr>
        <w:jc w:val="center"/>
      </w:pPr>
      <w:r>
        <w:rPr>
          <w:noProof/>
        </w:rPr>
        <w:drawing>
          <wp:inline distT="0" distB="0" distL="0" distR="0" wp14:anchorId="1D65042C" wp14:editId="475DCEBF">
            <wp:extent cx="5760720" cy="2836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ontrol_room_2.jpg"/>
                    <pic:cNvPicPr/>
                  </pic:nvPicPr>
                  <pic:blipFill>
                    <a:blip r:embed="rId17"/>
                    <a:stretch>
                      <a:fillRect/>
                    </a:stretch>
                  </pic:blipFill>
                  <pic:spPr>
                    <a:xfrm>
                      <a:off x="0" y="0"/>
                      <a:ext cx="5760720" cy="2836273"/>
                    </a:xfrm>
                    <a:prstGeom prst="rect">
                      <a:avLst/>
                    </a:prstGeom>
                  </pic:spPr>
                </pic:pic>
              </a:graphicData>
            </a:graphic>
          </wp:inline>
        </w:drawing>
      </w:r>
    </w:p>
    <w:p w14:paraId="36416EDA" w14:textId="77777777" w:rsidR="00F74BD8" w:rsidRDefault="00A423CD">
      <w:pPr>
        <w:spacing w:after="200"/>
        <w:jc w:val="center"/>
      </w:pPr>
      <w:r>
        <w:rPr>
          <w:b/>
          <w:sz w:val="20"/>
        </w:rPr>
        <w:t xml:space="preserve">Figura 9. </w:t>
      </w:r>
      <w:r>
        <w:rPr>
          <w:i/>
          <w:sz w:val="20"/>
        </w:rPr>
        <w:t>Dashboard Control Room - parte inferior</w:t>
      </w:r>
    </w:p>
    <w:p w14:paraId="07466F0D" w14:textId="77777777" w:rsidR="00F74BD8" w:rsidRDefault="00A423CD">
      <w:pPr>
        <w:jc w:val="both"/>
      </w:pPr>
      <w:r>
        <w:t>Incluye, visibles al mismo tiempo:</w:t>
      </w:r>
    </w:p>
    <w:p w14:paraId="341EEEA2" w14:textId="77777777" w:rsidR="00F74BD8" w:rsidRDefault="00A423CD">
      <w:pPr>
        <w:pStyle w:val="ListBullet"/>
      </w:pPr>
      <w:r>
        <w:t>Logo y nombre "ParkEasy UNAB" (no "IoT Central Application").</w:t>
      </w:r>
    </w:p>
    <w:p w14:paraId="21B59D70" w14:textId="77777777" w:rsidR="00F74BD8" w:rsidRDefault="00A423CD">
      <w:pPr>
        <w:pStyle w:val="ListBullet"/>
      </w:pPr>
      <w:r>
        <w:t>Mapa estático de zonas del parqueadero con los 10 orígenes marcados por color.</w:t>
      </w:r>
    </w:p>
    <w:p w14:paraId="4F658A55" w14:textId="77777777" w:rsidR="00F74BD8" w:rsidRDefault="00A423CD">
      <w:pPr>
        <w:pStyle w:val="ListBullet"/>
      </w:pPr>
      <w:r>
        <w:t>KPIs en vivo: último PM2.5 (13,30), cupos libres (4), temp. máx. del conector (24,91 °C).</w:t>
      </w:r>
    </w:p>
    <w:p w14:paraId="0578C503" w14:textId="77777777" w:rsidR="00F74BD8" w:rsidRDefault="00A423CD">
      <w:pPr>
        <w:pStyle w:val="ListBullet"/>
      </w:pPr>
      <w:r>
        <w:lastRenderedPageBreak/>
        <w:t>4 gráficos de telemetría con datos reales: temperatura por slot, calidad de aire (PM2.5), ocupación de slots, energía del tablero (kWh).</w:t>
      </w:r>
    </w:p>
    <w:p w14:paraId="052AA74F" w14:textId="77777777" w:rsidR="00F74BD8" w:rsidRDefault="00A423CD">
      <w:pPr>
        <w:pStyle w:val="ListBullet"/>
      </w:pPr>
      <w:r>
        <w:t>Conteo de la flota (nota: actualmente restringido a un grupo de dispositivos por limitación de la consulta de IoT Central — ver detalle técnico abajo).</w:t>
      </w:r>
    </w:p>
    <w:p w14:paraId="50614369" w14:textId="77777777" w:rsidR="00F74BD8" w:rsidRDefault="00A423CD">
      <w:pPr>
        <w:jc w:val="both"/>
      </w:pPr>
      <w:r>
        <w:rPr>
          <w:b/>
        </w:rPr>
        <w:t>Reglas activas (3):</w:t>
      </w:r>
    </w:p>
    <w:p w14:paraId="3E63F873" w14:textId="77777777" w:rsidR="00F74BD8" w:rsidRDefault="00A423CD">
      <w:pPr>
        <w:jc w:val="center"/>
      </w:pPr>
      <w:r>
        <w:rPr>
          <w:noProof/>
        </w:rPr>
        <w:drawing>
          <wp:inline distT="0" distB="0" distL="0" distR="0" wp14:anchorId="74D14927" wp14:editId="1BF06038">
            <wp:extent cx="5760720" cy="2836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las.jpg"/>
                    <pic:cNvPicPr/>
                  </pic:nvPicPr>
                  <pic:blipFill>
                    <a:blip r:embed="rId18"/>
                    <a:stretch>
                      <a:fillRect/>
                    </a:stretch>
                  </pic:blipFill>
                  <pic:spPr>
                    <a:xfrm>
                      <a:off x="0" y="0"/>
                      <a:ext cx="5760720" cy="2836273"/>
                    </a:xfrm>
                    <a:prstGeom prst="rect">
                      <a:avLst/>
                    </a:prstGeom>
                  </pic:spPr>
                </pic:pic>
              </a:graphicData>
            </a:graphic>
          </wp:inline>
        </w:drawing>
      </w:r>
    </w:p>
    <w:p w14:paraId="1C3F1D6F" w14:textId="77777777" w:rsidR="00F74BD8" w:rsidRDefault="00A423CD">
      <w:pPr>
        <w:spacing w:after="200"/>
        <w:jc w:val="center"/>
      </w:pPr>
      <w:r>
        <w:rPr>
          <w:b/>
          <w:sz w:val="20"/>
        </w:rPr>
        <w:t xml:space="preserve">Figura 10. </w:t>
      </w:r>
      <w:r>
        <w:rPr>
          <w:i/>
          <w:sz w:val="20"/>
        </w:rPr>
        <w:t>Reglas de ParkEasy UNAB</w:t>
      </w:r>
    </w:p>
    <w:p w14:paraId="3C58F401" w14:textId="77777777" w:rsidR="00F74BD8" w:rsidRDefault="00A423CD">
      <w:pPr>
        <w:keepNext/>
        <w:spacing w:after="80"/>
      </w:pPr>
      <w:r>
        <w:rPr>
          <w:b/>
          <w:sz w:val="20"/>
        </w:rPr>
        <w:t xml:space="preserve">Tabla 5. </w:t>
      </w:r>
      <w:r>
        <w:rPr>
          <w:i/>
          <w:sz w:val="20"/>
        </w:rPr>
        <w:t>Reglas activas en IoT Central</w:t>
      </w:r>
    </w:p>
    <w:tbl>
      <w:tblPr>
        <w:tblStyle w:val="TableGrid"/>
        <w:tblW w:w="0" w:type="auto"/>
        <w:jc w:val="center"/>
        <w:tblLook w:val="04A0" w:firstRow="1" w:lastRow="0" w:firstColumn="1" w:lastColumn="0" w:noHBand="0" w:noVBand="1"/>
      </w:tblPr>
      <w:tblGrid>
        <w:gridCol w:w="2880"/>
        <w:gridCol w:w="2880"/>
        <w:gridCol w:w="2880"/>
      </w:tblGrid>
      <w:tr w:rsidR="00F74BD8" w14:paraId="7274C48F" w14:textId="77777777">
        <w:trPr>
          <w:cantSplit/>
          <w:tblHeader/>
          <w:jc w:val="center"/>
        </w:trPr>
        <w:tc>
          <w:tcPr>
            <w:tcW w:w="2880" w:type="dxa"/>
            <w:shd w:val="clear" w:color="auto" w:fill="1F3864"/>
          </w:tcPr>
          <w:p w14:paraId="3B95AB8C" w14:textId="77777777" w:rsidR="00F74BD8" w:rsidRDefault="00A423CD">
            <w:pPr>
              <w:spacing w:after="20"/>
            </w:pPr>
            <w:r>
              <w:rPr>
                <w:b/>
                <w:color w:val="FFFFFF"/>
                <w:sz w:val="17"/>
              </w:rPr>
              <w:t>Regla</w:t>
            </w:r>
          </w:p>
        </w:tc>
        <w:tc>
          <w:tcPr>
            <w:tcW w:w="2880" w:type="dxa"/>
            <w:shd w:val="clear" w:color="auto" w:fill="1F3864"/>
          </w:tcPr>
          <w:p w14:paraId="77E2E3E3" w14:textId="77777777" w:rsidR="00F74BD8" w:rsidRDefault="00A423CD">
            <w:pPr>
              <w:spacing w:after="20"/>
            </w:pPr>
            <w:r>
              <w:rPr>
                <w:b/>
                <w:color w:val="FFFFFF"/>
                <w:sz w:val="17"/>
              </w:rPr>
              <w:t>Condición</w:t>
            </w:r>
          </w:p>
        </w:tc>
        <w:tc>
          <w:tcPr>
            <w:tcW w:w="2880" w:type="dxa"/>
            <w:shd w:val="clear" w:color="auto" w:fill="1F3864"/>
          </w:tcPr>
          <w:p w14:paraId="564D66FC" w14:textId="77777777" w:rsidR="00F74BD8" w:rsidRDefault="00A423CD">
            <w:pPr>
              <w:spacing w:after="20"/>
            </w:pPr>
            <w:r>
              <w:rPr>
                <w:b/>
                <w:color w:val="FFFFFF"/>
                <w:sz w:val="17"/>
              </w:rPr>
              <w:t>Acción</w:t>
            </w:r>
          </w:p>
        </w:tc>
      </w:tr>
      <w:tr w:rsidR="00F74BD8" w14:paraId="78108F48" w14:textId="77777777">
        <w:trPr>
          <w:cantSplit/>
          <w:jc w:val="center"/>
        </w:trPr>
        <w:tc>
          <w:tcPr>
            <w:tcW w:w="2880" w:type="dxa"/>
          </w:tcPr>
          <w:p w14:paraId="04A59B30" w14:textId="77777777" w:rsidR="00F74BD8" w:rsidRDefault="00A423CD">
            <w:pPr>
              <w:spacing w:after="20"/>
            </w:pPr>
            <w:r>
              <w:rPr>
                <w:sz w:val="17"/>
              </w:rPr>
              <w:t>Ocupación alta - Totem</w:t>
            </w:r>
          </w:p>
        </w:tc>
        <w:tc>
          <w:tcPr>
            <w:tcW w:w="2880" w:type="dxa"/>
          </w:tcPr>
          <w:p w14:paraId="603F3004" w14:textId="77777777" w:rsidR="00F74BD8" w:rsidRDefault="00A423CD">
            <w:pPr>
              <w:spacing w:after="20"/>
            </w:pPr>
            <w:r>
              <w:rPr>
                <w:sz w:val="17"/>
              </w:rPr>
              <w:t>cupos_libres &lt; 1</w:t>
            </w:r>
          </w:p>
        </w:tc>
        <w:tc>
          <w:tcPr>
            <w:tcW w:w="2880" w:type="dxa"/>
          </w:tcPr>
          <w:p w14:paraId="7321F067" w14:textId="77777777" w:rsidR="00F74BD8" w:rsidRDefault="00A423CD">
            <w:pPr>
              <w:spacing w:after="20"/>
            </w:pPr>
            <w:r>
              <w:rPr>
                <w:sz w:val="17"/>
              </w:rPr>
              <w:t>Correo electrónico</w:t>
            </w:r>
          </w:p>
        </w:tc>
      </w:tr>
      <w:tr w:rsidR="00F74BD8" w14:paraId="4E1AEC29" w14:textId="77777777">
        <w:trPr>
          <w:cantSplit/>
          <w:jc w:val="center"/>
        </w:trPr>
        <w:tc>
          <w:tcPr>
            <w:tcW w:w="2880" w:type="dxa"/>
            <w:shd w:val="clear" w:color="auto" w:fill="EEF2F8"/>
          </w:tcPr>
          <w:p w14:paraId="2E55C4B4" w14:textId="77777777" w:rsidR="00F74BD8" w:rsidRDefault="00A423CD">
            <w:pPr>
              <w:spacing w:after="20"/>
            </w:pPr>
            <w:r>
              <w:rPr>
                <w:sz w:val="17"/>
              </w:rPr>
              <w:t>Sobretemperatura de carga</w:t>
            </w:r>
          </w:p>
        </w:tc>
        <w:tc>
          <w:tcPr>
            <w:tcW w:w="2880" w:type="dxa"/>
            <w:shd w:val="clear" w:color="auto" w:fill="EEF2F8"/>
          </w:tcPr>
          <w:p w14:paraId="2B67F77F" w14:textId="77777777" w:rsidR="00F74BD8" w:rsidRDefault="00A423CD">
            <w:pPr>
              <w:spacing w:after="20"/>
            </w:pPr>
            <w:r>
              <w:rPr>
                <w:sz w:val="17"/>
              </w:rPr>
              <w:t>temp_conector &gt; 45</w:t>
            </w:r>
          </w:p>
        </w:tc>
        <w:tc>
          <w:tcPr>
            <w:tcW w:w="2880" w:type="dxa"/>
            <w:shd w:val="clear" w:color="auto" w:fill="EEF2F8"/>
          </w:tcPr>
          <w:p w14:paraId="4E8E8F43" w14:textId="77777777" w:rsidR="00F74BD8" w:rsidRDefault="00A423CD">
            <w:pPr>
              <w:spacing w:after="20"/>
            </w:pPr>
            <w:r>
              <w:rPr>
                <w:sz w:val="17"/>
              </w:rPr>
              <w:t>Correo electrónico</w:t>
            </w:r>
          </w:p>
        </w:tc>
      </w:tr>
      <w:tr w:rsidR="00F74BD8" w14:paraId="3D7FEC71" w14:textId="77777777">
        <w:trPr>
          <w:cantSplit/>
          <w:jc w:val="center"/>
        </w:trPr>
        <w:tc>
          <w:tcPr>
            <w:tcW w:w="2880" w:type="dxa"/>
          </w:tcPr>
          <w:p w14:paraId="79E2AD2B" w14:textId="77777777" w:rsidR="00F74BD8" w:rsidRDefault="00A423CD">
            <w:pPr>
              <w:spacing w:after="20"/>
            </w:pPr>
            <w:r>
              <w:rPr>
                <w:sz w:val="17"/>
              </w:rPr>
              <w:t>Calidad de aire crítica</w:t>
            </w:r>
          </w:p>
        </w:tc>
        <w:tc>
          <w:tcPr>
            <w:tcW w:w="2880" w:type="dxa"/>
          </w:tcPr>
          <w:p w14:paraId="081A4761" w14:textId="77777777" w:rsidR="00F74BD8" w:rsidRDefault="00A423CD">
            <w:pPr>
              <w:spacing w:after="20"/>
            </w:pPr>
            <w:r>
              <w:rPr>
                <w:sz w:val="17"/>
              </w:rPr>
              <w:t>aqi &gt; 100</w:t>
            </w:r>
          </w:p>
        </w:tc>
        <w:tc>
          <w:tcPr>
            <w:tcW w:w="2880" w:type="dxa"/>
          </w:tcPr>
          <w:p w14:paraId="73311858" w14:textId="77777777" w:rsidR="00F74BD8" w:rsidRDefault="00A423CD">
            <w:pPr>
              <w:spacing w:after="20"/>
            </w:pPr>
            <w:r>
              <w:rPr>
                <w:sz w:val="17"/>
              </w:rPr>
              <w:t>Correo electrónico</w:t>
            </w:r>
          </w:p>
        </w:tc>
      </w:tr>
    </w:tbl>
    <w:p w14:paraId="6F9E8A48" w14:textId="77777777" w:rsidR="00F74BD8" w:rsidRDefault="00F74BD8"/>
    <w:p w14:paraId="302BE731" w14:textId="77777777" w:rsidR="00F74BD8" w:rsidRDefault="00A423CD">
      <w:pPr>
        <w:jc w:val="both"/>
      </w:pPr>
      <w:r>
        <w:rPr>
          <w:b/>
        </w:rPr>
        <w:t>Nota técnica:</w:t>
      </w:r>
      <w:r>
        <w:t xml:space="preserve"> el generador de "Grupos de dispositivos" de IoT Central combina condiciones con lógica </w:t>
      </w:r>
      <w:r>
        <w:rPr>
          <w:b/>
        </w:rPr>
        <w:t>Y</w:t>
      </w:r>
      <w:r>
        <w:t xml:space="preserve"> y solo admite un filtro obligatorio por "Plantilla de dispositivo" en la primera fila, sin operador "Contiene" ni "O" entre plantillas. Esto impide crear un grupo dinámico "los 10 dispositivos, sin importar plantilla" sin recurrir a la API REST de IoT Central. El KPI "Conteo de la flota" del dashboard queda por ahora limitado al grupo </w:t>
      </w:r>
      <w:r>
        <w:rPr>
          <w:rFonts w:ascii="Consolas" w:hAnsi="Consolas"/>
        </w:rPr>
        <w:t>ParkingSlot</w:t>
      </w:r>
      <w:r>
        <w:t xml:space="preserve"> (4 dispositivos); el número real (10) se documenta explícitamente aquí y en la sección 3.</w:t>
      </w:r>
    </w:p>
    <w:p w14:paraId="1F51002B" w14:textId="77777777" w:rsidR="00F74BD8" w:rsidRDefault="00A423CD">
      <w:pPr>
        <w:pStyle w:val="Heading1"/>
      </w:pPr>
      <w:bookmarkStart w:id="8" w:name="_Toc241521841"/>
      <w:r>
        <w:lastRenderedPageBreak/>
        <w:t>8. Repositorio</w:t>
      </w:r>
      <w:bookmarkEnd w:id="8"/>
    </w:p>
    <w:p w14:paraId="01804266" w14:textId="77777777" w:rsidR="00F74BD8" w:rsidRDefault="00A423CD">
      <w:pPr>
        <w:keepNext/>
        <w:jc w:val="both"/>
      </w:pPr>
      <w:r>
        <w:t>Estructura de este repositorio:</w:t>
      </w:r>
    </w:p>
    <w:p w14:paraId="307FEF30" w14:textId="77777777" w:rsidR="00F74BD8" w:rsidRDefault="00A423CD">
      <w:pPr>
        <w:keepLines/>
        <w:shd w:val="clear" w:color="auto" w:fill="F2F2F2"/>
      </w:pPr>
      <w:r>
        <w:rPr>
          <w:rFonts w:ascii="Consolas" w:hAnsi="Consolas"/>
          <w:sz w:val="18"/>
        </w:rPr>
        <w:t>proyecto-parqueadero-unab/</w:t>
      </w:r>
      <w:r>
        <w:rPr>
          <w:rFonts w:ascii="Consolas" w:hAnsi="Consolas"/>
          <w:sz w:val="18"/>
        </w:rPr>
        <w:br/>
        <w:t xml:space="preserve">  dtdl/          Device Templates (DTDL v2) para importar en IoT Central</w:t>
      </w:r>
      <w:r>
        <w:rPr>
          <w:rFonts w:ascii="Consolas" w:hAnsi="Consolas"/>
          <w:sz w:val="18"/>
        </w:rPr>
        <w:br/>
        <w:t xml:space="preserve">  python/        Scripts de los orígenes Python/MQTT/REST/CSV</w:t>
      </w:r>
      <w:r>
        <w:rPr>
          <w:rFonts w:ascii="Consolas" w:hAnsi="Consolas"/>
          <w:sz w:val="18"/>
        </w:rPr>
        <w:br/>
        <w:t xml:space="preserve">  wokwi/         Dos proyectos Wokwi (dev04, dev09)</w:t>
      </w:r>
      <w:r>
        <w:rPr>
          <w:rFonts w:ascii="Consolas" w:hAnsi="Consolas"/>
          <w:sz w:val="18"/>
        </w:rPr>
        <w:br/>
        <w:t xml:space="preserve">  scheduler/     Lanzador PowerShell + plantilla de credenciales</w:t>
      </w:r>
      <w:r>
        <w:rPr>
          <w:rFonts w:ascii="Consolas" w:hAnsi="Consolas"/>
          <w:sz w:val="18"/>
        </w:rPr>
        <w:br/>
        <w:t xml:space="preserve">  data/          CSV de replay histórico</w:t>
      </w:r>
      <w:r>
        <w:rPr>
          <w:rFonts w:ascii="Consolas" w:hAnsi="Consolas"/>
          <w:sz w:val="18"/>
        </w:rPr>
        <w:br/>
        <w:t xml:space="preserve">  docs/          Este documento + guía de dashboard</w:t>
      </w:r>
    </w:p>
    <w:p w14:paraId="3707DDC1" w14:textId="77777777" w:rsidR="00F74BD8" w:rsidRDefault="00A423CD">
      <w:pPr>
        <w:jc w:val="both"/>
      </w:pPr>
      <w:r>
        <w:t>Credenciales solo por variable de entorno (</w:t>
      </w:r>
      <w:r>
        <w:rPr>
          <w:rFonts w:ascii="Consolas" w:hAnsi="Consolas"/>
        </w:rPr>
        <w:t>IOTC_ID_SCOPE</w:t>
      </w:r>
      <w:r>
        <w:t xml:space="preserve">, </w:t>
      </w:r>
      <w:r>
        <w:rPr>
          <w:rFonts w:ascii="Consolas" w:hAnsi="Consolas"/>
        </w:rPr>
        <w:t>IOTC_DEVICE_ID</w:t>
      </w:r>
      <w:r>
        <w:t xml:space="preserve">, </w:t>
      </w:r>
      <w:r>
        <w:rPr>
          <w:rFonts w:ascii="Consolas" w:hAnsi="Consolas"/>
        </w:rPr>
        <w:t>IOTC_DEVICE_KEY</w:t>
      </w:r>
      <w:r>
        <w:t xml:space="preserve">). </w:t>
      </w:r>
      <w:r>
        <w:rPr>
          <w:rFonts w:ascii="Consolas" w:hAnsi="Consolas"/>
        </w:rPr>
        <w:t>scheduler/devices.env.csv</w:t>
      </w:r>
      <w:r>
        <w:t xml:space="preserve"> con claves reales debe quedar en </w:t>
      </w:r>
      <w:r>
        <w:rPr>
          <w:rFonts w:ascii="Consolas" w:hAnsi="Consolas"/>
        </w:rPr>
        <w:t>.gitignore</w:t>
      </w:r>
      <w:r>
        <w:t xml:space="preserve"> y nunca subirse al repositorio público.</w:t>
      </w:r>
    </w:p>
    <w:p w14:paraId="43D307DF" w14:textId="34525C8E" w:rsidR="00F74BD8" w:rsidRDefault="00A423CD">
      <w:pPr>
        <w:jc w:val="both"/>
      </w:pPr>
      <w:r>
        <w:rPr>
          <w:b/>
        </w:rPr>
        <w:t xml:space="preserve">Repositorio en GitHub: </w:t>
      </w:r>
      <w:hyperlink r:id="rId19">
        <w:r>
          <w:rPr>
            <w:color w:val="0563C1"/>
            <w:u w:val="single"/>
          </w:rPr>
          <w:t>https://github.com/JaimeMrF/parkeasy-unab-iot</w:t>
        </w:r>
      </w:hyperlink>
    </w:p>
    <w:p w14:paraId="11E1D493" w14:textId="77777777" w:rsidR="00F74BD8" w:rsidRDefault="00A423CD">
      <w:pPr>
        <w:jc w:val="both"/>
      </w:pPr>
      <w:r>
        <w:t>Incluye las plantillas DTDL, los scripts Python, los dos proyectos Wokwi, el lanzador de la flota, el CSV de replay, este documento y las capturas. Las credenciales reales no se versionan (solo el ejemplo devices.env.example.csv).</w:t>
      </w:r>
    </w:p>
    <w:p w14:paraId="1FA4C7B9" w14:textId="77777777" w:rsidR="00F74BD8" w:rsidRDefault="00A423CD">
      <w:pPr>
        <w:pStyle w:val="Heading1"/>
      </w:pPr>
      <w:bookmarkStart w:id="9" w:name="_Toc241521842"/>
      <w:r>
        <w:t>9. Sitio web de sustentación</w:t>
      </w:r>
      <w:bookmarkEnd w:id="9"/>
    </w:p>
    <w:p w14:paraId="0F8EC027" w14:textId="77777777" w:rsidR="00F74BD8" w:rsidRDefault="00A423CD">
      <w:pPr>
        <w:jc w:val="both"/>
      </w:pPr>
      <w:r>
        <w:t>Como apoyo a la sustentación se construyó un sitio web (React + Vite, carpeta sustentacion-app/ del repositorio) que presenta el proyecto de forma visual e interactiva. No reemplaza a IoT Central: los datos oficiales están en la aplicación de Azure; el sitio es una guía didáctica para explicar la arquitectura, el catálogo y las reglas.</w:t>
      </w:r>
    </w:p>
    <w:p w14:paraId="726E57A1" w14:textId="77777777" w:rsidR="00F74BD8" w:rsidRDefault="00A423CD">
      <w:pPr>
        <w:jc w:val="center"/>
      </w:pPr>
      <w:r>
        <w:rPr>
          <w:noProof/>
        </w:rPr>
        <w:drawing>
          <wp:inline distT="0" distB="0" distL="0" distR="0" wp14:anchorId="6FA81257" wp14:editId="1DD4972F">
            <wp:extent cx="5303520" cy="26126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inicio.jpg"/>
                    <pic:cNvPicPr/>
                  </pic:nvPicPr>
                  <pic:blipFill>
                    <a:blip r:embed="rId20"/>
                    <a:stretch>
                      <a:fillRect/>
                    </a:stretch>
                  </pic:blipFill>
                  <pic:spPr>
                    <a:xfrm>
                      <a:off x="0" y="0"/>
                      <a:ext cx="5303520" cy="2612681"/>
                    </a:xfrm>
                    <a:prstGeom prst="rect">
                      <a:avLst/>
                    </a:prstGeom>
                  </pic:spPr>
                </pic:pic>
              </a:graphicData>
            </a:graphic>
          </wp:inline>
        </w:drawing>
      </w:r>
    </w:p>
    <w:p w14:paraId="0E24B5ED" w14:textId="77777777" w:rsidR="00F74BD8" w:rsidRDefault="00A423CD">
      <w:pPr>
        <w:spacing w:after="200"/>
        <w:jc w:val="center"/>
      </w:pPr>
      <w:r>
        <w:rPr>
          <w:b/>
          <w:sz w:val="20"/>
        </w:rPr>
        <w:t xml:space="preserve">Figura 11. </w:t>
      </w:r>
      <w:r>
        <w:rPr>
          <w:i/>
          <w:sz w:val="20"/>
        </w:rPr>
        <w:t>Inicio: resumen del proyecto (10 dispositivos, 9 orígenes de envío, 6 intervalos distintos, 3 Rules activas).</w:t>
      </w:r>
    </w:p>
    <w:p w14:paraId="3163F115" w14:textId="77777777" w:rsidR="00F74BD8" w:rsidRDefault="00A423CD">
      <w:pPr>
        <w:jc w:val="center"/>
      </w:pPr>
      <w:r>
        <w:rPr>
          <w:noProof/>
        </w:rPr>
        <w:lastRenderedPageBreak/>
        <w:drawing>
          <wp:inline distT="0" distB="0" distL="0" distR="0" wp14:anchorId="7FB8980C" wp14:editId="67AE0A7B">
            <wp:extent cx="5303520" cy="26126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arquitectura.jpg"/>
                    <pic:cNvPicPr/>
                  </pic:nvPicPr>
                  <pic:blipFill>
                    <a:blip r:embed="rId21"/>
                    <a:stretch>
                      <a:fillRect/>
                    </a:stretch>
                  </pic:blipFill>
                  <pic:spPr>
                    <a:xfrm>
                      <a:off x="0" y="0"/>
                      <a:ext cx="5303520" cy="2612681"/>
                    </a:xfrm>
                    <a:prstGeom prst="rect">
                      <a:avLst/>
                    </a:prstGeom>
                  </pic:spPr>
                </pic:pic>
              </a:graphicData>
            </a:graphic>
          </wp:inline>
        </w:drawing>
      </w:r>
    </w:p>
    <w:p w14:paraId="62247E01" w14:textId="77777777" w:rsidR="00F74BD8" w:rsidRDefault="00A423CD">
      <w:pPr>
        <w:spacing w:after="200"/>
        <w:jc w:val="center"/>
      </w:pPr>
      <w:r>
        <w:rPr>
          <w:b/>
          <w:sz w:val="20"/>
        </w:rPr>
        <w:t xml:space="preserve">Figura 12. </w:t>
      </w:r>
      <w:r>
        <w:rPr>
          <w:i/>
          <w:sz w:val="20"/>
        </w:rPr>
        <w:t>Arquitectura: diagrama interactivo; al hacer clic en un dispositivo se simula el viaje del paquete hasta IoT Central y la reacción del Control Room.</w:t>
      </w:r>
    </w:p>
    <w:p w14:paraId="2D02E23A" w14:textId="77777777" w:rsidR="00F74BD8" w:rsidRDefault="00A423CD">
      <w:pPr>
        <w:jc w:val="center"/>
      </w:pPr>
      <w:r>
        <w:rPr>
          <w:noProof/>
        </w:rPr>
        <w:drawing>
          <wp:inline distT="0" distB="0" distL="0" distR="0" wp14:anchorId="1AD4EFEC" wp14:editId="7604DF09">
            <wp:extent cx="5303520" cy="26126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parqueadero3d.jpg"/>
                    <pic:cNvPicPr/>
                  </pic:nvPicPr>
                  <pic:blipFill>
                    <a:blip r:embed="rId22"/>
                    <a:stretch>
                      <a:fillRect/>
                    </a:stretch>
                  </pic:blipFill>
                  <pic:spPr>
                    <a:xfrm>
                      <a:off x="0" y="0"/>
                      <a:ext cx="5303520" cy="2612681"/>
                    </a:xfrm>
                    <a:prstGeom prst="rect">
                      <a:avLst/>
                    </a:prstGeom>
                  </pic:spPr>
                </pic:pic>
              </a:graphicData>
            </a:graphic>
          </wp:inline>
        </w:drawing>
      </w:r>
    </w:p>
    <w:p w14:paraId="62AD9A31" w14:textId="77777777" w:rsidR="00F74BD8" w:rsidRDefault="00A423CD">
      <w:pPr>
        <w:spacing w:after="200"/>
        <w:jc w:val="center"/>
      </w:pPr>
      <w:r>
        <w:rPr>
          <w:b/>
          <w:sz w:val="20"/>
        </w:rPr>
        <w:t xml:space="preserve">Figura 13. </w:t>
      </w:r>
      <w:r>
        <w:rPr>
          <w:i/>
          <w:sz w:val="20"/>
        </w:rPr>
        <w:t>Parqueadero 3D: estación con slots, tótem, sensores y enlace a la nube; cada objeto corresponde a un dispositivo del catálogo.</w:t>
      </w:r>
    </w:p>
    <w:p w14:paraId="390142D0" w14:textId="77777777" w:rsidR="00F74BD8" w:rsidRDefault="00A423CD">
      <w:pPr>
        <w:jc w:val="center"/>
      </w:pPr>
      <w:r>
        <w:rPr>
          <w:noProof/>
        </w:rPr>
        <w:lastRenderedPageBreak/>
        <w:drawing>
          <wp:inline distT="0" distB="0" distL="0" distR="0" wp14:anchorId="33ED6637" wp14:editId="35770EE4">
            <wp:extent cx="5303520" cy="26126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controlroom.jpg"/>
                    <pic:cNvPicPr/>
                  </pic:nvPicPr>
                  <pic:blipFill>
                    <a:blip r:embed="rId23"/>
                    <a:stretch>
                      <a:fillRect/>
                    </a:stretch>
                  </pic:blipFill>
                  <pic:spPr>
                    <a:xfrm>
                      <a:off x="0" y="0"/>
                      <a:ext cx="5303520" cy="2612681"/>
                    </a:xfrm>
                    <a:prstGeom prst="rect">
                      <a:avLst/>
                    </a:prstGeom>
                  </pic:spPr>
                </pic:pic>
              </a:graphicData>
            </a:graphic>
          </wp:inline>
        </w:drawing>
      </w:r>
    </w:p>
    <w:p w14:paraId="006CE674" w14:textId="77777777" w:rsidR="00F74BD8" w:rsidRDefault="00A423CD">
      <w:pPr>
        <w:spacing w:after="200"/>
        <w:jc w:val="center"/>
      </w:pPr>
      <w:r>
        <w:rPr>
          <w:b/>
          <w:sz w:val="20"/>
        </w:rPr>
        <w:t xml:space="preserve">Figura 14. </w:t>
      </w:r>
      <w:r>
        <w:rPr>
          <w:i/>
          <w:sz w:val="20"/>
        </w:rPr>
        <w:t>Control Room: capturas reales del dashboard personalizado de IoT Central (logo, mapa de zonas, KPIs y gráficos).</w:t>
      </w:r>
    </w:p>
    <w:p w14:paraId="6CD1AF27" w14:textId="77777777" w:rsidR="00F74BD8" w:rsidRDefault="00A423CD">
      <w:pPr>
        <w:jc w:val="center"/>
      </w:pPr>
      <w:r>
        <w:rPr>
          <w:noProof/>
        </w:rPr>
        <w:drawing>
          <wp:inline distT="0" distB="0" distL="0" distR="0" wp14:anchorId="33832289" wp14:editId="48D0B637">
            <wp:extent cx="5303520" cy="2612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reglas.jpg"/>
                    <pic:cNvPicPr/>
                  </pic:nvPicPr>
                  <pic:blipFill>
                    <a:blip r:embed="rId24"/>
                    <a:stretch>
                      <a:fillRect/>
                    </a:stretch>
                  </pic:blipFill>
                  <pic:spPr>
                    <a:xfrm>
                      <a:off x="0" y="0"/>
                      <a:ext cx="5303520" cy="2612681"/>
                    </a:xfrm>
                    <a:prstGeom prst="rect">
                      <a:avLst/>
                    </a:prstGeom>
                  </pic:spPr>
                </pic:pic>
              </a:graphicData>
            </a:graphic>
          </wp:inline>
        </w:drawing>
      </w:r>
    </w:p>
    <w:p w14:paraId="43396228" w14:textId="77777777" w:rsidR="00F74BD8" w:rsidRDefault="00A423CD">
      <w:pPr>
        <w:spacing w:after="200"/>
        <w:jc w:val="center"/>
      </w:pPr>
      <w:r>
        <w:rPr>
          <w:b/>
          <w:sz w:val="20"/>
        </w:rPr>
        <w:t xml:space="preserve">Figura 15. </w:t>
      </w:r>
      <w:r>
        <w:rPr>
          <w:i/>
          <w:sz w:val="20"/>
        </w:rPr>
        <w:t>Reglas: simulador con las 3 Rules (ocupación alta, sobretemperatura de carga y calidad de aire crítica) y sus umbrales.</w:t>
      </w:r>
    </w:p>
    <w:sectPr w:rsidR="00F74BD8" w:rsidSect="00034616">
      <w:headerReference w:type="default" r:id="rId25"/>
      <w:footerReference w:type="default" r:id="rId26"/>
      <w:pgSz w:w="12240" w:h="15840"/>
      <w:pgMar w:top="1440" w:right="1656" w:bottom="1440"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66B25" w14:textId="77777777" w:rsidR="00CE40C4" w:rsidRDefault="00CE40C4">
      <w:pPr>
        <w:spacing w:after="0" w:line="240" w:lineRule="auto"/>
      </w:pPr>
      <w:r>
        <w:separator/>
      </w:r>
    </w:p>
  </w:endnote>
  <w:endnote w:type="continuationSeparator" w:id="0">
    <w:p w14:paraId="6DA6C717" w14:textId="77777777" w:rsidR="00CE40C4" w:rsidRDefault="00CE4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C6E" w14:textId="77777777" w:rsidR="00F74BD8" w:rsidRDefault="00A423CD">
    <w:pPr>
      <w:pStyle w:val="Footer"/>
      <w:jc w:val="center"/>
    </w:pPr>
    <w:r>
      <w:t xml:space="preserve">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7F56" w14:textId="77777777" w:rsidR="00CE40C4" w:rsidRDefault="00CE40C4">
      <w:pPr>
        <w:spacing w:after="0" w:line="240" w:lineRule="auto"/>
      </w:pPr>
      <w:r>
        <w:separator/>
      </w:r>
    </w:p>
  </w:footnote>
  <w:footnote w:type="continuationSeparator" w:id="0">
    <w:p w14:paraId="773D7FD1" w14:textId="77777777" w:rsidR="00CE40C4" w:rsidRDefault="00CE4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4961" w14:textId="77777777" w:rsidR="00F74BD8" w:rsidRDefault="00A423CD">
    <w:pPr>
      <w:pStyle w:val="Header"/>
      <w:pBdr>
        <w:bottom w:val="single" w:sz="4" w:space="1" w:color="1F3864"/>
      </w:pBdr>
      <w:jc w:val="right"/>
    </w:pPr>
    <w:r>
      <w:rPr>
        <w:i/>
      </w:rPr>
      <w:t>ParkEasy UNAB · Parcial 1 IoT Central · UNAB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718487">
    <w:abstractNumId w:val="8"/>
  </w:num>
  <w:num w:numId="2" w16cid:durableId="708535889">
    <w:abstractNumId w:val="6"/>
  </w:num>
  <w:num w:numId="3" w16cid:durableId="903565124">
    <w:abstractNumId w:val="5"/>
  </w:num>
  <w:num w:numId="4" w16cid:durableId="845025081">
    <w:abstractNumId w:val="4"/>
  </w:num>
  <w:num w:numId="5" w16cid:durableId="38172880">
    <w:abstractNumId w:val="7"/>
  </w:num>
  <w:num w:numId="6" w16cid:durableId="20399780">
    <w:abstractNumId w:val="3"/>
  </w:num>
  <w:num w:numId="7" w16cid:durableId="64954394">
    <w:abstractNumId w:val="2"/>
  </w:num>
  <w:num w:numId="8" w16cid:durableId="1440374805">
    <w:abstractNumId w:val="1"/>
  </w:num>
  <w:num w:numId="9" w16cid:durableId="164732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07"/>
    <w:rsid w:val="0006063C"/>
    <w:rsid w:val="0015074B"/>
    <w:rsid w:val="001F60FA"/>
    <w:rsid w:val="00207A29"/>
    <w:rsid w:val="0029639D"/>
    <w:rsid w:val="002E2E44"/>
    <w:rsid w:val="00326F90"/>
    <w:rsid w:val="005E0F58"/>
    <w:rsid w:val="006B4669"/>
    <w:rsid w:val="006D37AC"/>
    <w:rsid w:val="007E5871"/>
    <w:rsid w:val="00A423CD"/>
    <w:rsid w:val="00AA1D8D"/>
    <w:rsid w:val="00B47730"/>
    <w:rsid w:val="00C845CE"/>
    <w:rsid w:val="00CB0664"/>
    <w:rsid w:val="00CE40C4"/>
    <w:rsid w:val="00D14BDE"/>
    <w:rsid w:val="00F74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B6907"/>
  <w14:defaultImageDpi w14:val="300"/>
  <w15:docId w15:val="{E295FD05-8B3F-47FB-807A-76E9139E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3"/>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E5871"/>
    <w:pPr>
      <w:spacing w:after="100"/>
    </w:pPr>
  </w:style>
  <w:style w:type="character" w:styleId="Hyperlink">
    <w:name w:val="Hyperlink"/>
    <w:basedOn w:val="DefaultParagraphFont"/>
    <w:uiPriority w:val="99"/>
    <w:unhideWhenUsed/>
    <w:rsid w:val="007E58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github.com/JaimeMrF/parkeasy-unab-io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2159</Words>
  <Characters>12309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Alejandro Vega Barbosa</cp:lastModifiedBy>
  <cp:revision>5</cp:revision>
  <dcterms:created xsi:type="dcterms:W3CDTF">2013-12-23T23:15:00Z</dcterms:created>
  <dcterms:modified xsi:type="dcterms:W3CDTF">2026-09-29T02:03:00Z</dcterms:modified>
  <cp:category/>
</cp:coreProperties>
</file>