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7734" w14:textId="77777777" w:rsidR="00941625" w:rsidRDefault="00F6466F">
      <w:pPr>
        <w:pStyle w:val="Ttulo1"/>
        <w:jc w:val="center"/>
      </w:pPr>
      <w:r>
        <w:t>INFORME PRÁCTICA 4: PRUEBAS UNITARIAS DE SOFTWARE</w:t>
      </w:r>
    </w:p>
    <w:p w14:paraId="55FEF9CE" w14:textId="77777777" w:rsidR="00941625" w:rsidRDefault="00F6466F" w:rsidP="002E0C2D">
      <w:pPr>
        <w:pStyle w:val="Ttulo2"/>
        <w:numPr>
          <w:ilvl w:val="0"/>
          <w:numId w:val="12"/>
        </w:numPr>
        <w:spacing w:after="240"/>
        <w:jc w:val="both"/>
      </w:pPr>
      <w:r>
        <w:t>Introducción</w:t>
      </w:r>
    </w:p>
    <w:p w14:paraId="31C22DAD" w14:textId="602C1E48" w:rsidR="00941625" w:rsidRDefault="00F6466F" w:rsidP="002E0C2D">
      <w:pPr>
        <w:jc w:val="both"/>
      </w:pPr>
      <w:r>
        <w:t>El objetivo del documento es explicar cómo a partir de unas pruebas generadas a partir de la documentación de la funcionalidad del código, se escribe el código en sí. Y el uso de F</w:t>
      </w:r>
      <w:r w:rsidR="00B011AA">
        <w:t>E</w:t>
      </w:r>
      <w:r>
        <w:t>ST para probar interfaces gráficas.</w:t>
      </w:r>
    </w:p>
    <w:p w14:paraId="21C84B93" w14:textId="76248B59" w:rsidR="00B011AA" w:rsidRPr="00B011AA" w:rsidRDefault="00B011AA" w:rsidP="002E0C2D">
      <w:pPr>
        <w:jc w:val="both"/>
      </w:pPr>
      <w:r w:rsidRPr="00B011AA">
        <w:t>Primero hemos generado</w:t>
      </w:r>
      <w:r>
        <w:t xml:space="preserve"> los casos de prueba con las técnicas de partición equivalente y AVL y caja negra, es decir casos de prueba basados solo en la especificación del módulo, en sus entradas y salidas, sin tener el código fuente diseñado. Después hemos implementado los casos en JUnit mediante 1-wise y a partir de las ejecuciones de las pruebas vamos implementando el código fuente de la clase Seguro. Aprovechando estos casos de prueba analizamos también la cobertura con la herramienta EclEmma. Luego aplicamos tres pruebas de integración a la clase SegurosGUI con FEST. Por útlimo diseñamos casos de prueba para la clase ListaOrdenada al igual que lo hicimos para Seguro pero adaptandolo a la estructura de datos, implementamos y comprobamos con JUnit y corregimos en el código fuente los errores que detectamos con los tests.</w:t>
      </w:r>
      <w:r w:rsidR="002E0C2D">
        <w:t xml:space="preserve"> En todo el proceso hemos utilizamos las herramientas Git y Maven al igual que en las prácticas anteriores.</w:t>
      </w:r>
    </w:p>
    <w:p w14:paraId="5F123E9F" w14:textId="77777777" w:rsidR="00941625" w:rsidRDefault="00F6466F" w:rsidP="002E0C2D">
      <w:pPr>
        <w:pStyle w:val="Ttulo2"/>
        <w:numPr>
          <w:ilvl w:val="0"/>
          <w:numId w:val="12"/>
        </w:numPr>
        <w:spacing w:after="240"/>
        <w:jc w:val="both"/>
      </w:pPr>
      <w:r>
        <w:t>Proceso de pruebas de la clase Seguro</w:t>
      </w:r>
    </w:p>
    <w:p w14:paraId="59F944AF" w14:textId="77777777" w:rsidR="00941625" w:rsidRDefault="00F6466F" w:rsidP="002E0C2D">
      <w:pPr>
        <w:jc w:val="both"/>
      </w:pPr>
      <w:r>
        <w:t>Para diseñar los casos de prueba de la clase Seguro hemos utilizado las técnicas de partición equivalente y AVL. Generando así una tabla por cada método de la clase que vamos a probar con los</w:t>
      </w:r>
      <w:r>
        <w:t xml:space="preserve"> atributos que influyen en su ejecución. </w:t>
      </w:r>
    </w:p>
    <w:p w14:paraId="4ACCCF21" w14:textId="77777777" w:rsidR="00941625" w:rsidRDefault="00F6466F" w:rsidP="002E0C2D">
      <w:pPr>
        <w:jc w:val="both"/>
        <w:rPr>
          <w:i/>
        </w:rPr>
      </w:pPr>
      <w:r>
        <w:t xml:space="preserve">Método: </w:t>
      </w:r>
      <w:r>
        <w:rPr>
          <w:i/>
        </w:rPr>
        <w:t>Seguro(potecia, cliente, cobertura)</w:t>
      </w:r>
    </w:p>
    <w:p w14:paraId="700A358E" w14:textId="71C16F1A" w:rsidR="00941625" w:rsidRDefault="00F6466F" w:rsidP="002E0C2D">
      <w:pPr>
        <w:jc w:val="both"/>
      </w:pPr>
      <w:r>
        <w:t xml:space="preserve">Para el constructor de la clase, </w:t>
      </w:r>
      <w:r>
        <w:rPr>
          <w:i/>
        </w:rPr>
        <w:t>Seguro()</w:t>
      </w:r>
      <w:r>
        <w:t>,</w:t>
      </w:r>
      <w:r>
        <w:rPr>
          <w:i/>
        </w:rPr>
        <w:t xml:space="preserve"> </w:t>
      </w:r>
      <w:r>
        <w:t>evaluamos los tres argumentos de entrada y tomamos sus clase válidas, no válidas y los valores respectivos. Para la potencia, d</w:t>
      </w:r>
      <w:r>
        <w:t>ado que en el constructor no importa el intervalo de las potencia, si no simplemente que la potencia tenga un valor válido (los intervalos se tendrán en cuenta para el precio). Para la cobertura, dado que es un enumerado, en Java no podremos implementar la</w:t>
      </w:r>
      <w:r>
        <w:t>s clases no válidas pero si se indica en la tabla. Para el cliente dado que no es objetivo de estudio, únicamente valoramos que no sea nulo.</w:t>
      </w:r>
    </w:p>
    <w:tbl>
      <w:tblPr>
        <w:tblStyle w:val="Tablaconcuadrcula"/>
        <w:tblW w:w="5000" w:type="pct"/>
        <w:tblLook w:val="04A0" w:firstRow="1" w:lastRow="0" w:firstColumn="1" w:lastColumn="0" w:noHBand="0" w:noVBand="1"/>
      </w:tblPr>
      <w:tblGrid>
        <w:gridCol w:w="1487"/>
        <w:gridCol w:w="1988"/>
        <w:gridCol w:w="1486"/>
        <w:gridCol w:w="2047"/>
        <w:gridCol w:w="1486"/>
      </w:tblGrid>
      <w:tr w:rsidR="009B017F" w:rsidRPr="0044157E" w14:paraId="7B39CD24" w14:textId="77777777" w:rsidTr="009B017F">
        <w:trPr>
          <w:trHeight w:val="236"/>
        </w:trPr>
        <w:tc>
          <w:tcPr>
            <w:tcW w:w="875" w:type="pct"/>
            <w:shd w:val="clear" w:color="auto" w:fill="BFBFBF" w:themeFill="background1" w:themeFillShade="BF"/>
          </w:tcPr>
          <w:p w14:paraId="57A44877" w14:textId="77777777" w:rsidR="009B017F" w:rsidRPr="0044157E" w:rsidRDefault="009B017F" w:rsidP="002E0C2D">
            <w:pPr>
              <w:jc w:val="both"/>
              <w:rPr>
                <w:sz w:val="20"/>
                <w:szCs w:val="20"/>
              </w:rPr>
            </w:pPr>
          </w:p>
        </w:tc>
        <w:tc>
          <w:tcPr>
            <w:tcW w:w="1170" w:type="pct"/>
            <w:shd w:val="clear" w:color="auto" w:fill="BFBFBF" w:themeFill="background1" w:themeFillShade="BF"/>
          </w:tcPr>
          <w:p w14:paraId="547CD8A4" w14:textId="77777777" w:rsidR="009B017F" w:rsidRPr="0044157E" w:rsidRDefault="009B017F" w:rsidP="002E0C2D">
            <w:pPr>
              <w:jc w:val="both"/>
              <w:rPr>
                <w:sz w:val="20"/>
                <w:szCs w:val="20"/>
              </w:rPr>
            </w:pPr>
            <w:r w:rsidRPr="0044157E">
              <w:rPr>
                <w:sz w:val="20"/>
                <w:szCs w:val="20"/>
              </w:rPr>
              <w:t>Clases Válidas</w:t>
            </w:r>
          </w:p>
        </w:tc>
        <w:tc>
          <w:tcPr>
            <w:tcW w:w="875" w:type="pct"/>
            <w:shd w:val="clear" w:color="auto" w:fill="BFBFBF" w:themeFill="background1" w:themeFillShade="BF"/>
          </w:tcPr>
          <w:p w14:paraId="548FFC7E" w14:textId="77777777" w:rsidR="009B017F" w:rsidRPr="0044157E" w:rsidRDefault="009B017F" w:rsidP="002E0C2D">
            <w:pPr>
              <w:jc w:val="both"/>
              <w:rPr>
                <w:sz w:val="20"/>
                <w:szCs w:val="20"/>
              </w:rPr>
            </w:pPr>
            <w:r w:rsidRPr="0044157E">
              <w:rPr>
                <w:sz w:val="20"/>
                <w:szCs w:val="20"/>
              </w:rPr>
              <w:t xml:space="preserve">Valores </w:t>
            </w:r>
          </w:p>
        </w:tc>
        <w:tc>
          <w:tcPr>
            <w:tcW w:w="1205" w:type="pct"/>
            <w:shd w:val="clear" w:color="auto" w:fill="BFBFBF" w:themeFill="background1" w:themeFillShade="BF"/>
          </w:tcPr>
          <w:p w14:paraId="32D663B6" w14:textId="77777777" w:rsidR="009B017F" w:rsidRPr="0044157E" w:rsidRDefault="009B017F" w:rsidP="002E0C2D">
            <w:pPr>
              <w:jc w:val="both"/>
              <w:rPr>
                <w:sz w:val="20"/>
                <w:szCs w:val="20"/>
              </w:rPr>
            </w:pPr>
            <w:r w:rsidRPr="0044157E">
              <w:rPr>
                <w:sz w:val="20"/>
                <w:szCs w:val="20"/>
              </w:rPr>
              <w:t>Clases No Válidas</w:t>
            </w:r>
          </w:p>
        </w:tc>
        <w:tc>
          <w:tcPr>
            <w:tcW w:w="875" w:type="pct"/>
            <w:shd w:val="clear" w:color="auto" w:fill="BFBFBF" w:themeFill="background1" w:themeFillShade="BF"/>
          </w:tcPr>
          <w:p w14:paraId="65BC1335" w14:textId="77777777" w:rsidR="009B017F" w:rsidRPr="0044157E" w:rsidRDefault="009B017F" w:rsidP="002E0C2D">
            <w:pPr>
              <w:jc w:val="both"/>
              <w:rPr>
                <w:sz w:val="20"/>
                <w:szCs w:val="20"/>
              </w:rPr>
            </w:pPr>
            <w:r w:rsidRPr="0044157E">
              <w:rPr>
                <w:sz w:val="20"/>
                <w:szCs w:val="20"/>
              </w:rPr>
              <w:t>Valores</w:t>
            </w:r>
          </w:p>
        </w:tc>
      </w:tr>
      <w:tr w:rsidR="009B017F" w:rsidRPr="0044157E" w14:paraId="37E95AC1" w14:textId="77777777" w:rsidTr="009B017F">
        <w:trPr>
          <w:trHeight w:val="165"/>
        </w:trPr>
        <w:tc>
          <w:tcPr>
            <w:tcW w:w="875" w:type="pct"/>
            <w:shd w:val="clear" w:color="auto" w:fill="BFBFBF" w:themeFill="background1" w:themeFillShade="BF"/>
          </w:tcPr>
          <w:p w14:paraId="737FC5B3" w14:textId="77777777" w:rsidR="009B017F" w:rsidRPr="0044157E" w:rsidRDefault="009B017F" w:rsidP="002E0C2D">
            <w:pPr>
              <w:jc w:val="both"/>
              <w:rPr>
                <w:sz w:val="20"/>
                <w:szCs w:val="20"/>
              </w:rPr>
            </w:pPr>
            <w:r>
              <w:rPr>
                <w:sz w:val="20"/>
                <w:szCs w:val="20"/>
              </w:rPr>
              <w:t>Potencia</w:t>
            </w:r>
          </w:p>
        </w:tc>
        <w:tc>
          <w:tcPr>
            <w:tcW w:w="1170" w:type="pct"/>
          </w:tcPr>
          <w:p w14:paraId="0C6B1599" w14:textId="113B84DC" w:rsidR="009B017F" w:rsidRPr="0044157E" w:rsidRDefault="009B017F" w:rsidP="002E0C2D">
            <w:pPr>
              <w:jc w:val="both"/>
              <w:rPr>
                <w:sz w:val="20"/>
                <w:szCs w:val="20"/>
              </w:rPr>
            </w:pPr>
            <w:r>
              <w:rPr>
                <w:sz w:val="20"/>
                <w:szCs w:val="20"/>
              </w:rPr>
              <w:t>(0,</w:t>
            </w:r>
            <w:r>
              <w:rPr>
                <w:sz w:val="20"/>
                <w:szCs w:val="20"/>
              </w:rPr>
              <w:t xml:space="preserve"> inf)</w:t>
            </w:r>
          </w:p>
        </w:tc>
        <w:tc>
          <w:tcPr>
            <w:tcW w:w="875" w:type="pct"/>
          </w:tcPr>
          <w:p w14:paraId="12D774D7" w14:textId="376BF068" w:rsidR="009B017F" w:rsidRPr="0044157E" w:rsidRDefault="009B017F" w:rsidP="002E0C2D">
            <w:pPr>
              <w:jc w:val="both"/>
              <w:rPr>
                <w:sz w:val="20"/>
                <w:szCs w:val="20"/>
              </w:rPr>
            </w:pPr>
            <w:r>
              <w:rPr>
                <w:sz w:val="20"/>
                <w:szCs w:val="20"/>
              </w:rPr>
              <w:t>1</w:t>
            </w:r>
          </w:p>
        </w:tc>
        <w:tc>
          <w:tcPr>
            <w:tcW w:w="1205" w:type="pct"/>
          </w:tcPr>
          <w:p w14:paraId="6EAA088A" w14:textId="42F29CB3" w:rsidR="009B017F" w:rsidRPr="0044157E" w:rsidRDefault="009B017F" w:rsidP="002E0C2D">
            <w:pPr>
              <w:jc w:val="both"/>
              <w:rPr>
                <w:sz w:val="20"/>
                <w:szCs w:val="20"/>
              </w:rPr>
            </w:pPr>
            <w:r>
              <w:rPr>
                <w:sz w:val="20"/>
                <w:szCs w:val="20"/>
              </w:rPr>
              <w:t>&lt;=</w:t>
            </w:r>
            <w:r>
              <w:rPr>
                <w:sz w:val="20"/>
                <w:szCs w:val="20"/>
              </w:rPr>
              <w:t xml:space="preserve"> </w:t>
            </w:r>
            <w:r>
              <w:rPr>
                <w:sz w:val="20"/>
                <w:szCs w:val="20"/>
              </w:rPr>
              <w:t>0</w:t>
            </w:r>
          </w:p>
        </w:tc>
        <w:tc>
          <w:tcPr>
            <w:tcW w:w="875" w:type="pct"/>
          </w:tcPr>
          <w:p w14:paraId="0C167BF7" w14:textId="77777777" w:rsidR="009B017F" w:rsidRDefault="009B017F" w:rsidP="002E0C2D">
            <w:pPr>
              <w:jc w:val="both"/>
              <w:rPr>
                <w:sz w:val="20"/>
                <w:szCs w:val="20"/>
              </w:rPr>
            </w:pPr>
            <w:r>
              <w:rPr>
                <w:sz w:val="20"/>
                <w:szCs w:val="20"/>
              </w:rPr>
              <w:t>0</w:t>
            </w:r>
          </w:p>
          <w:p w14:paraId="559E6083" w14:textId="77777777" w:rsidR="009B017F" w:rsidRPr="0044157E" w:rsidRDefault="009B017F" w:rsidP="002E0C2D">
            <w:pPr>
              <w:jc w:val="both"/>
              <w:rPr>
                <w:sz w:val="20"/>
                <w:szCs w:val="20"/>
              </w:rPr>
            </w:pPr>
            <w:r>
              <w:rPr>
                <w:sz w:val="20"/>
                <w:szCs w:val="20"/>
              </w:rPr>
              <w:t>-30</w:t>
            </w:r>
          </w:p>
        </w:tc>
      </w:tr>
      <w:tr w:rsidR="009B017F" w:rsidRPr="0044157E" w14:paraId="4CD2CB72" w14:textId="77777777" w:rsidTr="009B017F">
        <w:trPr>
          <w:trHeight w:val="943"/>
        </w:trPr>
        <w:tc>
          <w:tcPr>
            <w:tcW w:w="875" w:type="pct"/>
            <w:shd w:val="clear" w:color="auto" w:fill="BFBFBF" w:themeFill="background1" w:themeFillShade="BF"/>
          </w:tcPr>
          <w:p w14:paraId="0E4B7DCD" w14:textId="77777777" w:rsidR="009B017F" w:rsidRPr="0044157E" w:rsidRDefault="009B017F" w:rsidP="002E0C2D">
            <w:pPr>
              <w:jc w:val="both"/>
              <w:rPr>
                <w:sz w:val="20"/>
                <w:szCs w:val="20"/>
              </w:rPr>
            </w:pPr>
            <w:r>
              <w:rPr>
                <w:sz w:val="20"/>
                <w:szCs w:val="20"/>
              </w:rPr>
              <w:t>Cobertura</w:t>
            </w:r>
          </w:p>
        </w:tc>
        <w:tc>
          <w:tcPr>
            <w:tcW w:w="1170" w:type="pct"/>
          </w:tcPr>
          <w:p w14:paraId="0125D33B" w14:textId="77777777" w:rsidR="009B017F" w:rsidRDefault="009B017F" w:rsidP="002E0C2D">
            <w:pPr>
              <w:jc w:val="both"/>
              <w:rPr>
                <w:sz w:val="20"/>
                <w:szCs w:val="20"/>
              </w:rPr>
            </w:pPr>
            <w:r>
              <w:rPr>
                <w:sz w:val="20"/>
                <w:szCs w:val="20"/>
              </w:rPr>
              <w:t>TODORIESGO</w:t>
            </w:r>
          </w:p>
          <w:p w14:paraId="232522ED" w14:textId="77777777" w:rsidR="009B017F" w:rsidRDefault="009B017F" w:rsidP="002E0C2D">
            <w:pPr>
              <w:jc w:val="both"/>
              <w:rPr>
                <w:sz w:val="20"/>
                <w:szCs w:val="20"/>
              </w:rPr>
            </w:pPr>
            <w:r>
              <w:rPr>
                <w:sz w:val="20"/>
                <w:szCs w:val="20"/>
              </w:rPr>
              <w:t>TERCEROSLUNAS</w:t>
            </w:r>
          </w:p>
          <w:p w14:paraId="62B9A32E" w14:textId="77777777" w:rsidR="009B017F" w:rsidRPr="0044157E" w:rsidRDefault="009B017F" w:rsidP="002E0C2D">
            <w:pPr>
              <w:jc w:val="both"/>
              <w:rPr>
                <w:sz w:val="20"/>
                <w:szCs w:val="20"/>
              </w:rPr>
            </w:pPr>
            <w:r>
              <w:rPr>
                <w:sz w:val="20"/>
                <w:szCs w:val="20"/>
              </w:rPr>
              <w:t xml:space="preserve">TERCEROS </w:t>
            </w:r>
          </w:p>
        </w:tc>
        <w:tc>
          <w:tcPr>
            <w:tcW w:w="875" w:type="pct"/>
          </w:tcPr>
          <w:p w14:paraId="06B61330" w14:textId="77777777" w:rsidR="009B017F" w:rsidRDefault="009B017F" w:rsidP="002E0C2D">
            <w:pPr>
              <w:jc w:val="both"/>
              <w:rPr>
                <w:sz w:val="20"/>
                <w:szCs w:val="20"/>
              </w:rPr>
            </w:pPr>
            <w:r>
              <w:rPr>
                <w:sz w:val="20"/>
                <w:szCs w:val="20"/>
              </w:rPr>
              <w:t>1000</w:t>
            </w:r>
          </w:p>
          <w:p w14:paraId="120AD0C9" w14:textId="77777777" w:rsidR="009B017F" w:rsidRDefault="009B017F" w:rsidP="002E0C2D">
            <w:pPr>
              <w:jc w:val="both"/>
              <w:rPr>
                <w:sz w:val="20"/>
                <w:szCs w:val="20"/>
              </w:rPr>
            </w:pPr>
            <w:r>
              <w:rPr>
                <w:sz w:val="20"/>
                <w:szCs w:val="20"/>
              </w:rPr>
              <w:t>600</w:t>
            </w:r>
          </w:p>
          <w:p w14:paraId="43F87946" w14:textId="77777777" w:rsidR="009B017F" w:rsidRPr="0044157E" w:rsidRDefault="009B017F" w:rsidP="002E0C2D">
            <w:pPr>
              <w:jc w:val="both"/>
              <w:rPr>
                <w:sz w:val="20"/>
                <w:szCs w:val="20"/>
              </w:rPr>
            </w:pPr>
            <w:r>
              <w:rPr>
                <w:sz w:val="20"/>
                <w:szCs w:val="20"/>
              </w:rPr>
              <w:t>400</w:t>
            </w:r>
          </w:p>
        </w:tc>
        <w:tc>
          <w:tcPr>
            <w:tcW w:w="1205" w:type="pct"/>
          </w:tcPr>
          <w:p w14:paraId="2E514C7F" w14:textId="77777777" w:rsidR="009B017F" w:rsidRDefault="009B017F" w:rsidP="002E0C2D">
            <w:pPr>
              <w:jc w:val="both"/>
              <w:rPr>
                <w:sz w:val="20"/>
                <w:szCs w:val="20"/>
              </w:rPr>
            </w:pPr>
            <w:r>
              <w:rPr>
                <w:sz w:val="20"/>
                <w:szCs w:val="20"/>
              </w:rPr>
              <w:t>¡{TODORIESGO, TERCEROSLUNAS, TERCEROS}</w:t>
            </w:r>
          </w:p>
          <w:p w14:paraId="7FF06459" w14:textId="77777777" w:rsidR="009B017F" w:rsidRPr="0044157E" w:rsidRDefault="009B017F" w:rsidP="002E0C2D">
            <w:pPr>
              <w:jc w:val="both"/>
              <w:rPr>
                <w:sz w:val="20"/>
                <w:szCs w:val="20"/>
              </w:rPr>
            </w:pPr>
            <w:r>
              <w:rPr>
                <w:sz w:val="20"/>
                <w:szCs w:val="20"/>
              </w:rPr>
              <w:t>null</w:t>
            </w:r>
          </w:p>
        </w:tc>
        <w:tc>
          <w:tcPr>
            <w:tcW w:w="875" w:type="pct"/>
          </w:tcPr>
          <w:p w14:paraId="44469DB9" w14:textId="77777777" w:rsidR="009B017F" w:rsidRDefault="009B017F" w:rsidP="002E0C2D">
            <w:pPr>
              <w:jc w:val="both"/>
              <w:rPr>
                <w:sz w:val="20"/>
                <w:szCs w:val="20"/>
              </w:rPr>
            </w:pPr>
            <w:r>
              <w:rPr>
                <w:sz w:val="20"/>
                <w:szCs w:val="20"/>
              </w:rPr>
              <w:t>CUARTOS</w:t>
            </w:r>
          </w:p>
          <w:p w14:paraId="641D918E" w14:textId="77777777" w:rsidR="009B017F" w:rsidRDefault="009B017F" w:rsidP="002E0C2D">
            <w:pPr>
              <w:jc w:val="both"/>
              <w:rPr>
                <w:sz w:val="20"/>
                <w:szCs w:val="20"/>
              </w:rPr>
            </w:pPr>
          </w:p>
          <w:p w14:paraId="5D65DC23" w14:textId="77777777" w:rsidR="009B017F" w:rsidRDefault="009B017F" w:rsidP="002E0C2D">
            <w:pPr>
              <w:jc w:val="both"/>
              <w:rPr>
                <w:sz w:val="20"/>
                <w:szCs w:val="20"/>
              </w:rPr>
            </w:pPr>
          </w:p>
          <w:p w14:paraId="27BB059B" w14:textId="77777777" w:rsidR="009B017F" w:rsidRPr="0044157E" w:rsidRDefault="009B017F" w:rsidP="002E0C2D">
            <w:pPr>
              <w:jc w:val="both"/>
              <w:rPr>
                <w:sz w:val="20"/>
                <w:szCs w:val="20"/>
              </w:rPr>
            </w:pPr>
            <w:r>
              <w:rPr>
                <w:sz w:val="20"/>
                <w:szCs w:val="20"/>
              </w:rPr>
              <w:t>null</w:t>
            </w:r>
          </w:p>
        </w:tc>
      </w:tr>
      <w:tr w:rsidR="009B017F" w:rsidRPr="0044157E" w14:paraId="728AD3FA" w14:textId="77777777" w:rsidTr="009B017F">
        <w:trPr>
          <w:trHeight w:val="221"/>
        </w:trPr>
        <w:tc>
          <w:tcPr>
            <w:tcW w:w="875" w:type="pct"/>
            <w:shd w:val="clear" w:color="auto" w:fill="BFBFBF" w:themeFill="background1" w:themeFillShade="BF"/>
          </w:tcPr>
          <w:p w14:paraId="4DD3C0D6" w14:textId="77777777" w:rsidR="009B017F" w:rsidRPr="0044157E" w:rsidRDefault="009B017F" w:rsidP="002E0C2D">
            <w:pPr>
              <w:jc w:val="both"/>
              <w:rPr>
                <w:sz w:val="20"/>
                <w:szCs w:val="20"/>
              </w:rPr>
            </w:pPr>
            <w:r>
              <w:rPr>
                <w:sz w:val="20"/>
                <w:szCs w:val="20"/>
              </w:rPr>
              <w:t>Cliente</w:t>
            </w:r>
          </w:p>
        </w:tc>
        <w:tc>
          <w:tcPr>
            <w:tcW w:w="1170" w:type="pct"/>
          </w:tcPr>
          <w:p w14:paraId="4F99A536" w14:textId="77777777" w:rsidR="009B017F" w:rsidRPr="0044157E" w:rsidRDefault="009B017F" w:rsidP="002E0C2D">
            <w:pPr>
              <w:jc w:val="both"/>
              <w:rPr>
                <w:sz w:val="20"/>
                <w:szCs w:val="20"/>
              </w:rPr>
            </w:pPr>
            <w:r>
              <w:rPr>
                <w:sz w:val="20"/>
                <w:szCs w:val="20"/>
              </w:rPr>
              <w:t>!null</w:t>
            </w:r>
          </w:p>
        </w:tc>
        <w:tc>
          <w:tcPr>
            <w:tcW w:w="875" w:type="pct"/>
          </w:tcPr>
          <w:p w14:paraId="5463EFCB" w14:textId="77777777" w:rsidR="009B017F" w:rsidRPr="0044157E" w:rsidRDefault="009B017F" w:rsidP="002E0C2D">
            <w:pPr>
              <w:jc w:val="both"/>
              <w:rPr>
                <w:sz w:val="20"/>
                <w:szCs w:val="20"/>
              </w:rPr>
            </w:pPr>
            <w:r>
              <w:rPr>
                <w:sz w:val="20"/>
                <w:szCs w:val="20"/>
              </w:rPr>
              <w:t>cliente</w:t>
            </w:r>
          </w:p>
        </w:tc>
        <w:tc>
          <w:tcPr>
            <w:tcW w:w="1205" w:type="pct"/>
          </w:tcPr>
          <w:p w14:paraId="18F31D29" w14:textId="77777777" w:rsidR="009B017F" w:rsidRPr="0044157E" w:rsidRDefault="009B017F" w:rsidP="002E0C2D">
            <w:pPr>
              <w:jc w:val="both"/>
              <w:rPr>
                <w:sz w:val="20"/>
                <w:szCs w:val="20"/>
              </w:rPr>
            </w:pPr>
            <w:r>
              <w:rPr>
                <w:sz w:val="20"/>
                <w:szCs w:val="20"/>
              </w:rPr>
              <w:t>null</w:t>
            </w:r>
          </w:p>
        </w:tc>
        <w:tc>
          <w:tcPr>
            <w:tcW w:w="875" w:type="pct"/>
          </w:tcPr>
          <w:p w14:paraId="41B25C46" w14:textId="77777777" w:rsidR="009B017F" w:rsidRPr="0044157E" w:rsidRDefault="009B017F" w:rsidP="002E0C2D">
            <w:pPr>
              <w:jc w:val="both"/>
              <w:rPr>
                <w:sz w:val="20"/>
                <w:szCs w:val="20"/>
              </w:rPr>
            </w:pPr>
            <w:r>
              <w:rPr>
                <w:sz w:val="20"/>
                <w:szCs w:val="20"/>
              </w:rPr>
              <w:t xml:space="preserve">null </w:t>
            </w:r>
          </w:p>
        </w:tc>
      </w:tr>
    </w:tbl>
    <w:p w14:paraId="2D59587C" w14:textId="77777777" w:rsidR="009B017F" w:rsidRDefault="009B017F" w:rsidP="002E0C2D">
      <w:pPr>
        <w:jc w:val="both"/>
      </w:pPr>
    </w:p>
    <w:p w14:paraId="2F857B45" w14:textId="77777777" w:rsidR="00941625" w:rsidRDefault="00F6466F" w:rsidP="002E0C2D">
      <w:pPr>
        <w:spacing w:before="240" w:after="240"/>
        <w:jc w:val="both"/>
      </w:pPr>
      <w:r>
        <w:lastRenderedPageBreak/>
        <w:t xml:space="preserve">Método: </w:t>
      </w:r>
      <w:r>
        <w:rPr>
          <w:i/>
        </w:rPr>
        <w:t>precio()</w:t>
      </w:r>
    </w:p>
    <w:p w14:paraId="6EE28974" w14:textId="03C016A3" w:rsidR="002E0C2D" w:rsidRDefault="00F6466F" w:rsidP="002E0C2D">
      <w:pPr>
        <w:spacing w:before="240" w:after="240"/>
        <w:jc w:val="both"/>
      </w:pPr>
      <w:r>
        <w:t xml:space="preserve">Ahora para el método </w:t>
      </w:r>
      <w:r>
        <w:rPr>
          <w:i/>
        </w:rPr>
        <w:t>precio()</w:t>
      </w:r>
      <w:r>
        <w:t>, no recibe parámetros de entrada pero sí que hay ciertos atributos que se utilizan en su ejecución, por lo que los evaluamos en la tabla. Para la potencia esta vez, sí que hemos dividido las clases válidas en intervalos en función del porcentaje que se ap</w:t>
      </w:r>
      <w:r>
        <w:t>licaba ya que de ello dependerá, en parte, el precio resultante del seguro. Para la fecha del último siniestro, al igual que en la potencia dividimos en intervalos en función de los precios que se aplican a uno u otro. En ambos atributos, probamos un valor</w:t>
      </w:r>
      <w:r>
        <w:t xml:space="preserve"> intermedio y un valor para cada límite inferior y superior. </w:t>
      </w:r>
    </w:p>
    <w:tbl>
      <w:tblPr>
        <w:tblStyle w:val="Tablaconcuadrcula"/>
        <w:tblW w:w="5000" w:type="pct"/>
        <w:tblLook w:val="04A0" w:firstRow="1" w:lastRow="0" w:firstColumn="1" w:lastColumn="0" w:noHBand="0" w:noVBand="1"/>
      </w:tblPr>
      <w:tblGrid>
        <w:gridCol w:w="1414"/>
        <w:gridCol w:w="2125"/>
        <w:gridCol w:w="1702"/>
        <w:gridCol w:w="2125"/>
        <w:gridCol w:w="1128"/>
      </w:tblGrid>
      <w:tr w:rsidR="009B017F" w:rsidRPr="0046522D" w14:paraId="37B23393" w14:textId="77777777" w:rsidTr="00CF1878">
        <w:trPr>
          <w:trHeight w:val="274"/>
        </w:trPr>
        <w:tc>
          <w:tcPr>
            <w:tcW w:w="832" w:type="pct"/>
            <w:shd w:val="clear" w:color="auto" w:fill="BFBFBF" w:themeFill="background1" w:themeFillShade="BF"/>
          </w:tcPr>
          <w:p w14:paraId="21F83CD5" w14:textId="77777777" w:rsidR="009B017F" w:rsidRPr="0046522D" w:rsidRDefault="009B017F" w:rsidP="002E0C2D">
            <w:pPr>
              <w:jc w:val="both"/>
              <w:rPr>
                <w:sz w:val="20"/>
                <w:szCs w:val="20"/>
              </w:rPr>
            </w:pPr>
          </w:p>
        </w:tc>
        <w:tc>
          <w:tcPr>
            <w:tcW w:w="1251" w:type="pct"/>
            <w:shd w:val="clear" w:color="auto" w:fill="BFBFBF" w:themeFill="background1" w:themeFillShade="BF"/>
          </w:tcPr>
          <w:p w14:paraId="4B427C8A" w14:textId="77777777" w:rsidR="009B017F" w:rsidRPr="0046522D" w:rsidRDefault="009B017F" w:rsidP="002E0C2D">
            <w:pPr>
              <w:jc w:val="both"/>
              <w:rPr>
                <w:sz w:val="20"/>
                <w:szCs w:val="20"/>
              </w:rPr>
            </w:pPr>
            <w:r w:rsidRPr="0046522D">
              <w:rPr>
                <w:sz w:val="20"/>
                <w:szCs w:val="20"/>
              </w:rPr>
              <w:t>Clases Válidas</w:t>
            </w:r>
          </w:p>
        </w:tc>
        <w:tc>
          <w:tcPr>
            <w:tcW w:w="1002" w:type="pct"/>
            <w:shd w:val="clear" w:color="auto" w:fill="BFBFBF" w:themeFill="background1" w:themeFillShade="BF"/>
          </w:tcPr>
          <w:p w14:paraId="50B086B5" w14:textId="77777777" w:rsidR="009B017F" w:rsidRPr="0046522D" w:rsidRDefault="009B017F" w:rsidP="002E0C2D">
            <w:pPr>
              <w:jc w:val="both"/>
              <w:rPr>
                <w:sz w:val="20"/>
                <w:szCs w:val="20"/>
              </w:rPr>
            </w:pPr>
            <w:r w:rsidRPr="0046522D">
              <w:rPr>
                <w:sz w:val="20"/>
                <w:szCs w:val="20"/>
              </w:rPr>
              <w:t>Valores</w:t>
            </w:r>
          </w:p>
        </w:tc>
        <w:tc>
          <w:tcPr>
            <w:tcW w:w="1251" w:type="pct"/>
            <w:shd w:val="clear" w:color="auto" w:fill="BFBFBF" w:themeFill="background1" w:themeFillShade="BF"/>
          </w:tcPr>
          <w:p w14:paraId="1F2CC006" w14:textId="77777777" w:rsidR="009B017F" w:rsidRPr="0046522D" w:rsidRDefault="009B017F" w:rsidP="002E0C2D">
            <w:pPr>
              <w:jc w:val="both"/>
              <w:rPr>
                <w:sz w:val="20"/>
                <w:szCs w:val="20"/>
              </w:rPr>
            </w:pPr>
            <w:r w:rsidRPr="0046522D">
              <w:rPr>
                <w:sz w:val="20"/>
                <w:szCs w:val="20"/>
              </w:rPr>
              <w:t>Clases No Válidas</w:t>
            </w:r>
          </w:p>
        </w:tc>
        <w:tc>
          <w:tcPr>
            <w:tcW w:w="664" w:type="pct"/>
            <w:shd w:val="clear" w:color="auto" w:fill="BFBFBF" w:themeFill="background1" w:themeFillShade="BF"/>
          </w:tcPr>
          <w:p w14:paraId="12CF59BC" w14:textId="77777777" w:rsidR="009B017F" w:rsidRPr="0046522D" w:rsidRDefault="009B017F" w:rsidP="002E0C2D">
            <w:pPr>
              <w:jc w:val="both"/>
              <w:rPr>
                <w:sz w:val="20"/>
                <w:szCs w:val="20"/>
              </w:rPr>
            </w:pPr>
            <w:r w:rsidRPr="0046522D">
              <w:rPr>
                <w:sz w:val="20"/>
                <w:szCs w:val="20"/>
              </w:rPr>
              <w:t>Valores</w:t>
            </w:r>
          </w:p>
        </w:tc>
      </w:tr>
      <w:tr w:rsidR="009B017F" w:rsidRPr="0046522D" w14:paraId="2882DC0C" w14:textId="77777777" w:rsidTr="00CF1878">
        <w:trPr>
          <w:trHeight w:val="851"/>
        </w:trPr>
        <w:tc>
          <w:tcPr>
            <w:tcW w:w="832" w:type="pct"/>
            <w:shd w:val="clear" w:color="auto" w:fill="BFBFBF" w:themeFill="background1" w:themeFillShade="BF"/>
          </w:tcPr>
          <w:p w14:paraId="4A7163AC" w14:textId="77777777" w:rsidR="009B017F" w:rsidRPr="0046522D" w:rsidRDefault="009B017F" w:rsidP="002E0C2D">
            <w:pPr>
              <w:jc w:val="both"/>
              <w:rPr>
                <w:sz w:val="20"/>
                <w:szCs w:val="20"/>
              </w:rPr>
            </w:pPr>
            <w:r>
              <w:rPr>
                <w:sz w:val="20"/>
                <w:szCs w:val="20"/>
              </w:rPr>
              <w:t>Cobertura</w:t>
            </w:r>
          </w:p>
        </w:tc>
        <w:tc>
          <w:tcPr>
            <w:tcW w:w="1251" w:type="pct"/>
          </w:tcPr>
          <w:p w14:paraId="7B098C15" w14:textId="77777777" w:rsidR="009B017F" w:rsidRDefault="009B017F" w:rsidP="002E0C2D">
            <w:pPr>
              <w:jc w:val="both"/>
              <w:rPr>
                <w:sz w:val="20"/>
                <w:szCs w:val="20"/>
              </w:rPr>
            </w:pPr>
            <w:r>
              <w:rPr>
                <w:sz w:val="20"/>
                <w:szCs w:val="20"/>
              </w:rPr>
              <w:t>TODORIESGO</w:t>
            </w:r>
          </w:p>
          <w:p w14:paraId="384FF039" w14:textId="77777777" w:rsidR="009B017F" w:rsidRDefault="009B017F" w:rsidP="002E0C2D">
            <w:pPr>
              <w:jc w:val="both"/>
              <w:rPr>
                <w:sz w:val="20"/>
                <w:szCs w:val="20"/>
              </w:rPr>
            </w:pPr>
            <w:r>
              <w:rPr>
                <w:sz w:val="20"/>
                <w:szCs w:val="20"/>
              </w:rPr>
              <w:t>TERCEROSLUNAS</w:t>
            </w:r>
          </w:p>
          <w:p w14:paraId="6DBF9871" w14:textId="77777777" w:rsidR="009B017F" w:rsidRPr="0046522D" w:rsidRDefault="009B017F" w:rsidP="002E0C2D">
            <w:pPr>
              <w:jc w:val="both"/>
              <w:rPr>
                <w:sz w:val="20"/>
                <w:szCs w:val="20"/>
              </w:rPr>
            </w:pPr>
            <w:r>
              <w:rPr>
                <w:sz w:val="20"/>
                <w:szCs w:val="20"/>
              </w:rPr>
              <w:t xml:space="preserve">TERCEROS </w:t>
            </w:r>
          </w:p>
        </w:tc>
        <w:tc>
          <w:tcPr>
            <w:tcW w:w="1002" w:type="pct"/>
          </w:tcPr>
          <w:p w14:paraId="3FC57108" w14:textId="77777777" w:rsidR="009B017F" w:rsidRDefault="009B017F" w:rsidP="002E0C2D">
            <w:pPr>
              <w:jc w:val="both"/>
              <w:rPr>
                <w:sz w:val="20"/>
                <w:szCs w:val="20"/>
              </w:rPr>
            </w:pPr>
            <w:r>
              <w:rPr>
                <w:sz w:val="20"/>
                <w:szCs w:val="20"/>
              </w:rPr>
              <w:t>TODORIESGO</w:t>
            </w:r>
          </w:p>
          <w:p w14:paraId="148E036B" w14:textId="77777777" w:rsidR="009B017F" w:rsidRDefault="009B017F" w:rsidP="002E0C2D">
            <w:pPr>
              <w:jc w:val="both"/>
              <w:rPr>
                <w:sz w:val="20"/>
                <w:szCs w:val="20"/>
              </w:rPr>
            </w:pPr>
            <w:r>
              <w:rPr>
                <w:sz w:val="20"/>
                <w:szCs w:val="20"/>
              </w:rPr>
              <w:t>TERCEROSLUNAS</w:t>
            </w:r>
          </w:p>
          <w:p w14:paraId="51E28C9E" w14:textId="2725EC99" w:rsidR="009B017F" w:rsidRPr="0046522D" w:rsidRDefault="009B017F" w:rsidP="002E0C2D">
            <w:pPr>
              <w:jc w:val="both"/>
              <w:rPr>
                <w:sz w:val="20"/>
                <w:szCs w:val="20"/>
              </w:rPr>
            </w:pPr>
            <w:r>
              <w:rPr>
                <w:sz w:val="20"/>
                <w:szCs w:val="20"/>
              </w:rPr>
              <w:t>TERCEROS</w:t>
            </w:r>
          </w:p>
        </w:tc>
        <w:tc>
          <w:tcPr>
            <w:tcW w:w="1251" w:type="pct"/>
          </w:tcPr>
          <w:p w14:paraId="7B397BF6" w14:textId="77777777" w:rsidR="009B017F" w:rsidRDefault="009B017F" w:rsidP="002E0C2D">
            <w:pPr>
              <w:jc w:val="both"/>
              <w:rPr>
                <w:sz w:val="20"/>
                <w:szCs w:val="20"/>
              </w:rPr>
            </w:pPr>
            <w:r>
              <w:rPr>
                <w:sz w:val="20"/>
                <w:szCs w:val="20"/>
              </w:rPr>
              <w:t>¡{TODORIESGO, TERCEROSLUNAS, TERCEROS}</w:t>
            </w:r>
          </w:p>
          <w:p w14:paraId="67558227" w14:textId="77777777" w:rsidR="009B017F" w:rsidRPr="0046522D" w:rsidRDefault="009B017F" w:rsidP="002E0C2D">
            <w:pPr>
              <w:jc w:val="both"/>
              <w:rPr>
                <w:sz w:val="20"/>
                <w:szCs w:val="20"/>
              </w:rPr>
            </w:pPr>
            <w:r>
              <w:rPr>
                <w:sz w:val="20"/>
                <w:szCs w:val="20"/>
              </w:rPr>
              <w:t>null</w:t>
            </w:r>
          </w:p>
        </w:tc>
        <w:tc>
          <w:tcPr>
            <w:tcW w:w="664" w:type="pct"/>
          </w:tcPr>
          <w:p w14:paraId="566F00B0" w14:textId="77777777" w:rsidR="009B017F" w:rsidRDefault="009B017F" w:rsidP="002E0C2D">
            <w:pPr>
              <w:jc w:val="both"/>
              <w:rPr>
                <w:sz w:val="20"/>
                <w:szCs w:val="20"/>
              </w:rPr>
            </w:pPr>
            <w:r>
              <w:rPr>
                <w:sz w:val="20"/>
                <w:szCs w:val="20"/>
              </w:rPr>
              <w:t>CUARTOS</w:t>
            </w:r>
          </w:p>
          <w:p w14:paraId="7B7A36B3" w14:textId="77777777" w:rsidR="009B017F" w:rsidRDefault="009B017F" w:rsidP="002E0C2D">
            <w:pPr>
              <w:jc w:val="both"/>
              <w:rPr>
                <w:sz w:val="20"/>
                <w:szCs w:val="20"/>
              </w:rPr>
            </w:pPr>
          </w:p>
          <w:p w14:paraId="1A917E45" w14:textId="77777777" w:rsidR="009B017F" w:rsidRDefault="009B017F" w:rsidP="002E0C2D">
            <w:pPr>
              <w:jc w:val="both"/>
              <w:rPr>
                <w:sz w:val="20"/>
                <w:szCs w:val="20"/>
              </w:rPr>
            </w:pPr>
          </w:p>
          <w:p w14:paraId="5AA5DFAD" w14:textId="77777777" w:rsidR="009B017F" w:rsidRPr="0046522D" w:rsidRDefault="009B017F" w:rsidP="002E0C2D">
            <w:pPr>
              <w:jc w:val="both"/>
              <w:rPr>
                <w:sz w:val="20"/>
                <w:szCs w:val="20"/>
              </w:rPr>
            </w:pPr>
            <w:r>
              <w:rPr>
                <w:sz w:val="20"/>
                <w:szCs w:val="20"/>
              </w:rPr>
              <w:t>null</w:t>
            </w:r>
          </w:p>
        </w:tc>
      </w:tr>
      <w:tr w:rsidR="009B017F" w:rsidRPr="0046522D" w14:paraId="08F0389E" w14:textId="77777777" w:rsidTr="00CF1878">
        <w:trPr>
          <w:trHeight w:val="836"/>
        </w:trPr>
        <w:tc>
          <w:tcPr>
            <w:tcW w:w="832" w:type="pct"/>
            <w:shd w:val="clear" w:color="auto" w:fill="BFBFBF" w:themeFill="background1" w:themeFillShade="BF"/>
          </w:tcPr>
          <w:p w14:paraId="3F4076ED" w14:textId="77777777" w:rsidR="009B017F" w:rsidRPr="0046522D" w:rsidRDefault="009B017F" w:rsidP="002E0C2D">
            <w:pPr>
              <w:jc w:val="both"/>
              <w:rPr>
                <w:sz w:val="20"/>
                <w:szCs w:val="20"/>
              </w:rPr>
            </w:pPr>
            <w:r>
              <w:rPr>
                <w:sz w:val="20"/>
                <w:szCs w:val="20"/>
              </w:rPr>
              <w:t>Potencia</w:t>
            </w:r>
          </w:p>
        </w:tc>
        <w:tc>
          <w:tcPr>
            <w:tcW w:w="1251" w:type="pct"/>
          </w:tcPr>
          <w:p w14:paraId="271F2F47" w14:textId="77777777" w:rsidR="009B017F" w:rsidRDefault="009B017F" w:rsidP="002E0C2D">
            <w:pPr>
              <w:jc w:val="both"/>
              <w:rPr>
                <w:sz w:val="20"/>
                <w:szCs w:val="20"/>
              </w:rPr>
            </w:pPr>
            <w:r>
              <w:rPr>
                <w:sz w:val="20"/>
                <w:szCs w:val="20"/>
              </w:rPr>
              <w:t>(0,90)</w:t>
            </w:r>
          </w:p>
          <w:p w14:paraId="72656DB6" w14:textId="77777777" w:rsidR="009B017F" w:rsidRDefault="009B017F" w:rsidP="002E0C2D">
            <w:pPr>
              <w:jc w:val="both"/>
              <w:rPr>
                <w:sz w:val="20"/>
                <w:szCs w:val="20"/>
              </w:rPr>
            </w:pPr>
          </w:p>
          <w:p w14:paraId="382EE4CA" w14:textId="77777777" w:rsidR="009B017F" w:rsidRDefault="009B017F" w:rsidP="002E0C2D">
            <w:pPr>
              <w:jc w:val="both"/>
              <w:rPr>
                <w:sz w:val="20"/>
                <w:szCs w:val="20"/>
              </w:rPr>
            </w:pPr>
          </w:p>
          <w:p w14:paraId="7A0BF504" w14:textId="77777777" w:rsidR="009B017F" w:rsidRDefault="009B017F" w:rsidP="002E0C2D">
            <w:pPr>
              <w:jc w:val="both"/>
              <w:rPr>
                <w:sz w:val="20"/>
                <w:szCs w:val="20"/>
              </w:rPr>
            </w:pPr>
            <w:r>
              <w:rPr>
                <w:sz w:val="20"/>
                <w:szCs w:val="20"/>
              </w:rPr>
              <w:t>[90,110]</w:t>
            </w:r>
          </w:p>
          <w:p w14:paraId="37C3A047" w14:textId="77777777" w:rsidR="009B017F" w:rsidRDefault="009B017F" w:rsidP="002E0C2D">
            <w:pPr>
              <w:jc w:val="both"/>
              <w:rPr>
                <w:sz w:val="20"/>
                <w:szCs w:val="20"/>
              </w:rPr>
            </w:pPr>
          </w:p>
          <w:p w14:paraId="66E88727" w14:textId="77777777" w:rsidR="009B017F" w:rsidRDefault="009B017F" w:rsidP="002E0C2D">
            <w:pPr>
              <w:jc w:val="both"/>
              <w:rPr>
                <w:sz w:val="20"/>
                <w:szCs w:val="20"/>
              </w:rPr>
            </w:pPr>
          </w:p>
          <w:p w14:paraId="0195C853" w14:textId="77777777" w:rsidR="009B017F" w:rsidRPr="0046522D" w:rsidRDefault="009B017F" w:rsidP="002E0C2D">
            <w:pPr>
              <w:jc w:val="both"/>
              <w:rPr>
                <w:sz w:val="20"/>
                <w:szCs w:val="20"/>
              </w:rPr>
            </w:pPr>
            <w:r>
              <w:rPr>
                <w:sz w:val="20"/>
                <w:szCs w:val="20"/>
              </w:rPr>
              <w:t>&gt;110</w:t>
            </w:r>
          </w:p>
        </w:tc>
        <w:tc>
          <w:tcPr>
            <w:tcW w:w="1002" w:type="pct"/>
          </w:tcPr>
          <w:p w14:paraId="6A32D3DE" w14:textId="77777777" w:rsidR="009B017F" w:rsidRDefault="009B017F" w:rsidP="002E0C2D">
            <w:pPr>
              <w:jc w:val="both"/>
              <w:rPr>
                <w:sz w:val="20"/>
                <w:szCs w:val="20"/>
              </w:rPr>
            </w:pPr>
            <w:r>
              <w:rPr>
                <w:sz w:val="20"/>
                <w:szCs w:val="20"/>
              </w:rPr>
              <w:t>1</w:t>
            </w:r>
          </w:p>
          <w:p w14:paraId="3AF6E2F0" w14:textId="77777777" w:rsidR="009B017F" w:rsidRDefault="009B017F" w:rsidP="002E0C2D">
            <w:pPr>
              <w:jc w:val="both"/>
              <w:rPr>
                <w:sz w:val="20"/>
                <w:szCs w:val="20"/>
              </w:rPr>
            </w:pPr>
            <w:r>
              <w:rPr>
                <w:sz w:val="20"/>
                <w:szCs w:val="20"/>
              </w:rPr>
              <w:t>43</w:t>
            </w:r>
          </w:p>
          <w:p w14:paraId="2C6CD6B9" w14:textId="77777777" w:rsidR="009B017F" w:rsidRDefault="009B017F" w:rsidP="002E0C2D">
            <w:pPr>
              <w:jc w:val="both"/>
              <w:rPr>
                <w:sz w:val="20"/>
                <w:szCs w:val="20"/>
              </w:rPr>
            </w:pPr>
            <w:r>
              <w:rPr>
                <w:sz w:val="20"/>
                <w:szCs w:val="20"/>
              </w:rPr>
              <w:t>89</w:t>
            </w:r>
          </w:p>
          <w:p w14:paraId="66764043" w14:textId="77777777" w:rsidR="009B017F" w:rsidRDefault="009B017F" w:rsidP="002E0C2D">
            <w:pPr>
              <w:jc w:val="both"/>
              <w:rPr>
                <w:sz w:val="20"/>
                <w:szCs w:val="20"/>
              </w:rPr>
            </w:pPr>
            <w:r>
              <w:rPr>
                <w:sz w:val="20"/>
                <w:szCs w:val="20"/>
              </w:rPr>
              <w:t>90</w:t>
            </w:r>
          </w:p>
          <w:p w14:paraId="618C2800" w14:textId="77777777" w:rsidR="009B017F" w:rsidRDefault="009B017F" w:rsidP="002E0C2D">
            <w:pPr>
              <w:jc w:val="both"/>
              <w:rPr>
                <w:sz w:val="20"/>
                <w:szCs w:val="20"/>
              </w:rPr>
            </w:pPr>
            <w:r>
              <w:rPr>
                <w:sz w:val="20"/>
                <w:szCs w:val="20"/>
              </w:rPr>
              <w:t>100</w:t>
            </w:r>
          </w:p>
          <w:p w14:paraId="58E763C9" w14:textId="77777777" w:rsidR="009B017F" w:rsidRDefault="009B017F" w:rsidP="002E0C2D">
            <w:pPr>
              <w:jc w:val="both"/>
              <w:rPr>
                <w:sz w:val="20"/>
                <w:szCs w:val="20"/>
              </w:rPr>
            </w:pPr>
            <w:r>
              <w:rPr>
                <w:sz w:val="20"/>
                <w:szCs w:val="20"/>
              </w:rPr>
              <w:t>110</w:t>
            </w:r>
          </w:p>
          <w:p w14:paraId="3FEC036A" w14:textId="77777777" w:rsidR="009B017F" w:rsidRPr="0046522D" w:rsidRDefault="009B017F" w:rsidP="002E0C2D">
            <w:pPr>
              <w:jc w:val="both"/>
              <w:rPr>
                <w:sz w:val="20"/>
                <w:szCs w:val="20"/>
              </w:rPr>
            </w:pPr>
            <w:r>
              <w:rPr>
                <w:sz w:val="20"/>
                <w:szCs w:val="20"/>
              </w:rPr>
              <w:t>150</w:t>
            </w:r>
          </w:p>
        </w:tc>
        <w:tc>
          <w:tcPr>
            <w:tcW w:w="1251" w:type="pct"/>
          </w:tcPr>
          <w:p w14:paraId="5C4BDAD7" w14:textId="77777777" w:rsidR="009B017F" w:rsidRPr="0046522D" w:rsidRDefault="009B017F" w:rsidP="002E0C2D">
            <w:pPr>
              <w:jc w:val="both"/>
              <w:rPr>
                <w:sz w:val="20"/>
                <w:szCs w:val="20"/>
              </w:rPr>
            </w:pPr>
            <w:r>
              <w:rPr>
                <w:sz w:val="20"/>
                <w:szCs w:val="20"/>
              </w:rPr>
              <w:t>&lt;= 0</w:t>
            </w:r>
          </w:p>
        </w:tc>
        <w:tc>
          <w:tcPr>
            <w:tcW w:w="664" w:type="pct"/>
          </w:tcPr>
          <w:p w14:paraId="65174212" w14:textId="77777777" w:rsidR="009B017F" w:rsidRDefault="009B017F" w:rsidP="002E0C2D">
            <w:pPr>
              <w:jc w:val="both"/>
              <w:rPr>
                <w:sz w:val="20"/>
                <w:szCs w:val="20"/>
              </w:rPr>
            </w:pPr>
            <w:r>
              <w:rPr>
                <w:sz w:val="20"/>
                <w:szCs w:val="20"/>
              </w:rPr>
              <w:t>0</w:t>
            </w:r>
          </w:p>
          <w:p w14:paraId="484E8FD2" w14:textId="77777777" w:rsidR="009B017F" w:rsidRPr="0046522D" w:rsidRDefault="009B017F" w:rsidP="002E0C2D">
            <w:pPr>
              <w:jc w:val="both"/>
              <w:rPr>
                <w:sz w:val="20"/>
                <w:szCs w:val="20"/>
              </w:rPr>
            </w:pPr>
            <w:r>
              <w:rPr>
                <w:sz w:val="20"/>
                <w:szCs w:val="20"/>
              </w:rPr>
              <w:t>-30</w:t>
            </w:r>
          </w:p>
        </w:tc>
      </w:tr>
      <w:tr w:rsidR="009B017F" w:rsidRPr="0046522D" w14:paraId="79A81C24" w14:textId="77777777" w:rsidTr="00CF1878">
        <w:trPr>
          <w:trHeight w:val="836"/>
        </w:trPr>
        <w:tc>
          <w:tcPr>
            <w:tcW w:w="832" w:type="pct"/>
            <w:shd w:val="clear" w:color="auto" w:fill="BFBFBF" w:themeFill="background1" w:themeFillShade="BF"/>
          </w:tcPr>
          <w:p w14:paraId="02B8CA43" w14:textId="77777777" w:rsidR="009B017F" w:rsidRPr="0046522D" w:rsidRDefault="009B017F" w:rsidP="002E0C2D">
            <w:pPr>
              <w:jc w:val="both"/>
              <w:rPr>
                <w:sz w:val="20"/>
                <w:szCs w:val="20"/>
              </w:rPr>
            </w:pPr>
            <w:r>
              <w:rPr>
                <w:sz w:val="20"/>
                <w:szCs w:val="20"/>
              </w:rPr>
              <w:t>Siniestralidad</w:t>
            </w:r>
          </w:p>
        </w:tc>
        <w:tc>
          <w:tcPr>
            <w:tcW w:w="1251" w:type="pct"/>
          </w:tcPr>
          <w:p w14:paraId="06341D0C" w14:textId="77777777" w:rsidR="009B017F" w:rsidRDefault="009B017F" w:rsidP="002E0C2D">
            <w:pPr>
              <w:jc w:val="both"/>
              <w:rPr>
                <w:sz w:val="20"/>
                <w:szCs w:val="20"/>
              </w:rPr>
            </w:pPr>
            <w:r>
              <w:rPr>
                <w:sz w:val="20"/>
                <w:szCs w:val="20"/>
              </w:rPr>
              <w:t>[hoy-1año,hoy]</w:t>
            </w:r>
          </w:p>
          <w:p w14:paraId="184B0B63" w14:textId="77777777" w:rsidR="009B017F" w:rsidRDefault="009B017F" w:rsidP="002E0C2D">
            <w:pPr>
              <w:jc w:val="both"/>
              <w:rPr>
                <w:sz w:val="20"/>
                <w:szCs w:val="20"/>
              </w:rPr>
            </w:pPr>
          </w:p>
          <w:p w14:paraId="12009E04" w14:textId="77777777" w:rsidR="009B017F" w:rsidRDefault="009B017F" w:rsidP="002E0C2D">
            <w:pPr>
              <w:jc w:val="both"/>
              <w:rPr>
                <w:sz w:val="20"/>
                <w:szCs w:val="20"/>
              </w:rPr>
            </w:pPr>
          </w:p>
          <w:p w14:paraId="3CBAA781" w14:textId="77777777" w:rsidR="009B017F" w:rsidRDefault="009B017F" w:rsidP="002E0C2D">
            <w:pPr>
              <w:jc w:val="both"/>
              <w:rPr>
                <w:sz w:val="20"/>
                <w:szCs w:val="20"/>
              </w:rPr>
            </w:pPr>
            <w:r>
              <w:rPr>
                <w:sz w:val="20"/>
                <w:szCs w:val="20"/>
              </w:rPr>
              <w:t>[hoy-3años,hoy-1año)</w:t>
            </w:r>
          </w:p>
          <w:p w14:paraId="5FB8C9DA" w14:textId="77777777" w:rsidR="009B017F" w:rsidRDefault="009B017F" w:rsidP="002E0C2D">
            <w:pPr>
              <w:jc w:val="both"/>
              <w:rPr>
                <w:sz w:val="20"/>
                <w:szCs w:val="20"/>
              </w:rPr>
            </w:pPr>
          </w:p>
          <w:p w14:paraId="4F24AB60" w14:textId="77777777" w:rsidR="009B017F" w:rsidRDefault="009B017F" w:rsidP="002E0C2D">
            <w:pPr>
              <w:jc w:val="both"/>
              <w:rPr>
                <w:sz w:val="20"/>
                <w:szCs w:val="20"/>
              </w:rPr>
            </w:pPr>
          </w:p>
          <w:p w14:paraId="4CCF7364" w14:textId="77777777" w:rsidR="009B017F" w:rsidRDefault="009B017F" w:rsidP="002E0C2D">
            <w:pPr>
              <w:jc w:val="both"/>
              <w:rPr>
                <w:sz w:val="20"/>
                <w:szCs w:val="20"/>
              </w:rPr>
            </w:pPr>
            <w:r>
              <w:rPr>
                <w:sz w:val="20"/>
                <w:szCs w:val="20"/>
              </w:rPr>
              <w:t xml:space="preserve">&lt; hoy-3años </w:t>
            </w:r>
          </w:p>
          <w:p w14:paraId="4D8AA449" w14:textId="77777777" w:rsidR="009B017F" w:rsidRPr="0046522D" w:rsidRDefault="009B017F" w:rsidP="002E0C2D">
            <w:pPr>
              <w:jc w:val="both"/>
              <w:rPr>
                <w:sz w:val="20"/>
                <w:szCs w:val="20"/>
              </w:rPr>
            </w:pPr>
            <w:r>
              <w:rPr>
                <w:sz w:val="20"/>
                <w:szCs w:val="20"/>
              </w:rPr>
              <w:t>nunca</w:t>
            </w:r>
          </w:p>
        </w:tc>
        <w:tc>
          <w:tcPr>
            <w:tcW w:w="1002" w:type="pct"/>
          </w:tcPr>
          <w:p w14:paraId="5ACD6001" w14:textId="77777777" w:rsidR="009B017F" w:rsidRDefault="009B017F" w:rsidP="002E0C2D">
            <w:pPr>
              <w:jc w:val="both"/>
              <w:rPr>
                <w:sz w:val="20"/>
                <w:szCs w:val="20"/>
              </w:rPr>
            </w:pPr>
            <w:r>
              <w:rPr>
                <w:sz w:val="20"/>
                <w:szCs w:val="20"/>
              </w:rPr>
              <w:t xml:space="preserve">hoy-1año </w:t>
            </w:r>
          </w:p>
          <w:p w14:paraId="13E8FE40" w14:textId="77777777" w:rsidR="009B017F" w:rsidRDefault="009B017F" w:rsidP="002E0C2D">
            <w:pPr>
              <w:jc w:val="both"/>
              <w:rPr>
                <w:sz w:val="20"/>
                <w:szCs w:val="20"/>
              </w:rPr>
            </w:pPr>
            <w:r>
              <w:rPr>
                <w:sz w:val="20"/>
                <w:szCs w:val="20"/>
              </w:rPr>
              <w:t>hoy-0.5año</w:t>
            </w:r>
          </w:p>
          <w:p w14:paraId="6C6EA8B3" w14:textId="77777777" w:rsidR="009B017F" w:rsidRDefault="009B017F" w:rsidP="002E0C2D">
            <w:pPr>
              <w:jc w:val="both"/>
              <w:rPr>
                <w:sz w:val="20"/>
                <w:szCs w:val="20"/>
              </w:rPr>
            </w:pPr>
            <w:r>
              <w:rPr>
                <w:sz w:val="20"/>
                <w:szCs w:val="20"/>
              </w:rPr>
              <w:t>hoy</w:t>
            </w:r>
          </w:p>
          <w:p w14:paraId="6C4AD7DB" w14:textId="77777777" w:rsidR="009B017F" w:rsidRDefault="009B017F" w:rsidP="002E0C2D">
            <w:pPr>
              <w:jc w:val="both"/>
              <w:rPr>
                <w:sz w:val="20"/>
                <w:szCs w:val="20"/>
              </w:rPr>
            </w:pPr>
            <w:r>
              <w:rPr>
                <w:sz w:val="20"/>
                <w:szCs w:val="20"/>
              </w:rPr>
              <w:t>hoy-3años</w:t>
            </w:r>
          </w:p>
          <w:p w14:paraId="0E47DE14" w14:textId="77777777" w:rsidR="009B017F" w:rsidRDefault="009B017F" w:rsidP="002E0C2D">
            <w:pPr>
              <w:jc w:val="both"/>
              <w:rPr>
                <w:sz w:val="20"/>
                <w:szCs w:val="20"/>
              </w:rPr>
            </w:pPr>
            <w:r>
              <w:rPr>
                <w:sz w:val="20"/>
                <w:szCs w:val="20"/>
              </w:rPr>
              <w:t>hoy-2años</w:t>
            </w:r>
          </w:p>
          <w:p w14:paraId="761F5FEE" w14:textId="77777777" w:rsidR="009B017F" w:rsidRDefault="009B017F" w:rsidP="002E0C2D">
            <w:pPr>
              <w:jc w:val="both"/>
              <w:rPr>
                <w:sz w:val="20"/>
                <w:szCs w:val="20"/>
              </w:rPr>
            </w:pPr>
            <w:r>
              <w:rPr>
                <w:sz w:val="20"/>
                <w:szCs w:val="20"/>
              </w:rPr>
              <w:t>hoy-1año y 1 dia</w:t>
            </w:r>
          </w:p>
          <w:p w14:paraId="2CB03648" w14:textId="77777777" w:rsidR="009B017F" w:rsidRDefault="009B017F" w:rsidP="002E0C2D">
            <w:pPr>
              <w:jc w:val="both"/>
              <w:rPr>
                <w:sz w:val="20"/>
                <w:szCs w:val="20"/>
              </w:rPr>
            </w:pPr>
            <w:r>
              <w:rPr>
                <w:sz w:val="20"/>
                <w:szCs w:val="20"/>
              </w:rPr>
              <w:t>hoy-3años y 1 dia</w:t>
            </w:r>
          </w:p>
          <w:p w14:paraId="7F1F35B4" w14:textId="77777777" w:rsidR="009B017F" w:rsidRPr="0046522D" w:rsidRDefault="009B017F" w:rsidP="002E0C2D">
            <w:pPr>
              <w:jc w:val="both"/>
              <w:rPr>
                <w:sz w:val="20"/>
                <w:szCs w:val="20"/>
              </w:rPr>
            </w:pPr>
            <w:r>
              <w:rPr>
                <w:sz w:val="20"/>
                <w:szCs w:val="20"/>
              </w:rPr>
              <w:t>null</w:t>
            </w:r>
          </w:p>
        </w:tc>
        <w:tc>
          <w:tcPr>
            <w:tcW w:w="1251" w:type="pct"/>
          </w:tcPr>
          <w:p w14:paraId="6B5C3A84" w14:textId="77777777" w:rsidR="009B017F" w:rsidRPr="0046522D" w:rsidRDefault="009B017F" w:rsidP="002E0C2D">
            <w:pPr>
              <w:jc w:val="both"/>
              <w:rPr>
                <w:sz w:val="20"/>
                <w:szCs w:val="20"/>
              </w:rPr>
            </w:pPr>
            <w:r>
              <w:rPr>
                <w:sz w:val="20"/>
                <w:szCs w:val="20"/>
              </w:rPr>
              <w:t>&gt; hoy</w:t>
            </w:r>
          </w:p>
        </w:tc>
        <w:tc>
          <w:tcPr>
            <w:tcW w:w="664" w:type="pct"/>
          </w:tcPr>
          <w:p w14:paraId="4C3DCB2B" w14:textId="77777777" w:rsidR="009B017F" w:rsidRPr="0046522D" w:rsidRDefault="009B017F" w:rsidP="002E0C2D">
            <w:pPr>
              <w:jc w:val="both"/>
              <w:rPr>
                <w:sz w:val="20"/>
                <w:szCs w:val="20"/>
              </w:rPr>
            </w:pPr>
            <w:r>
              <w:rPr>
                <w:sz w:val="20"/>
                <w:szCs w:val="20"/>
              </w:rPr>
              <w:t>hoy+1dia</w:t>
            </w:r>
          </w:p>
        </w:tc>
      </w:tr>
      <w:tr w:rsidR="009B017F" w:rsidRPr="0046522D" w14:paraId="1260413C" w14:textId="77777777" w:rsidTr="00CF1878">
        <w:trPr>
          <w:trHeight w:val="532"/>
        </w:trPr>
        <w:tc>
          <w:tcPr>
            <w:tcW w:w="832" w:type="pct"/>
            <w:shd w:val="clear" w:color="auto" w:fill="BFBFBF" w:themeFill="background1" w:themeFillShade="BF"/>
          </w:tcPr>
          <w:p w14:paraId="414C8405" w14:textId="77777777" w:rsidR="009B017F" w:rsidRDefault="009B017F" w:rsidP="002E0C2D">
            <w:pPr>
              <w:jc w:val="both"/>
              <w:rPr>
                <w:sz w:val="20"/>
                <w:szCs w:val="20"/>
              </w:rPr>
            </w:pPr>
            <w:r>
              <w:rPr>
                <w:sz w:val="20"/>
                <w:szCs w:val="20"/>
              </w:rPr>
              <w:t>Minusvalia</w:t>
            </w:r>
          </w:p>
        </w:tc>
        <w:tc>
          <w:tcPr>
            <w:tcW w:w="1251" w:type="pct"/>
          </w:tcPr>
          <w:p w14:paraId="2F717FDF" w14:textId="77777777" w:rsidR="009B017F" w:rsidRDefault="009B017F" w:rsidP="002E0C2D">
            <w:pPr>
              <w:jc w:val="both"/>
              <w:rPr>
                <w:sz w:val="20"/>
                <w:szCs w:val="20"/>
              </w:rPr>
            </w:pPr>
            <w:r>
              <w:rPr>
                <w:sz w:val="20"/>
                <w:szCs w:val="20"/>
              </w:rPr>
              <w:t>true</w:t>
            </w:r>
          </w:p>
          <w:p w14:paraId="30434F80" w14:textId="77777777" w:rsidR="009B017F" w:rsidRDefault="009B017F" w:rsidP="002E0C2D">
            <w:pPr>
              <w:jc w:val="both"/>
              <w:rPr>
                <w:sz w:val="20"/>
                <w:szCs w:val="20"/>
              </w:rPr>
            </w:pPr>
            <w:r>
              <w:rPr>
                <w:sz w:val="20"/>
                <w:szCs w:val="20"/>
              </w:rPr>
              <w:t>false</w:t>
            </w:r>
          </w:p>
        </w:tc>
        <w:tc>
          <w:tcPr>
            <w:tcW w:w="1002" w:type="pct"/>
          </w:tcPr>
          <w:p w14:paraId="214DB1E6" w14:textId="77777777" w:rsidR="009B017F" w:rsidRDefault="009B017F" w:rsidP="002E0C2D">
            <w:pPr>
              <w:jc w:val="both"/>
              <w:rPr>
                <w:sz w:val="20"/>
                <w:szCs w:val="20"/>
              </w:rPr>
            </w:pPr>
            <w:r>
              <w:rPr>
                <w:sz w:val="20"/>
                <w:szCs w:val="20"/>
              </w:rPr>
              <w:t>true</w:t>
            </w:r>
          </w:p>
          <w:p w14:paraId="3CAE9A93" w14:textId="77777777" w:rsidR="009B017F" w:rsidRDefault="009B017F" w:rsidP="002E0C2D">
            <w:pPr>
              <w:jc w:val="both"/>
              <w:rPr>
                <w:sz w:val="20"/>
                <w:szCs w:val="20"/>
              </w:rPr>
            </w:pPr>
            <w:r>
              <w:rPr>
                <w:sz w:val="20"/>
                <w:szCs w:val="20"/>
              </w:rPr>
              <w:t>false</w:t>
            </w:r>
          </w:p>
        </w:tc>
        <w:tc>
          <w:tcPr>
            <w:tcW w:w="1251" w:type="pct"/>
          </w:tcPr>
          <w:p w14:paraId="116CC0F6" w14:textId="77777777" w:rsidR="009B017F" w:rsidRDefault="009B017F" w:rsidP="002E0C2D">
            <w:pPr>
              <w:jc w:val="both"/>
              <w:rPr>
                <w:sz w:val="20"/>
                <w:szCs w:val="20"/>
              </w:rPr>
            </w:pPr>
          </w:p>
        </w:tc>
        <w:tc>
          <w:tcPr>
            <w:tcW w:w="664" w:type="pct"/>
          </w:tcPr>
          <w:p w14:paraId="143362C1" w14:textId="77777777" w:rsidR="009B017F" w:rsidRPr="0046522D" w:rsidRDefault="009B017F" w:rsidP="002E0C2D">
            <w:pPr>
              <w:jc w:val="both"/>
              <w:rPr>
                <w:sz w:val="20"/>
                <w:szCs w:val="20"/>
              </w:rPr>
            </w:pPr>
          </w:p>
        </w:tc>
      </w:tr>
    </w:tbl>
    <w:p w14:paraId="3C262B05" w14:textId="77777777" w:rsidR="002E0C2D" w:rsidRDefault="002E0C2D" w:rsidP="002E0C2D">
      <w:pPr>
        <w:spacing w:before="240" w:after="240"/>
        <w:jc w:val="both"/>
      </w:pPr>
    </w:p>
    <w:p w14:paraId="309C5B7F" w14:textId="48E3AABB" w:rsidR="00941625" w:rsidRDefault="009B017F" w:rsidP="002E0C2D">
      <w:pPr>
        <w:jc w:val="both"/>
      </w:pPr>
      <w:r>
        <w:t>R</w:t>
      </w:r>
      <w:r w:rsidR="00F6466F">
        <w:t xml:space="preserve">especto a la implementación de los casos de prueba en Java, para el constructor y el método </w:t>
      </w:r>
      <w:r w:rsidR="00F6466F">
        <w:rPr>
          <w:i/>
        </w:rPr>
        <w:t>precio()</w:t>
      </w:r>
      <w:r w:rsidR="00F6466F">
        <w:t xml:space="preserve"> se hacen en el mismo test ya que para comprobar un precio necesitamos crear previamente un seguro por lo que los comparten. De la misma forma ocurre con l</w:t>
      </w:r>
      <w:r w:rsidR="00F6466F">
        <w:t xml:space="preserve">os métodos </w:t>
      </w:r>
      <w:r w:rsidR="00F6466F">
        <w:rPr>
          <w:i/>
        </w:rPr>
        <w:t>getFechaUltimoSiniestro()</w:t>
      </w:r>
      <w:r w:rsidR="00F6466F">
        <w:t xml:space="preserve"> y </w:t>
      </w:r>
      <w:r w:rsidR="00F6466F">
        <w:rPr>
          <w:i/>
        </w:rPr>
        <w:t>setFechaUltimoSiniestro()</w:t>
      </w:r>
      <w:r w:rsidR="00F6466F">
        <w:t xml:space="preserve"> que, para comprobar que se ha establecido bien la fecha indicada con el método </w:t>
      </w:r>
      <w:r w:rsidR="00F6466F">
        <w:rPr>
          <w:i/>
        </w:rPr>
        <w:t>setFechaUltimoSiniestro()</w:t>
      </w:r>
      <w:r w:rsidR="00F6466F">
        <w:t xml:space="preserve"> , deberemos obtenerla con el método </w:t>
      </w:r>
      <w:r w:rsidR="00F6466F">
        <w:rPr>
          <w:i/>
        </w:rPr>
        <w:t>getFechaUltimoSiniestro()</w:t>
      </w:r>
      <w:r w:rsidR="00F6466F">
        <w:t>, por lo que probamos los</w:t>
      </w:r>
      <w:r w:rsidR="00F6466F">
        <w:t xml:space="preserve"> dos simultáneamente.</w:t>
      </w:r>
    </w:p>
    <w:p w14:paraId="796EE55C" w14:textId="7B31297A" w:rsidR="00941625" w:rsidRDefault="00F6466F" w:rsidP="002E0C2D">
      <w:pPr>
        <w:jc w:val="both"/>
      </w:pPr>
      <w:r>
        <w:t xml:space="preserve">Para los clientes hemos definido dos tipos, un </w:t>
      </w:r>
      <w:r>
        <w:rPr>
          <w:i/>
        </w:rPr>
        <w:t>cliente1</w:t>
      </w:r>
      <w:r>
        <w:t xml:space="preserve"> que no tiene minusvalía y un </w:t>
      </w:r>
      <w:r>
        <w:rPr>
          <w:i/>
        </w:rPr>
        <w:t>cliente2</w:t>
      </w:r>
      <w:r>
        <w:t xml:space="preserve"> que tiene minusvalía para así poder probar este parámetro también.</w:t>
      </w:r>
    </w:p>
    <w:p w14:paraId="28112B5A" w14:textId="35B8E341" w:rsidR="002E0C2D" w:rsidRDefault="002E0C2D" w:rsidP="002E0C2D">
      <w:pPr>
        <w:jc w:val="both"/>
      </w:pPr>
    </w:p>
    <w:p w14:paraId="10F2FA00" w14:textId="77777777" w:rsidR="002E0C2D" w:rsidRDefault="002E0C2D" w:rsidP="002E0C2D">
      <w:pPr>
        <w:jc w:val="both"/>
      </w:pPr>
    </w:p>
    <w:p w14:paraId="2E61EC8A" w14:textId="77777777" w:rsidR="00941625" w:rsidRDefault="00F6466F" w:rsidP="002E0C2D">
      <w:pPr>
        <w:spacing w:before="100" w:after="0"/>
        <w:jc w:val="both"/>
        <w:rPr>
          <w:u w:val="single"/>
        </w:rPr>
      </w:pPr>
      <w:r>
        <w:rPr>
          <w:u w:val="single"/>
        </w:rPr>
        <w:lastRenderedPageBreak/>
        <w:t>Casos de prueba válidos:</w:t>
      </w:r>
    </w:p>
    <w:p w14:paraId="7DBC362E" w14:textId="77777777" w:rsidR="00941625" w:rsidRDefault="00F6466F" w:rsidP="002E0C2D">
      <w:pPr>
        <w:numPr>
          <w:ilvl w:val="0"/>
          <w:numId w:val="2"/>
        </w:numPr>
        <w:spacing w:before="100" w:after="0"/>
        <w:jc w:val="both"/>
      </w:pPr>
      <w:r>
        <w:t>Potencias entre 0 y 89, cobertura y minusvalía s</w:t>
      </w:r>
      <w:r>
        <w:t>in siniestro</w:t>
      </w:r>
    </w:p>
    <w:p w14:paraId="387790ED" w14:textId="77777777" w:rsidR="00941625" w:rsidRDefault="00F6466F" w:rsidP="002E0C2D">
      <w:pPr>
        <w:spacing w:before="100" w:after="0"/>
        <w:ind w:firstLine="720"/>
        <w:jc w:val="both"/>
      </w:pPr>
      <w:r>
        <w:t>1. (1,cliente1,TERCEROS, sinSiniestro): 400</w:t>
      </w:r>
    </w:p>
    <w:p w14:paraId="5DFFA4A5" w14:textId="77777777" w:rsidR="00941625" w:rsidRDefault="00F6466F" w:rsidP="002E0C2D">
      <w:pPr>
        <w:spacing w:before="100" w:after="0"/>
        <w:ind w:firstLine="720"/>
        <w:jc w:val="both"/>
      </w:pPr>
      <w:r>
        <w:t>2. (43,cliente1,TERCEROS_LUNAS, sinSiniestro): 600</w:t>
      </w:r>
    </w:p>
    <w:p w14:paraId="335C31E6" w14:textId="77777777" w:rsidR="00941625" w:rsidRDefault="00F6466F" w:rsidP="002E0C2D">
      <w:pPr>
        <w:spacing w:before="100" w:after="0"/>
        <w:ind w:firstLine="720"/>
        <w:jc w:val="both"/>
      </w:pPr>
      <w:r>
        <w:t>3. (89,cliente1,TODO_RIESGO, sinSiniestro): 1000</w:t>
      </w:r>
    </w:p>
    <w:p w14:paraId="72F303DE" w14:textId="77777777" w:rsidR="00941625" w:rsidRDefault="00F6466F" w:rsidP="002E0C2D">
      <w:pPr>
        <w:numPr>
          <w:ilvl w:val="0"/>
          <w:numId w:val="4"/>
        </w:numPr>
        <w:spacing w:before="100" w:after="0"/>
        <w:jc w:val="both"/>
      </w:pPr>
      <w:r>
        <w:t>Potencias entre 90 y 110</w:t>
      </w:r>
    </w:p>
    <w:p w14:paraId="6FE84824" w14:textId="77777777" w:rsidR="00941625" w:rsidRDefault="00F6466F" w:rsidP="002E0C2D">
      <w:pPr>
        <w:spacing w:before="100" w:after="0"/>
        <w:ind w:firstLine="720"/>
        <w:jc w:val="both"/>
      </w:pPr>
      <w:r>
        <w:t>4. (90,cliente1,TERCEROS, sinSiniestro): 420</w:t>
      </w:r>
    </w:p>
    <w:p w14:paraId="3D248DE1" w14:textId="77777777" w:rsidR="00941625" w:rsidRDefault="00F6466F" w:rsidP="002E0C2D">
      <w:pPr>
        <w:spacing w:before="100" w:after="0"/>
        <w:ind w:firstLine="720"/>
        <w:jc w:val="both"/>
      </w:pPr>
      <w:r>
        <w:t>5. (100,cliente1,TERCEROS, si</w:t>
      </w:r>
      <w:r>
        <w:t>nSiniestro): 420</w:t>
      </w:r>
    </w:p>
    <w:p w14:paraId="3E63D3DE" w14:textId="77777777" w:rsidR="00941625" w:rsidRDefault="00F6466F" w:rsidP="002E0C2D">
      <w:pPr>
        <w:spacing w:before="100" w:after="0"/>
        <w:ind w:firstLine="720"/>
        <w:jc w:val="both"/>
      </w:pPr>
      <w:r>
        <w:t>6. (110,cliente1,TERCEROS, sinSiniestro): 420</w:t>
      </w:r>
    </w:p>
    <w:p w14:paraId="16C3D167" w14:textId="77777777" w:rsidR="00941625" w:rsidRDefault="00F6466F" w:rsidP="002E0C2D">
      <w:pPr>
        <w:numPr>
          <w:ilvl w:val="0"/>
          <w:numId w:val="10"/>
        </w:numPr>
        <w:spacing w:before="100" w:after="0"/>
        <w:jc w:val="both"/>
      </w:pPr>
      <w:r>
        <w:t>Potencias mayores de 110</w:t>
      </w:r>
    </w:p>
    <w:p w14:paraId="71452984" w14:textId="77777777" w:rsidR="00941625" w:rsidRDefault="00F6466F" w:rsidP="002E0C2D">
      <w:pPr>
        <w:spacing w:before="100" w:after="0"/>
        <w:ind w:firstLine="720"/>
        <w:jc w:val="both"/>
      </w:pPr>
      <w:r>
        <w:t>7. (150,cliente2,TERCEROS, sinSiniestro): 360</w:t>
      </w:r>
    </w:p>
    <w:p w14:paraId="0556A9A3" w14:textId="77777777" w:rsidR="00941625" w:rsidRDefault="00F6466F" w:rsidP="002E0C2D">
      <w:pPr>
        <w:spacing w:before="100" w:after="0"/>
        <w:ind w:firstLine="720"/>
        <w:jc w:val="both"/>
      </w:pPr>
      <w:r>
        <w:t>8. (1,cliente1,TERCEROS, hoy): 600</w:t>
      </w:r>
    </w:p>
    <w:p w14:paraId="68B68F47" w14:textId="77777777" w:rsidR="00941625" w:rsidRDefault="00F6466F" w:rsidP="002E0C2D">
      <w:pPr>
        <w:numPr>
          <w:ilvl w:val="0"/>
          <w:numId w:val="3"/>
        </w:numPr>
        <w:spacing w:before="100" w:after="0"/>
        <w:jc w:val="both"/>
      </w:pPr>
      <w:r>
        <w:t>Con siniestro</w:t>
      </w:r>
    </w:p>
    <w:p w14:paraId="3EA3986B" w14:textId="77777777" w:rsidR="00941625" w:rsidRDefault="00F6466F" w:rsidP="002E0C2D">
      <w:pPr>
        <w:spacing w:before="100" w:after="0"/>
        <w:ind w:firstLine="720"/>
        <w:jc w:val="both"/>
      </w:pPr>
      <w:r>
        <w:t>9. (1,cliente1,TERCEROS, hoy-0.5año): 600</w:t>
      </w:r>
    </w:p>
    <w:p w14:paraId="251B23DA" w14:textId="77777777" w:rsidR="00941625" w:rsidRDefault="00F6466F" w:rsidP="002E0C2D">
      <w:pPr>
        <w:spacing w:before="100" w:after="0"/>
        <w:ind w:firstLine="720"/>
        <w:jc w:val="both"/>
      </w:pPr>
      <w:r>
        <w:t>10. (1,cliente1,TERCEROS, hoy-1año): 600</w:t>
      </w:r>
    </w:p>
    <w:p w14:paraId="1D3B3A04" w14:textId="77777777" w:rsidR="00941625" w:rsidRDefault="00F6466F" w:rsidP="002E0C2D">
      <w:pPr>
        <w:spacing w:before="100" w:after="0"/>
        <w:ind w:firstLine="720"/>
        <w:jc w:val="both"/>
      </w:pPr>
      <w:r>
        <w:t>11. (1,cliente1,TERCEROS, hoy-1año-1dia): 450</w:t>
      </w:r>
    </w:p>
    <w:p w14:paraId="042D5A70" w14:textId="77777777" w:rsidR="00941625" w:rsidRDefault="00F6466F" w:rsidP="002E0C2D">
      <w:pPr>
        <w:spacing w:before="100" w:after="0"/>
        <w:ind w:firstLine="720"/>
        <w:jc w:val="both"/>
      </w:pPr>
      <w:r>
        <w:t>12. (1,cliente1,TERCEROS, hoy-2años): 450</w:t>
      </w:r>
    </w:p>
    <w:p w14:paraId="5AF329E4" w14:textId="77777777" w:rsidR="00941625" w:rsidRDefault="00F6466F" w:rsidP="002E0C2D">
      <w:pPr>
        <w:spacing w:before="100" w:after="0"/>
        <w:ind w:firstLine="720"/>
        <w:jc w:val="both"/>
      </w:pPr>
      <w:r>
        <w:t>13. (1,cliente1,TERCEROS, hoy-3años): 450</w:t>
      </w:r>
    </w:p>
    <w:p w14:paraId="3D9AFA4D" w14:textId="77777777" w:rsidR="00941625" w:rsidRDefault="00F6466F" w:rsidP="002E0C2D">
      <w:pPr>
        <w:spacing w:before="100" w:after="0"/>
        <w:ind w:firstLine="720"/>
        <w:jc w:val="both"/>
      </w:pPr>
      <w:r>
        <w:t xml:space="preserve">14. (1,cliente1,TERCEROS, hoy-3años+1dia): </w:t>
      </w:r>
      <w:r>
        <w:t>400</w:t>
      </w:r>
    </w:p>
    <w:p w14:paraId="7D813A14" w14:textId="77777777" w:rsidR="00941625" w:rsidRDefault="00F6466F" w:rsidP="002E0C2D">
      <w:pPr>
        <w:spacing w:before="100" w:after="0"/>
        <w:ind w:firstLine="720"/>
        <w:jc w:val="both"/>
      </w:pPr>
      <w:r>
        <w:t>15. (1,cl</w:t>
      </w:r>
      <w:r>
        <w:tab/>
        <w:t>iente1,TERCEROS, null): 400</w:t>
      </w:r>
    </w:p>
    <w:p w14:paraId="08DFF108" w14:textId="09CB9DCE" w:rsidR="00941625" w:rsidRDefault="00F6466F" w:rsidP="002E0C2D">
      <w:pPr>
        <w:spacing w:before="100" w:after="0"/>
        <w:jc w:val="both"/>
      </w:pPr>
      <w:r>
        <w:t>En el caso de prueba 2. evaluamos dos valores a la vez, que son la potencia y la cobertura y a partir del caso 3. ya tenemos todas las coberturas probadas. En el caso 7., el último ya tenemos todas las potencias pr</w:t>
      </w:r>
      <w:r>
        <w:t xml:space="preserve">obadas. Dejamos al final el atributo </w:t>
      </w:r>
      <w:r>
        <w:rPr>
          <w:i/>
        </w:rPr>
        <w:t>fechaÚltimoSiniestro</w:t>
      </w:r>
      <w:r>
        <w:t>.</w:t>
      </w:r>
    </w:p>
    <w:p w14:paraId="63719C82" w14:textId="77777777" w:rsidR="002E0C2D" w:rsidRDefault="002E0C2D" w:rsidP="002E0C2D">
      <w:pPr>
        <w:spacing w:before="100" w:after="0"/>
        <w:jc w:val="both"/>
      </w:pPr>
    </w:p>
    <w:p w14:paraId="122E8418" w14:textId="77777777" w:rsidR="00941625" w:rsidRDefault="00F6466F" w:rsidP="002E0C2D">
      <w:pPr>
        <w:spacing w:before="100" w:after="0"/>
        <w:jc w:val="both"/>
        <w:rPr>
          <w:u w:val="single"/>
        </w:rPr>
      </w:pPr>
      <w:r>
        <w:rPr>
          <w:u w:val="single"/>
        </w:rPr>
        <w:t>Casos de prueba no válidos:</w:t>
      </w:r>
    </w:p>
    <w:p w14:paraId="1D8E4B70" w14:textId="77777777" w:rsidR="00941625" w:rsidRDefault="00F6466F" w:rsidP="002E0C2D">
      <w:pPr>
        <w:numPr>
          <w:ilvl w:val="0"/>
          <w:numId w:val="7"/>
        </w:numPr>
        <w:spacing w:before="100" w:after="0"/>
        <w:jc w:val="both"/>
      </w:pPr>
      <w:r>
        <w:t>Cobertura</w:t>
      </w:r>
    </w:p>
    <w:p w14:paraId="76F0BC6F" w14:textId="77777777" w:rsidR="00941625" w:rsidRDefault="00F6466F" w:rsidP="002E0C2D">
      <w:pPr>
        <w:spacing w:before="100" w:after="0"/>
        <w:ind w:firstLine="720"/>
        <w:jc w:val="both"/>
      </w:pPr>
      <w:r>
        <w:t>1. (1,cliente1,CUARTOS): DatoIncorrectoException</w:t>
      </w:r>
    </w:p>
    <w:p w14:paraId="0C79E9BC" w14:textId="77777777" w:rsidR="00941625" w:rsidRDefault="00F6466F" w:rsidP="002E0C2D">
      <w:pPr>
        <w:spacing w:before="100" w:after="0"/>
        <w:ind w:firstLine="720"/>
        <w:jc w:val="both"/>
      </w:pPr>
      <w:r>
        <w:t>2. (1,cliente1,null): DatoIncorrectoException (coberturas comprobadas)</w:t>
      </w:r>
    </w:p>
    <w:p w14:paraId="3C088B11" w14:textId="77777777" w:rsidR="00941625" w:rsidRDefault="00F6466F" w:rsidP="002E0C2D">
      <w:pPr>
        <w:numPr>
          <w:ilvl w:val="0"/>
          <w:numId w:val="8"/>
        </w:numPr>
        <w:spacing w:before="100" w:after="0"/>
        <w:jc w:val="both"/>
      </w:pPr>
      <w:r>
        <w:t>Potencia</w:t>
      </w:r>
    </w:p>
    <w:p w14:paraId="2ECBE6BD" w14:textId="77777777" w:rsidR="00941625" w:rsidRDefault="00F6466F" w:rsidP="002E0C2D">
      <w:pPr>
        <w:spacing w:before="100" w:after="0"/>
        <w:ind w:firstLine="720"/>
        <w:jc w:val="both"/>
      </w:pPr>
      <w:r>
        <w:t>3. (0,cliente1,TERCEROS): DatoIncorrectoException</w:t>
      </w:r>
    </w:p>
    <w:p w14:paraId="5F5FB926" w14:textId="77777777" w:rsidR="00941625" w:rsidRDefault="00F6466F" w:rsidP="002E0C2D">
      <w:pPr>
        <w:spacing w:before="100" w:after="0"/>
        <w:ind w:firstLine="720"/>
        <w:jc w:val="both"/>
      </w:pPr>
      <w:r>
        <w:t>4. (-30,cliente1,TERCEROS): DatoIncorrectoException (potencias comprobadas)</w:t>
      </w:r>
    </w:p>
    <w:p w14:paraId="764ED47F" w14:textId="77777777" w:rsidR="00941625" w:rsidRDefault="00F6466F" w:rsidP="002E0C2D">
      <w:pPr>
        <w:numPr>
          <w:ilvl w:val="0"/>
          <w:numId w:val="1"/>
        </w:numPr>
        <w:spacing w:before="100" w:after="0"/>
        <w:jc w:val="both"/>
      </w:pPr>
      <w:r>
        <w:t>Cliente</w:t>
      </w:r>
    </w:p>
    <w:p w14:paraId="493B0957" w14:textId="77777777" w:rsidR="00941625" w:rsidRDefault="00F6466F" w:rsidP="002E0C2D">
      <w:pPr>
        <w:spacing w:before="100" w:after="0"/>
        <w:ind w:firstLine="720"/>
        <w:jc w:val="both"/>
      </w:pPr>
      <w:r>
        <w:t>5. (1,null,TERCEROS): DatoIncorrectoException (cliente comprobado)</w:t>
      </w:r>
    </w:p>
    <w:p w14:paraId="78E23C86" w14:textId="77777777" w:rsidR="00941625" w:rsidRDefault="00F6466F" w:rsidP="002E0C2D">
      <w:pPr>
        <w:spacing w:before="100" w:after="0"/>
        <w:jc w:val="both"/>
      </w:pPr>
      <w:r>
        <w:lastRenderedPageBreak/>
        <w:t xml:space="preserve">En todos los casos deberíamos coger una excepción de tipo </w:t>
      </w:r>
      <w:r>
        <w:rPr>
          <w:i/>
        </w:rPr>
        <w:t>DatoIncorrectoException</w:t>
      </w:r>
      <w:r>
        <w:t xml:space="preserve"> y si no el test fallará.</w:t>
      </w:r>
    </w:p>
    <w:p w14:paraId="1A38CC6E" w14:textId="77777777" w:rsidR="00941625" w:rsidRDefault="00941625" w:rsidP="002E0C2D">
      <w:pPr>
        <w:spacing w:before="100" w:after="0"/>
        <w:jc w:val="both"/>
      </w:pPr>
    </w:p>
    <w:p w14:paraId="1007533C" w14:textId="77777777" w:rsidR="00941625" w:rsidRDefault="00F6466F" w:rsidP="002E0C2D">
      <w:pPr>
        <w:spacing w:before="100" w:after="0"/>
        <w:jc w:val="both"/>
      </w:pPr>
      <w:r>
        <w:t xml:space="preserve">Método: </w:t>
      </w:r>
      <w:r>
        <w:rPr>
          <w:i/>
        </w:rPr>
        <w:t>setFechaUltimoSiniestro(fechaUltimoSiniestro)</w:t>
      </w:r>
    </w:p>
    <w:p w14:paraId="5A464B19" w14:textId="2A3DF17A" w:rsidR="009B017F" w:rsidRDefault="00F6466F" w:rsidP="002E0C2D">
      <w:pPr>
        <w:jc w:val="both"/>
      </w:pPr>
      <w:r>
        <w:t xml:space="preserve">Para el método </w:t>
      </w:r>
      <w:r>
        <w:rPr>
          <w:i/>
        </w:rPr>
        <w:t>setFechaUlti</w:t>
      </w:r>
      <w:r>
        <w:rPr>
          <w:i/>
        </w:rPr>
        <w:t>moSiniestro()</w:t>
      </w:r>
      <w:r>
        <w:t>, simplemente comprobamos que acepta una fecha válida (anterior al día de hoy u hoy) y que no acepta una fecha inválida (posterior al día de hoy).</w:t>
      </w:r>
    </w:p>
    <w:tbl>
      <w:tblPr>
        <w:tblStyle w:val="Tablaconcuadrcula"/>
        <w:tblW w:w="9454" w:type="dxa"/>
        <w:tblLook w:val="04A0" w:firstRow="1" w:lastRow="0" w:firstColumn="1" w:lastColumn="0" w:noHBand="0" w:noVBand="1"/>
      </w:tblPr>
      <w:tblGrid>
        <w:gridCol w:w="1890"/>
        <w:gridCol w:w="2049"/>
        <w:gridCol w:w="1733"/>
        <w:gridCol w:w="1891"/>
        <w:gridCol w:w="1891"/>
      </w:tblGrid>
      <w:tr w:rsidR="009B017F" w:rsidRPr="0046522D" w14:paraId="7E6115D9" w14:textId="77777777" w:rsidTr="00CF1878">
        <w:trPr>
          <w:trHeight w:val="274"/>
        </w:trPr>
        <w:tc>
          <w:tcPr>
            <w:tcW w:w="1890" w:type="dxa"/>
            <w:shd w:val="clear" w:color="auto" w:fill="BFBFBF" w:themeFill="background1" w:themeFillShade="BF"/>
          </w:tcPr>
          <w:p w14:paraId="55BBDFA3" w14:textId="77777777" w:rsidR="009B017F" w:rsidRPr="0046522D" w:rsidRDefault="009B017F" w:rsidP="002E0C2D">
            <w:pPr>
              <w:jc w:val="both"/>
              <w:rPr>
                <w:sz w:val="20"/>
                <w:szCs w:val="20"/>
              </w:rPr>
            </w:pPr>
          </w:p>
        </w:tc>
        <w:tc>
          <w:tcPr>
            <w:tcW w:w="2049" w:type="dxa"/>
            <w:shd w:val="clear" w:color="auto" w:fill="BFBFBF" w:themeFill="background1" w:themeFillShade="BF"/>
          </w:tcPr>
          <w:p w14:paraId="237F5D16" w14:textId="77777777" w:rsidR="009B017F" w:rsidRPr="0046522D" w:rsidRDefault="009B017F" w:rsidP="002E0C2D">
            <w:pPr>
              <w:jc w:val="both"/>
              <w:rPr>
                <w:sz w:val="20"/>
                <w:szCs w:val="20"/>
              </w:rPr>
            </w:pPr>
            <w:r w:rsidRPr="0046522D">
              <w:rPr>
                <w:sz w:val="20"/>
                <w:szCs w:val="20"/>
              </w:rPr>
              <w:t>Clases Válidas</w:t>
            </w:r>
          </w:p>
        </w:tc>
        <w:tc>
          <w:tcPr>
            <w:tcW w:w="1733" w:type="dxa"/>
            <w:shd w:val="clear" w:color="auto" w:fill="BFBFBF" w:themeFill="background1" w:themeFillShade="BF"/>
          </w:tcPr>
          <w:p w14:paraId="6822EBE8" w14:textId="77777777" w:rsidR="009B017F" w:rsidRPr="0046522D" w:rsidRDefault="009B017F" w:rsidP="002E0C2D">
            <w:pPr>
              <w:jc w:val="both"/>
              <w:rPr>
                <w:sz w:val="20"/>
                <w:szCs w:val="20"/>
              </w:rPr>
            </w:pPr>
            <w:r w:rsidRPr="0046522D">
              <w:rPr>
                <w:sz w:val="20"/>
                <w:szCs w:val="20"/>
              </w:rPr>
              <w:t>Valores</w:t>
            </w:r>
          </w:p>
        </w:tc>
        <w:tc>
          <w:tcPr>
            <w:tcW w:w="1891" w:type="dxa"/>
            <w:shd w:val="clear" w:color="auto" w:fill="BFBFBF" w:themeFill="background1" w:themeFillShade="BF"/>
          </w:tcPr>
          <w:p w14:paraId="1EC11819" w14:textId="77777777" w:rsidR="009B017F" w:rsidRPr="0046522D" w:rsidRDefault="009B017F" w:rsidP="002E0C2D">
            <w:pPr>
              <w:jc w:val="both"/>
              <w:rPr>
                <w:sz w:val="20"/>
                <w:szCs w:val="20"/>
              </w:rPr>
            </w:pPr>
            <w:r w:rsidRPr="0046522D">
              <w:rPr>
                <w:sz w:val="20"/>
                <w:szCs w:val="20"/>
              </w:rPr>
              <w:t>Clases No Válidas</w:t>
            </w:r>
          </w:p>
        </w:tc>
        <w:tc>
          <w:tcPr>
            <w:tcW w:w="1891" w:type="dxa"/>
            <w:shd w:val="clear" w:color="auto" w:fill="BFBFBF" w:themeFill="background1" w:themeFillShade="BF"/>
          </w:tcPr>
          <w:p w14:paraId="70C63160" w14:textId="77777777" w:rsidR="009B017F" w:rsidRPr="0046522D" w:rsidRDefault="009B017F" w:rsidP="002E0C2D">
            <w:pPr>
              <w:jc w:val="both"/>
              <w:rPr>
                <w:sz w:val="20"/>
                <w:szCs w:val="20"/>
              </w:rPr>
            </w:pPr>
            <w:r w:rsidRPr="0046522D">
              <w:rPr>
                <w:sz w:val="20"/>
                <w:szCs w:val="20"/>
              </w:rPr>
              <w:t>Valores</w:t>
            </w:r>
          </w:p>
        </w:tc>
      </w:tr>
      <w:tr w:rsidR="009B017F" w:rsidRPr="0046522D" w14:paraId="70B9AE9D" w14:textId="77777777" w:rsidTr="00CF1878">
        <w:trPr>
          <w:trHeight w:val="210"/>
        </w:trPr>
        <w:tc>
          <w:tcPr>
            <w:tcW w:w="1890" w:type="dxa"/>
            <w:shd w:val="clear" w:color="auto" w:fill="BFBFBF" w:themeFill="background1" w:themeFillShade="BF"/>
          </w:tcPr>
          <w:p w14:paraId="6D902E46" w14:textId="77777777" w:rsidR="009B017F" w:rsidRPr="0046522D" w:rsidRDefault="009B017F" w:rsidP="002E0C2D">
            <w:pPr>
              <w:jc w:val="both"/>
              <w:rPr>
                <w:sz w:val="20"/>
                <w:szCs w:val="20"/>
              </w:rPr>
            </w:pPr>
            <w:r>
              <w:rPr>
                <w:sz w:val="20"/>
                <w:szCs w:val="20"/>
              </w:rPr>
              <w:t>Siniestralidad</w:t>
            </w:r>
          </w:p>
        </w:tc>
        <w:tc>
          <w:tcPr>
            <w:tcW w:w="2049" w:type="dxa"/>
          </w:tcPr>
          <w:p w14:paraId="4F4C2ACA" w14:textId="77777777" w:rsidR="009B017F" w:rsidRPr="0046522D" w:rsidRDefault="009B017F" w:rsidP="002E0C2D">
            <w:pPr>
              <w:jc w:val="both"/>
              <w:rPr>
                <w:sz w:val="20"/>
                <w:szCs w:val="20"/>
              </w:rPr>
            </w:pPr>
            <w:r>
              <w:rPr>
                <w:sz w:val="20"/>
                <w:szCs w:val="20"/>
              </w:rPr>
              <w:t>&lt; hoy</w:t>
            </w:r>
          </w:p>
        </w:tc>
        <w:tc>
          <w:tcPr>
            <w:tcW w:w="1733" w:type="dxa"/>
          </w:tcPr>
          <w:p w14:paraId="38126EDC" w14:textId="77777777" w:rsidR="009B017F" w:rsidRPr="0046522D" w:rsidRDefault="009B017F" w:rsidP="002E0C2D">
            <w:pPr>
              <w:jc w:val="both"/>
              <w:rPr>
                <w:sz w:val="20"/>
                <w:szCs w:val="20"/>
              </w:rPr>
            </w:pPr>
            <w:r>
              <w:rPr>
                <w:sz w:val="20"/>
                <w:szCs w:val="20"/>
              </w:rPr>
              <w:t>hoy-1dia</w:t>
            </w:r>
          </w:p>
        </w:tc>
        <w:tc>
          <w:tcPr>
            <w:tcW w:w="1891" w:type="dxa"/>
          </w:tcPr>
          <w:p w14:paraId="3633C1D8" w14:textId="77777777" w:rsidR="009B017F" w:rsidRPr="0046522D" w:rsidRDefault="009B017F" w:rsidP="002E0C2D">
            <w:pPr>
              <w:jc w:val="both"/>
              <w:rPr>
                <w:sz w:val="20"/>
                <w:szCs w:val="20"/>
              </w:rPr>
            </w:pPr>
            <w:r>
              <w:rPr>
                <w:sz w:val="20"/>
                <w:szCs w:val="20"/>
              </w:rPr>
              <w:t>&gt; hoy</w:t>
            </w:r>
          </w:p>
        </w:tc>
        <w:tc>
          <w:tcPr>
            <w:tcW w:w="1891" w:type="dxa"/>
          </w:tcPr>
          <w:p w14:paraId="7AA03FBA" w14:textId="77777777" w:rsidR="009B017F" w:rsidRPr="0046522D" w:rsidRDefault="009B017F" w:rsidP="002E0C2D">
            <w:pPr>
              <w:jc w:val="both"/>
              <w:rPr>
                <w:sz w:val="20"/>
                <w:szCs w:val="20"/>
              </w:rPr>
            </w:pPr>
            <w:r>
              <w:rPr>
                <w:sz w:val="20"/>
                <w:szCs w:val="20"/>
              </w:rPr>
              <w:t>hoy+1dia</w:t>
            </w:r>
          </w:p>
        </w:tc>
      </w:tr>
    </w:tbl>
    <w:p w14:paraId="37149E43" w14:textId="287CE412" w:rsidR="00941625" w:rsidRDefault="00941625" w:rsidP="002E0C2D">
      <w:pPr>
        <w:spacing w:before="100" w:after="0"/>
        <w:jc w:val="both"/>
      </w:pPr>
    </w:p>
    <w:p w14:paraId="2D084336" w14:textId="77777777" w:rsidR="00941625" w:rsidRDefault="00F6466F" w:rsidP="002E0C2D">
      <w:pPr>
        <w:spacing w:before="100" w:after="0"/>
        <w:jc w:val="both"/>
        <w:rPr>
          <w:u w:val="single"/>
        </w:rPr>
      </w:pPr>
      <w:r>
        <w:rPr>
          <w:u w:val="single"/>
        </w:rPr>
        <w:t>Casos de prueba válidos:</w:t>
      </w:r>
    </w:p>
    <w:p w14:paraId="31074469" w14:textId="77777777" w:rsidR="00941625" w:rsidRDefault="00F6466F" w:rsidP="002E0C2D">
      <w:pPr>
        <w:spacing w:before="100" w:after="0"/>
        <w:jc w:val="both"/>
      </w:pPr>
      <w:r>
        <w:t>(hoy - 1 dia): hoy - 1 dia</w:t>
      </w:r>
    </w:p>
    <w:p w14:paraId="7ED84928" w14:textId="77777777" w:rsidR="00941625" w:rsidRDefault="00F6466F" w:rsidP="002E0C2D">
      <w:pPr>
        <w:spacing w:before="100" w:after="0"/>
        <w:jc w:val="both"/>
      </w:pPr>
      <w:r>
        <w:rPr>
          <w:u w:val="single"/>
        </w:rPr>
        <w:t>Casos de prueba no válidos:</w:t>
      </w:r>
    </w:p>
    <w:p w14:paraId="4A7B7BA4" w14:textId="77777777" w:rsidR="00941625" w:rsidRDefault="00F6466F" w:rsidP="002E0C2D">
      <w:pPr>
        <w:spacing w:before="100" w:after="0"/>
        <w:jc w:val="both"/>
      </w:pPr>
      <w:r>
        <w:t>(hoy + 1 dia): DatoIncorrectoException</w:t>
      </w:r>
    </w:p>
    <w:p w14:paraId="7E432302" w14:textId="77777777" w:rsidR="00941625" w:rsidRDefault="00941625" w:rsidP="002E0C2D">
      <w:pPr>
        <w:spacing w:before="100" w:after="0"/>
        <w:jc w:val="both"/>
      </w:pPr>
    </w:p>
    <w:p w14:paraId="70A2FB29" w14:textId="77777777" w:rsidR="00941625" w:rsidRDefault="00F6466F" w:rsidP="002E0C2D">
      <w:pPr>
        <w:spacing w:before="100" w:after="0"/>
        <w:jc w:val="both"/>
        <w:rPr>
          <w:b/>
        </w:rPr>
      </w:pPr>
      <w:r>
        <w:rPr>
          <w:b/>
        </w:rPr>
        <w:t>Comprobación de la cobertura</w:t>
      </w:r>
    </w:p>
    <w:p w14:paraId="378A426A" w14:textId="3D752D4D" w:rsidR="00941625" w:rsidRDefault="00F6466F" w:rsidP="002E0C2D">
      <w:pPr>
        <w:spacing w:before="100" w:after="0"/>
        <w:jc w:val="both"/>
      </w:pPr>
      <w:r>
        <w:t>Por último utilizamos la herramienta EclEmma para analizar la cobertura con las prueba</w:t>
      </w:r>
      <w:r>
        <w:t>s de caja negra diseñadas</w:t>
      </w:r>
      <w:r w:rsidR="00B011AA">
        <w:t xml:space="preserve"> con el críterio de condición-decisión</w:t>
      </w:r>
      <w:r>
        <w:t xml:space="preserve">. Como resultado obtenemos que se hace una cobertura del 100% de la clase </w:t>
      </w:r>
      <w:r>
        <w:rPr>
          <w:i/>
        </w:rPr>
        <w:t>Seguro</w:t>
      </w:r>
      <w:r>
        <w:t xml:space="preserve"> por lo que no es necesario añadir más casos de prueba.</w:t>
      </w:r>
      <w:r w:rsidR="009B017F">
        <w:t xml:space="preserve"> A continuación se muestra el resultado de EclEmma al ejecutar los tests:</w:t>
      </w:r>
    </w:p>
    <w:p w14:paraId="5357C43B" w14:textId="1FC4E139" w:rsidR="00B011AA" w:rsidRDefault="00B011AA" w:rsidP="002E0C2D">
      <w:pPr>
        <w:spacing w:before="100" w:after="0"/>
        <w:jc w:val="both"/>
      </w:pPr>
      <w:r>
        <w:rPr>
          <w:noProof/>
        </w:rPr>
        <w:drawing>
          <wp:inline distT="0" distB="0" distL="0" distR="0" wp14:anchorId="5F01194E" wp14:editId="4BA4BA34">
            <wp:extent cx="5400040" cy="12325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32535"/>
                    </a:xfrm>
                    <a:prstGeom prst="rect">
                      <a:avLst/>
                    </a:prstGeom>
                  </pic:spPr>
                </pic:pic>
              </a:graphicData>
            </a:graphic>
          </wp:inline>
        </w:drawing>
      </w:r>
    </w:p>
    <w:p w14:paraId="52B99AB2" w14:textId="77777777" w:rsidR="009B017F" w:rsidRDefault="009B017F" w:rsidP="002E0C2D">
      <w:pPr>
        <w:spacing w:before="100" w:after="0"/>
        <w:jc w:val="both"/>
      </w:pPr>
    </w:p>
    <w:p w14:paraId="4E22B359" w14:textId="77777777" w:rsidR="00941625" w:rsidRDefault="00941625" w:rsidP="002E0C2D">
      <w:pPr>
        <w:jc w:val="both"/>
      </w:pPr>
    </w:p>
    <w:p w14:paraId="24474B2E" w14:textId="77777777" w:rsidR="00941625" w:rsidRDefault="00F6466F" w:rsidP="002E0C2D">
      <w:pPr>
        <w:pStyle w:val="Ttulo2"/>
        <w:numPr>
          <w:ilvl w:val="0"/>
          <w:numId w:val="12"/>
        </w:numPr>
        <w:spacing w:after="240"/>
        <w:jc w:val="both"/>
      </w:pPr>
      <w:r>
        <w:t>Proceso de pruebas de la clase SegurosGUI</w:t>
      </w:r>
    </w:p>
    <w:p w14:paraId="5E1BE220" w14:textId="77777777" w:rsidR="00941625" w:rsidRDefault="00F6466F" w:rsidP="002E0C2D">
      <w:pPr>
        <w:spacing w:before="120" w:after="0"/>
        <w:jc w:val="both"/>
      </w:pPr>
      <w:r>
        <w:t>Para las pruebas de integración deberemos diseñar un programa utilizando FEST con el que escriba la fecha del siniestro, elija la cobertura, escriba la potencia, marque o no la minusvalía, pulse el botón de “CALCULAR” y compruebe si el precio es el correct</w:t>
      </w:r>
      <w:r>
        <w:t>o. Para ello diseñamos tres casos de prueba con los que miramos dos casos válidos y uno no válido para comprobar que se informa del error.</w:t>
      </w:r>
    </w:p>
    <w:p w14:paraId="6EBECB3A" w14:textId="63C72A90" w:rsidR="00941625" w:rsidRDefault="00F6466F" w:rsidP="002E0C2D">
      <w:pPr>
        <w:spacing w:before="120" w:after="0"/>
        <w:jc w:val="both"/>
      </w:pPr>
      <w:r>
        <w:t xml:space="preserve">(No hemos probado el diseño de la interfaz ya que al no proporcionarse como debería ser, no podemos evaluar si sigue </w:t>
      </w:r>
      <w:r>
        <w:t>un diseño. Entendemos que no es objetivo de la práctica)</w:t>
      </w:r>
    </w:p>
    <w:p w14:paraId="6AB8CA4D" w14:textId="77777777" w:rsidR="002E0C2D" w:rsidRDefault="002E0C2D" w:rsidP="002E0C2D">
      <w:pPr>
        <w:spacing w:before="120" w:after="0"/>
        <w:jc w:val="both"/>
      </w:pPr>
    </w:p>
    <w:p w14:paraId="2887559A" w14:textId="77777777" w:rsidR="00941625" w:rsidRDefault="00F6466F" w:rsidP="002E0C2D">
      <w:pPr>
        <w:spacing w:before="120" w:after="0"/>
        <w:jc w:val="both"/>
      </w:pPr>
      <w:r>
        <w:rPr>
          <w:u w:val="single"/>
        </w:rPr>
        <w:lastRenderedPageBreak/>
        <w:t>Casos de prueba</w:t>
      </w:r>
      <w:r>
        <w:t>:</w:t>
      </w:r>
    </w:p>
    <w:p w14:paraId="6AEBAD37" w14:textId="77777777" w:rsidR="00941625" w:rsidRDefault="00F6466F" w:rsidP="002E0C2D">
      <w:pPr>
        <w:spacing w:before="120" w:after="0"/>
        <w:jc w:val="both"/>
      </w:pPr>
      <w:r>
        <w:t>{hace 100 dias, TERCEROS, 60, minusvalia}: 450.0</w:t>
      </w:r>
    </w:p>
    <w:p w14:paraId="6E6100A0" w14:textId="77777777" w:rsidR="00941625" w:rsidRDefault="00F6466F" w:rsidP="002E0C2D">
      <w:pPr>
        <w:spacing w:before="120" w:after="0"/>
        <w:jc w:val="both"/>
      </w:pPr>
      <w:r>
        <w:t>{hace 2 años, TODO_RIESGO, 100, no minusvalia}: 1100.0</w:t>
      </w:r>
    </w:p>
    <w:p w14:paraId="1A61FED3" w14:textId="77777777" w:rsidR="00941625" w:rsidRDefault="00F6466F" w:rsidP="002E0C2D">
      <w:pPr>
        <w:spacing w:before="120"/>
        <w:jc w:val="both"/>
      </w:pPr>
      <w:r>
        <w:t>{hace 10 años, TERCEROS_LUNAS, -20, no minusvalía}: “Error. Dato introducido i</w:t>
      </w:r>
      <w:r>
        <w:t>ncorrecto.”</w:t>
      </w:r>
    </w:p>
    <w:p w14:paraId="3C79B281" w14:textId="77777777" w:rsidR="00941625" w:rsidRDefault="00F6466F" w:rsidP="002E0C2D">
      <w:pPr>
        <w:jc w:val="both"/>
      </w:pPr>
      <w:r>
        <w:t xml:space="preserve">Al ejecutar los test, encontramos dos problemas. Primero que la fecha con el delimitador “/” lanza un error con FEST por lo que lo cambiamos a “-”. Segundo que al introducir un caso no válido no se informaba del error si no que se indicaba precio 0.0, por </w:t>
      </w:r>
      <w:r>
        <w:t xml:space="preserve">lo que cambiamos el catch que manejaba la excepción </w:t>
      </w:r>
      <w:r>
        <w:rPr>
          <w:i/>
        </w:rPr>
        <w:t>DatoIncorrectoException</w:t>
      </w:r>
      <w:r>
        <w:t xml:space="preserve"> para que imprimiera un mensaje de error en el cuadro de texto del precio.</w:t>
      </w:r>
    </w:p>
    <w:p w14:paraId="23C1CE24" w14:textId="77777777" w:rsidR="00941625" w:rsidRDefault="00F6466F" w:rsidP="002E0C2D">
      <w:pPr>
        <w:pStyle w:val="Ttulo2"/>
        <w:numPr>
          <w:ilvl w:val="0"/>
          <w:numId w:val="12"/>
        </w:numPr>
        <w:spacing w:after="240"/>
        <w:jc w:val="both"/>
      </w:pPr>
      <w:bookmarkStart w:id="0" w:name="_heading=h.gjdgxs" w:colFirst="0" w:colLast="0"/>
      <w:bookmarkEnd w:id="0"/>
      <w:r>
        <w:t>Proceso de pruebas de la clase ListaOrdenada</w:t>
      </w:r>
    </w:p>
    <w:p w14:paraId="1EC82CF0" w14:textId="712DDB56" w:rsidR="002E0C2D" w:rsidRDefault="002E0C2D" w:rsidP="002E0C2D">
      <w:pPr>
        <w:spacing w:before="240" w:after="240"/>
        <w:jc w:val="both"/>
      </w:pPr>
      <w:r>
        <w:t>Primero de todo hemos instalado el archivo .jar mediante Maven para poder utilizar los métodos de la clase sin poder tener acceso a ella.</w:t>
      </w:r>
    </w:p>
    <w:p w14:paraId="5D0DF54C" w14:textId="12A71878" w:rsidR="00941625" w:rsidRDefault="00F6466F" w:rsidP="002E0C2D">
      <w:pPr>
        <w:spacing w:before="240" w:after="240"/>
        <w:jc w:val="both"/>
      </w:pPr>
      <w:r>
        <w:t xml:space="preserve">Creamos una tabla como en el apartado 2. utilizando AVL pero </w:t>
      </w:r>
      <w:r>
        <w:t>de una manera parcial ya que al tratar con una estructura de datos el enfoque de las pruebas es un poco diferente. Y nos centramos más en el estado de la lista a medida que efectuamos las pruebas. Con esto construimos la siguiente tabla.</w:t>
      </w:r>
      <w:r w:rsidR="002E0C2D">
        <w:t xml:space="preserve"> (Para el formato de la tabla, hemos seguido el visto en clase)</w:t>
      </w:r>
    </w:p>
    <w:tbl>
      <w:tblPr>
        <w:tblStyle w:val="Tablaconcuadrcula"/>
        <w:tblW w:w="9733" w:type="dxa"/>
        <w:jc w:val="center"/>
        <w:tblLook w:val="04A0" w:firstRow="1" w:lastRow="0" w:firstColumn="1" w:lastColumn="0" w:noHBand="0" w:noVBand="1"/>
      </w:tblPr>
      <w:tblGrid>
        <w:gridCol w:w="1423"/>
        <w:gridCol w:w="2200"/>
        <w:gridCol w:w="2098"/>
        <w:gridCol w:w="1744"/>
        <w:gridCol w:w="2268"/>
      </w:tblGrid>
      <w:tr w:rsidR="002E0C2D" w14:paraId="3F94A379" w14:textId="77777777" w:rsidTr="002E0C2D">
        <w:trPr>
          <w:trHeight w:val="224"/>
          <w:jc w:val="center"/>
        </w:trPr>
        <w:tc>
          <w:tcPr>
            <w:tcW w:w="1423" w:type="dxa"/>
            <w:shd w:val="clear" w:color="auto" w:fill="BFBFBF" w:themeFill="background1" w:themeFillShade="BF"/>
          </w:tcPr>
          <w:p w14:paraId="5A4298C3" w14:textId="77777777" w:rsidR="002E0C2D" w:rsidRPr="002E0C2D" w:rsidRDefault="002E0C2D" w:rsidP="00CF1878">
            <w:pPr>
              <w:rPr>
                <w:rFonts w:asciiTheme="minorHAnsi" w:hAnsiTheme="minorHAnsi" w:cstheme="minorHAnsi"/>
                <w:sz w:val="20"/>
                <w:szCs w:val="20"/>
              </w:rPr>
            </w:pPr>
          </w:p>
        </w:tc>
        <w:tc>
          <w:tcPr>
            <w:tcW w:w="2200" w:type="dxa"/>
            <w:shd w:val="clear" w:color="auto" w:fill="BFBFBF" w:themeFill="background1" w:themeFillShade="BF"/>
          </w:tcPr>
          <w:p w14:paraId="47EB640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Clases Válidas</w:t>
            </w:r>
          </w:p>
        </w:tc>
        <w:tc>
          <w:tcPr>
            <w:tcW w:w="2098" w:type="dxa"/>
            <w:shd w:val="clear" w:color="auto" w:fill="BFBFBF" w:themeFill="background1" w:themeFillShade="BF"/>
          </w:tcPr>
          <w:p w14:paraId="2C685B2C"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Valores</w:t>
            </w:r>
          </w:p>
        </w:tc>
        <w:tc>
          <w:tcPr>
            <w:tcW w:w="1744" w:type="dxa"/>
            <w:shd w:val="clear" w:color="auto" w:fill="BFBFBF" w:themeFill="background1" w:themeFillShade="BF"/>
          </w:tcPr>
          <w:p w14:paraId="3A7E748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Clases No Válidas</w:t>
            </w:r>
          </w:p>
        </w:tc>
        <w:tc>
          <w:tcPr>
            <w:tcW w:w="2268" w:type="dxa"/>
            <w:shd w:val="clear" w:color="auto" w:fill="BFBFBF" w:themeFill="background1" w:themeFillShade="BF"/>
          </w:tcPr>
          <w:p w14:paraId="2049858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Valores</w:t>
            </w:r>
          </w:p>
        </w:tc>
      </w:tr>
      <w:tr w:rsidR="002E0C2D" w14:paraId="73B6FCB4" w14:textId="77777777" w:rsidTr="002E0C2D">
        <w:trPr>
          <w:trHeight w:val="767"/>
          <w:jc w:val="center"/>
        </w:trPr>
        <w:tc>
          <w:tcPr>
            <w:tcW w:w="1423" w:type="dxa"/>
            <w:shd w:val="clear" w:color="auto" w:fill="BFBFBF" w:themeFill="background1" w:themeFillShade="BF"/>
          </w:tcPr>
          <w:p w14:paraId="44503678"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add(e)</w:t>
            </w:r>
          </w:p>
        </w:tc>
        <w:tc>
          <w:tcPr>
            <w:tcW w:w="2200" w:type="dxa"/>
          </w:tcPr>
          <w:p w14:paraId="5446677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e != null</w:t>
            </w:r>
          </w:p>
          <w:p w14:paraId="2BFB4FB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vacía</w:t>
            </w:r>
          </w:p>
          <w:p w14:paraId="632CF385"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un elemento</w:t>
            </w:r>
          </w:p>
          <w:p w14:paraId="4E871453"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elementos</w:t>
            </w:r>
          </w:p>
        </w:tc>
        <w:tc>
          <w:tcPr>
            <w:tcW w:w="2098" w:type="dxa"/>
          </w:tcPr>
          <w:p w14:paraId="2F239A48" w14:textId="77777777" w:rsidR="002E0C2D" w:rsidRPr="002E0C2D" w:rsidRDefault="002E0C2D" w:rsidP="00CF1878">
            <w:pPr>
              <w:rPr>
                <w:rFonts w:asciiTheme="minorHAnsi" w:hAnsiTheme="minorHAnsi" w:cstheme="minorHAnsi"/>
                <w:sz w:val="20"/>
                <w:szCs w:val="20"/>
              </w:rPr>
            </w:pPr>
          </w:p>
          <w:p w14:paraId="03E285BD"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2 en [] ([2])</w:t>
            </w:r>
          </w:p>
          <w:p w14:paraId="24316560"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4 en [2] ([2,4])</w:t>
            </w:r>
          </w:p>
          <w:p w14:paraId="160AD2D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3 en [2,4]: ([2,3,4])</w:t>
            </w:r>
          </w:p>
        </w:tc>
        <w:tc>
          <w:tcPr>
            <w:tcW w:w="1744" w:type="dxa"/>
          </w:tcPr>
          <w:p w14:paraId="38466595"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e == null</w:t>
            </w:r>
          </w:p>
        </w:tc>
        <w:tc>
          <w:tcPr>
            <w:tcW w:w="2268" w:type="dxa"/>
          </w:tcPr>
          <w:p w14:paraId="7FB3CDCE"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null en []: NullPExc</w:t>
            </w:r>
          </w:p>
          <w:p w14:paraId="2FEB5F62"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null en [1,2,4]: NullPExc</w:t>
            </w:r>
          </w:p>
        </w:tc>
      </w:tr>
      <w:tr w:rsidR="002E0C2D" w14:paraId="083DF1D7" w14:textId="77777777" w:rsidTr="002E0C2D">
        <w:trPr>
          <w:trHeight w:val="236"/>
          <w:jc w:val="center"/>
        </w:trPr>
        <w:tc>
          <w:tcPr>
            <w:tcW w:w="1423" w:type="dxa"/>
            <w:shd w:val="clear" w:color="auto" w:fill="BFBFBF" w:themeFill="background1" w:themeFillShade="BF"/>
          </w:tcPr>
          <w:p w14:paraId="4E0977E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get(i): e</w:t>
            </w:r>
          </w:p>
        </w:tc>
        <w:tc>
          <w:tcPr>
            <w:tcW w:w="2200" w:type="dxa"/>
          </w:tcPr>
          <w:p w14:paraId="5C48E18E"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0 &lt;= i &lt; tamaño lista</w:t>
            </w:r>
          </w:p>
          <w:p w14:paraId="7301F73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 xml:space="preserve">lista con un elemento </w:t>
            </w:r>
          </w:p>
          <w:p w14:paraId="2D764277"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elementos</w:t>
            </w:r>
          </w:p>
        </w:tc>
        <w:tc>
          <w:tcPr>
            <w:tcW w:w="2098" w:type="dxa"/>
          </w:tcPr>
          <w:p w14:paraId="2CE09357"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i=0 en [2]: (2, [2])</w:t>
            </w:r>
          </w:p>
          <w:p w14:paraId="3E814EB7"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i=1 en [2,4]: (4, [2,4])</w:t>
            </w:r>
          </w:p>
        </w:tc>
        <w:tc>
          <w:tcPr>
            <w:tcW w:w="1744" w:type="dxa"/>
          </w:tcPr>
          <w:p w14:paraId="01B5A1B8"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 &lt; 0</w:t>
            </w:r>
          </w:p>
          <w:p w14:paraId="3009BE27"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 &gt; tamaño</w:t>
            </w:r>
          </w:p>
          <w:p w14:paraId="00D09B64"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vacía</w:t>
            </w:r>
          </w:p>
        </w:tc>
        <w:tc>
          <w:tcPr>
            <w:tcW w:w="2268" w:type="dxa"/>
          </w:tcPr>
          <w:p w14:paraId="5DE5FECD"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i=-1 en [2,3]: IOOBExc</w:t>
            </w:r>
          </w:p>
          <w:p w14:paraId="5B6CF682"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i=5 en [2,3]: IOOBExc</w:t>
            </w:r>
          </w:p>
          <w:p w14:paraId="7E39BE14"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i=0 en []: IOOBExc</w:t>
            </w:r>
          </w:p>
        </w:tc>
      </w:tr>
      <w:tr w:rsidR="002E0C2D" w14:paraId="7776E63F" w14:textId="77777777" w:rsidTr="002E0C2D">
        <w:trPr>
          <w:trHeight w:val="224"/>
          <w:jc w:val="center"/>
        </w:trPr>
        <w:tc>
          <w:tcPr>
            <w:tcW w:w="1423" w:type="dxa"/>
            <w:shd w:val="clear" w:color="auto" w:fill="BFBFBF" w:themeFill="background1" w:themeFillShade="BF"/>
          </w:tcPr>
          <w:p w14:paraId="4B73803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remove(i): e</w:t>
            </w:r>
          </w:p>
        </w:tc>
        <w:tc>
          <w:tcPr>
            <w:tcW w:w="2200" w:type="dxa"/>
          </w:tcPr>
          <w:p w14:paraId="290AF09C"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0 &lt; i &lt; tamaño lista</w:t>
            </w:r>
          </w:p>
          <w:p w14:paraId="23BD6BB6"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lsita con un elemento</w:t>
            </w:r>
          </w:p>
          <w:p w14:paraId="34D9F332"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elementos</w:t>
            </w:r>
          </w:p>
        </w:tc>
        <w:tc>
          <w:tcPr>
            <w:tcW w:w="2098" w:type="dxa"/>
          </w:tcPr>
          <w:p w14:paraId="285382FB"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i=0 en [4]: (4, [])</w:t>
            </w:r>
          </w:p>
          <w:p w14:paraId="26D4AB68"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i=2 en [2,4,8]: (8, [2,4])</w:t>
            </w:r>
          </w:p>
        </w:tc>
        <w:tc>
          <w:tcPr>
            <w:tcW w:w="1744" w:type="dxa"/>
          </w:tcPr>
          <w:p w14:paraId="47C06E8D"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 &lt; 0</w:t>
            </w:r>
          </w:p>
          <w:p w14:paraId="3C5DF2C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 &gt; tamaño</w:t>
            </w:r>
          </w:p>
          <w:p w14:paraId="7B37E182"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 xml:space="preserve">lista vacía </w:t>
            </w:r>
          </w:p>
        </w:tc>
        <w:tc>
          <w:tcPr>
            <w:tcW w:w="2268" w:type="dxa"/>
          </w:tcPr>
          <w:p w14:paraId="29D325EC"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i=-1 en [2,3]: IOOBExc</w:t>
            </w:r>
          </w:p>
          <w:p w14:paraId="2462A594"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i=5 en [2,3]: IOOBExc</w:t>
            </w:r>
          </w:p>
        </w:tc>
      </w:tr>
      <w:tr w:rsidR="002E0C2D" w14:paraId="47ADFA93" w14:textId="77777777" w:rsidTr="002E0C2D">
        <w:trPr>
          <w:trHeight w:val="224"/>
          <w:jc w:val="center"/>
        </w:trPr>
        <w:tc>
          <w:tcPr>
            <w:tcW w:w="1423" w:type="dxa"/>
            <w:shd w:val="clear" w:color="auto" w:fill="BFBFBF" w:themeFill="background1" w:themeFillShade="BF"/>
          </w:tcPr>
          <w:p w14:paraId="276BE3AB"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size(): i</w:t>
            </w:r>
          </w:p>
        </w:tc>
        <w:tc>
          <w:tcPr>
            <w:tcW w:w="2200" w:type="dxa"/>
          </w:tcPr>
          <w:p w14:paraId="7109D66F"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 xml:space="preserve">lista vacía </w:t>
            </w:r>
          </w:p>
          <w:p w14:paraId="21744CD3"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un elemento</w:t>
            </w:r>
          </w:p>
          <w:p w14:paraId="05B3EEBB"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elementos</w:t>
            </w:r>
          </w:p>
        </w:tc>
        <w:tc>
          <w:tcPr>
            <w:tcW w:w="2098" w:type="dxa"/>
          </w:tcPr>
          <w:p w14:paraId="62DA38A0"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 0</w:t>
            </w:r>
          </w:p>
          <w:p w14:paraId="68BB30E8"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[2]: 1</w:t>
            </w:r>
          </w:p>
          <w:p w14:paraId="70502BDD"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[2,5,8,9]: 4</w:t>
            </w:r>
          </w:p>
        </w:tc>
        <w:tc>
          <w:tcPr>
            <w:tcW w:w="1744" w:type="dxa"/>
          </w:tcPr>
          <w:p w14:paraId="4EAFB997" w14:textId="77777777" w:rsidR="002E0C2D" w:rsidRPr="002E0C2D" w:rsidRDefault="002E0C2D" w:rsidP="00CF1878">
            <w:pPr>
              <w:rPr>
                <w:rFonts w:asciiTheme="minorHAnsi" w:hAnsiTheme="minorHAnsi" w:cstheme="minorHAnsi"/>
                <w:sz w:val="20"/>
                <w:szCs w:val="20"/>
              </w:rPr>
            </w:pPr>
          </w:p>
        </w:tc>
        <w:tc>
          <w:tcPr>
            <w:tcW w:w="2268" w:type="dxa"/>
          </w:tcPr>
          <w:p w14:paraId="466FBCE2" w14:textId="77777777" w:rsidR="002E0C2D" w:rsidRPr="002E0C2D" w:rsidRDefault="002E0C2D" w:rsidP="00CF1878">
            <w:pPr>
              <w:rPr>
                <w:rFonts w:asciiTheme="minorHAnsi" w:hAnsiTheme="minorHAnsi" w:cstheme="minorHAnsi"/>
                <w:sz w:val="20"/>
                <w:szCs w:val="20"/>
              </w:rPr>
            </w:pPr>
          </w:p>
        </w:tc>
      </w:tr>
      <w:tr w:rsidR="002E0C2D" w14:paraId="71670D6F" w14:textId="77777777" w:rsidTr="002E0C2D">
        <w:trPr>
          <w:trHeight w:val="224"/>
          <w:jc w:val="center"/>
        </w:trPr>
        <w:tc>
          <w:tcPr>
            <w:tcW w:w="1423" w:type="dxa"/>
            <w:shd w:val="clear" w:color="auto" w:fill="BFBFBF" w:themeFill="background1" w:themeFillShade="BF"/>
          </w:tcPr>
          <w:p w14:paraId="7872B663"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clear()</w:t>
            </w:r>
          </w:p>
        </w:tc>
        <w:tc>
          <w:tcPr>
            <w:tcW w:w="2200" w:type="dxa"/>
          </w:tcPr>
          <w:p w14:paraId="63CBDDC3"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 xml:space="preserve">lista vacía </w:t>
            </w:r>
          </w:p>
          <w:p w14:paraId="1F076DF7"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un elemento</w:t>
            </w:r>
          </w:p>
          <w:p w14:paraId="7B125453"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lista con elementos</w:t>
            </w:r>
          </w:p>
        </w:tc>
        <w:tc>
          <w:tcPr>
            <w:tcW w:w="2098" w:type="dxa"/>
          </w:tcPr>
          <w:p w14:paraId="0939EBD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 []</w:t>
            </w:r>
          </w:p>
          <w:p w14:paraId="0E18678D"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[6]: []</w:t>
            </w:r>
          </w:p>
          <w:p w14:paraId="59494FA8"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[2,4,5,7,8]: []</w:t>
            </w:r>
          </w:p>
        </w:tc>
        <w:tc>
          <w:tcPr>
            <w:tcW w:w="1744" w:type="dxa"/>
          </w:tcPr>
          <w:p w14:paraId="6C81CC26" w14:textId="77777777" w:rsidR="002E0C2D" w:rsidRPr="002E0C2D" w:rsidRDefault="002E0C2D" w:rsidP="00CF1878">
            <w:pPr>
              <w:rPr>
                <w:rFonts w:asciiTheme="minorHAnsi" w:hAnsiTheme="minorHAnsi" w:cstheme="minorHAnsi"/>
                <w:sz w:val="20"/>
                <w:szCs w:val="20"/>
              </w:rPr>
            </w:pPr>
          </w:p>
        </w:tc>
        <w:tc>
          <w:tcPr>
            <w:tcW w:w="2268" w:type="dxa"/>
          </w:tcPr>
          <w:p w14:paraId="4A81D221" w14:textId="77777777" w:rsidR="002E0C2D" w:rsidRPr="002E0C2D" w:rsidRDefault="002E0C2D" w:rsidP="00CF1878">
            <w:pPr>
              <w:rPr>
                <w:rFonts w:asciiTheme="minorHAnsi" w:hAnsiTheme="minorHAnsi" w:cstheme="minorHAnsi"/>
                <w:sz w:val="20"/>
                <w:szCs w:val="20"/>
              </w:rPr>
            </w:pPr>
          </w:p>
        </w:tc>
      </w:tr>
    </w:tbl>
    <w:p w14:paraId="7FF52800" w14:textId="77777777" w:rsidR="002E0C2D" w:rsidRDefault="002E0C2D" w:rsidP="002E0C2D">
      <w:pPr>
        <w:jc w:val="both"/>
      </w:pPr>
    </w:p>
    <w:p w14:paraId="3596EA87" w14:textId="32263CBF" w:rsidR="00941625" w:rsidRDefault="00F6466F" w:rsidP="002E0C2D">
      <w:pPr>
        <w:jc w:val="both"/>
      </w:pPr>
      <w:r>
        <w:t xml:space="preserve">Para evaluar el funcionamiento de la interfaz </w:t>
      </w:r>
      <w:r>
        <w:rPr>
          <w:i/>
        </w:rPr>
        <w:t xml:space="preserve">IListaOrdenada.java </w:t>
      </w:r>
      <w:r>
        <w:t xml:space="preserve">proporcionada en el fichero .jar hemos creado una serie de test recogidos en </w:t>
      </w:r>
      <w:r>
        <w:rPr>
          <w:i/>
        </w:rPr>
        <w:t>ListaOrdenadaTest.java</w:t>
      </w:r>
      <w:r>
        <w:t xml:space="preserve"> donde vamos probando diferentes casos para detectar posibles errores.</w:t>
      </w:r>
    </w:p>
    <w:p w14:paraId="128C79B8" w14:textId="7B0C862D" w:rsidR="002E0C2D" w:rsidRDefault="002E0C2D" w:rsidP="002E0C2D">
      <w:pPr>
        <w:jc w:val="both"/>
      </w:pPr>
    </w:p>
    <w:p w14:paraId="2A84680E" w14:textId="77777777" w:rsidR="002E0C2D" w:rsidRDefault="002E0C2D" w:rsidP="002E0C2D">
      <w:pPr>
        <w:jc w:val="both"/>
      </w:pPr>
    </w:p>
    <w:p w14:paraId="79B006B2" w14:textId="77777777" w:rsidR="00941625" w:rsidRDefault="00F6466F" w:rsidP="002E0C2D">
      <w:pPr>
        <w:jc w:val="both"/>
      </w:pPr>
      <w:r>
        <w:lastRenderedPageBreak/>
        <w:t>Errores</w:t>
      </w:r>
      <w:r>
        <w:t xml:space="preserve"> detectados:</w:t>
      </w:r>
    </w:p>
    <w:p w14:paraId="70FDC9B5" w14:textId="77777777" w:rsidR="00941625" w:rsidRDefault="00F6466F" w:rsidP="002E0C2D">
      <w:pPr>
        <w:numPr>
          <w:ilvl w:val="0"/>
          <w:numId w:val="5"/>
        </w:numPr>
        <w:spacing w:before="240" w:after="0"/>
        <w:jc w:val="both"/>
      </w:pPr>
      <w:r>
        <w:t xml:space="preserve">Un error es que en el método </w:t>
      </w:r>
      <w:r>
        <w:rPr>
          <w:i/>
        </w:rPr>
        <w:t xml:space="preserve">add() </w:t>
      </w:r>
      <w:r>
        <w:t xml:space="preserve">debería mandarse un </w:t>
      </w:r>
      <w:r>
        <w:rPr>
          <w:i/>
        </w:rPr>
        <w:t xml:space="preserve">NullPointerException </w:t>
      </w:r>
      <w:r>
        <w:t>cuando se intenta meter un elemento que es nulo. Esto no lo hace excepto cuando la lista no está vacía, caso en el que si se añade el elemento nulo.</w:t>
      </w:r>
    </w:p>
    <w:p w14:paraId="53300616" w14:textId="77777777" w:rsidR="00941625" w:rsidRDefault="00F6466F" w:rsidP="002E0C2D">
      <w:pPr>
        <w:numPr>
          <w:ilvl w:val="0"/>
          <w:numId w:val="5"/>
        </w:numPr>
        <w:spacing w:after="0"/>
        <w:jc w:val="both"/>
      </w:pPr>
      <w:r>
        <w:t xml:space="preserve">El método </w:t>
      </w:r>
      <w:r>
        <w:rPr>
          <w:i/>
        </w:rPr>
        <w:t>clear()</w:t>
      </w:r>
      <w:r>
        <w:t xml:space="preserve"> </w:t>
      </w:r>
      <w:r>
        <w:t>no funciona para ningún caso, puede deberse a que el método está sin completar.</w:t>
      </w:r>
    </w:p>
    <w:p w14:paraId="59A16B51" w14:textId="03C54BFD" w:rsidR="002E0C2D" w:rsidRDefault="00F6466F" w:rsidP="002E0C2D">
      <w:pPr>
        <w:numPr>
          <w:ilvl w:val="0"/>
          <w:numId w:val="5"/>
        </w:numPr>
        <w:spacing w:after="240"/>
        <w:jc w:val="both"/>
      </w:pPr>
      <w:r>
        <w:t xml:space="preserve">El método </w:t>
      </w:r>
      <w:r w:rsidRPr="002E0C2D">
        <w:rPr>
          <w:i/>
        </w:rPr>
        <w:t>remove()</w:t>
      </w:r>
      <w:r>
        <w:t xml:space="preserve"> lanza una excepción cuando se intenta eliminar un elemento en una lista con un solo elemento. Además, cuando hay más de un elemento no elimina el elemento in</w:t>
      </w:r>
      <w:r>
        <w:t>dicado, si no el anterior, de ahí que viene la excepción que se comentó antes, puede que elimine el elemento anterior al indicado y cuando este es el primero o único accede fuera de la lista.</w:t>
      </w:r>
    </w:p>
    <w:p w14:paraId="1465E728" w14:textId="77777777" w:rsidR="00941625" w:rsidRDefault="00F6466F" w:rsidP="002E0C2D">
      <w:pPr>
        <w:spacing w:before="240" w:after="240"/>
        <w:jc w:val="both"/>
      </w:pPr>
      <w:r>
        <w:t>Consecuencias de los errores:</w:t>
      </w:r>
    </w:p>
    <w:p w14:paraId="2461B2E3" w14:textId="77777777" w:rsidR="00941625" w:rsidRDefault="00F6466F" w:rsidP="002E0C2D">
      <w:pPr>
        <w:numPr>
          <w:ilvl w:val="0"/>
          <w:numId w:val="11"/>
        </w:numPr>
        <w:spacing w:before="240" w:after="0"/>
        <w:jc w:val="both"/>
      </w:pPr>
      <w:r>
        <w:t xml:space="preserve">El método </w:t>
      </w:r>
      <w:r>
        <w:rPr>
          <w:i/>
        </w:rPr>
        <w:t>add()</w:t>
      </w:r>
      <w:r>
        <w:t>, cuando se mete u</w:t>
      </w:r>
      <w:r>
        <w:t>n elemento nulo en una lista vacía no lanza excepción, pero cuando se hace en una lista con elementos sí que lanza excepción porque al intentar ordenar los elementos, compara los valores y en el momento de ver el valor del elemento que queremos añadir fall</w:t>
      </w:r>
      <w:r>
        <w:t>a porque intenta acceder a un elemento nulo y lanza.</w:t>
      </w:r>
    </w:p>
    <w:p w14:paraId="531881A2" w14:textId="77777777" w:rsidR="00941625" w:rsidRDefault="00F6466F" w:rsidP="002E0C2D">
      <w:pPr>
        <w:numPr>
          <w:ilvl w:val="0"/>
          <w:numId w:val="11"/>
        </w:numPr>
        <w:spacing w:after="0"/>
        <w:jc w:val="both"/>
      </w:pPr>
      <w:r>
        <w:t xml:space="preserve">El método </w:t>
      </w:r>
      <w:r>
        <w:rPr>
          <w:i/>
        </w:rPr>
        <w:t>clear()</w:t>
      </w:r>
      <w:r>
        <w:t xml:space="preserve"> únicamente clona la lista que se pase como parámetro y finaliza, lo cual no es el comportamiento esperado.</w:t>
      </w:r>
    </w:p>
    <w:p w14:paraId="6E321584" w14:textId="77777777" w:rsidR="00941625" w:rsidRDefault="00F6466F" w:rsidP="002E0C2D">
      <w:pPr>
        <w:numPr>
          <w:ilvl w:val="0"/>
          <w:numId w:val="11"/>
        </w:numPr>
        <w:spacing w:after="240"/>
        <w:jc w:val="both"/>
      </w:pPr>
      <w:r>
        <w:t xml:space="preserve">En el método </w:t>
      </w:r>
      <w:r>
        <w:rPr>
          <w:i/>
        </w:rPr>
        <w:t>remove()</w:t>
      </w:r>
      <w:r>
        <w:t xml:space="preserve"> podemos confirmar que efectivamente elimina el elemento </w:t>
      </w:r>
      <w:r>
        <w:t xml:space="preserve">anterior al indicado, ya que hace </w:t>
      </w:r>
      <w:r>
        <w:rPr>
          <w:i/>
        </w:rPr>
        <w:t>lista.remove(i-1)</w:t>
      </w:r>
      <w:r>
        <w:t>. Este fallo se daría al eliminar el primer elemento de la lista independientemente del número de elementos que haya en la lista (con los test podríamos llegar a pensar que solo se daba cuando hay un eleme</w:t>
      </w:r>
      <w:r>
        <w:t>nto pero el fallo se detecta igualmente).</w:t>
      </w:r>
    </w:p>
    <w:p w14:paraId="127057DA" w14:textId="77777777" w:rsidR="00941625" w:rsidRDefault="00F6466F" w:rsidP="002E0C2D">
      <w:pPr>
        <w:spacing w:before="240" w:after="240"/>
        <w:jc w:val="both"/>
      </w:pPr>
      <w:r>
        <w:t>Solución de los errores:</w:t>
      </w:r>
    </w:p>
    <w:p w14:paraId="7AE6F313" w14:textId="77777777" w:rsidR="00941625" w:rsidRDefault="00F6466F" w:rsidP="002E0C2D">
      <w:pPr>
        <w:numPr>
          <w:ilvl w:val="0"/>
          <w:numId w:val="9"/>
        </w:numPr>
        <w:spacing w:before="240" w:after="0"/>
        <w:jc w:val="both"/>
      </w:pPr>
      <w:r>
        <w:t xml:space="preserve">Para el método </w:t>
      </w:r>
      <w:r>
        <w:rPr>
          <w:i/>
        </w:rPr>
        <w:t>add()</w:t>
      </w:r>
      <w:r>
        <w:t xml:space="preserve"> añadimos una sentencia if a modo de gestión de errores en el que en caso de que se vaya a añadir un elemento nulo a la lista, se lance la excepción </w:t>
      </w:r>
      <w:r>
        <w:rPr>
          <w:i/>
        </w:rPr>
        <w:t>NullPointerException</w:t>
      </w:r>
      <w:r>
        <w:t xml:space="preserve">. </w:t>
      </w:r>
    </w:p>
    <w:p w14:paraId="0908188A" w14:textId="77777777" w:rsidR="00941625" w:rsidRDefault="00F6466F" w:rsidP="002E0C2D">
      <w:pPr>
        <w:numPr>
          <w:ilvl w:val="0"/>
          <w:numId w:val="9"/>
        </w:numPr>
        <w:spacing w:after="0"/>
        <w:jc w:val="both"/>
      </w:pPr>
      <w:r>
        <w:t xml:space="preserve">Para el método </w:t>
      </w:r>
      <w:r>
        <w:rPr>
          <w:i/>
        </w:rPr>
        <w:t>clear()</w:t>
      </w:r>
      <w:r>
        <w:t xml:space="preserve"> simplemente cambiamos la llamada al método </w:t>
      </w:r>
      <w:r>
        <w:rPr>
          <w:i/>
        </w:rPr>
        <w:t>clone()</w:t>
      </w:r>
      <w:r>
        <w:t xml:space="preserve"> de la list</w:t>
      </w:r>
      <w:r>
        <w:t xml:space="preserve">a por el método correcto que es </w:t>
      </w:r>
      <w:r>
        <w:rPr>
          <w:i/>
        </w:rPr>
        <w:t>clear()</w:t>
      </w:r>
      <w:r>
        <w:t>, de esta forma ya hace el comportamiento esperado.</w:t>
      </w:r>
    </w:p>
    <w:p w14:paraId="16A22AB2" w14:textId="77777777" w:rsidR="00941625" w:rsidRDefault="00F6466F" w:rsidP="002E0C2D">
      <w:pPr>
        <w:numPr>
          <w:ilvl w:val="0"/>
          <w:numId w:val="9"/>
        </w:numPr>
        <w:spacing w:after="240"/>
        <w:jc w:val="both"/>
        <w:rPr>
          <w:i/>
        </w:rPr>
      </w:pPr>
      <w:r>
        <w:t xml:space="preserve">Para el método </w:t>
      </w:r>
      <w:r>
        <w:rPr>
          <w:i/>
        </w:rPr>
        <w:t xml:space="preserve">remove() </w:t>
      </w:r>
      <w:r>
        <w:t>basta con eliminar el ‘-1’ que provocaba el acceso a una posición anterior a la indicada creando en alguna ocasión el lanzamiento de la excep</w:t>
      </w:r>
      <w:r>
        <w:t>ción.</w:t>
      </w:r>
    </w:p>
    <w:p w14:paraId="261D236E" w14:textId="3498B6BB" w:rsidR="00941625" w:rsidRDefault="00F6466F" w:rsidP="002E0C2D">
      <w:pPr>
        <w:spacing w:before="240" w:after="240"/>
        <w:jc w:val="both"/>
      </w:pPr>
      <w:r>
        <w:t>Aclaración: hemos interpretado que no está permitido añadir elementos nulos en la lista, en caso de que si se permitiese, el error estaría en evitar la comparación del elemento nulo con los demás de la lista y colocarlos al inicio, final o no colocar</w:t>
      </w:r>
      <w:r>
        <w:t>los en la lista.</w:t>
      </w:r>
    </w:p>
    <w:sectPr w:rsidR="00941625">
      <w:headerReference w:type="even" r:id="rId9"/>
      <w:headerReference w:type="default" r:id="rId10"/>
      <w:footerReference w:type="even" r:id="rId11"/>
      <w:footerReference w:type="default" r:id="rId12"/>
      <w:pgSz w:w="11906" w:h="16838"/>
      <w:pgMar w:top="1101" w:right="1701" w:bottom="1276"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81D18" w14:textId="77777777" w:rsidR="00F6466F" w:rsidRDefault="00F6466F">
      <w:pPr>
        <w:spacing w:after="0" w:line="240" w:lineRule="auto"/>
      </w:pPr>
      <w:r>
        <w:separator/>
      </w:r>
    </w:p>
  </w:endnote>
  <w:endnote w:type="continuationSeparator" w:id="0">
    <w:p w14:paraId="77045AF6" w14:textId="77777777" w:rsidR="00F6466F" w:rsidRDefault="00F6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F956" w14:textId="77777777" w:rsidR="00941625" w:rsidRDefault="00F6466F">
    <w:pPr>
      <w:pBdr>
        <w:top w:val="nil"/>
        <w:left w:val="nil"/>
        <w:bottom w:val="nil"/>
        <w:right w:val="nil"/>
        <w:between w:val="nil"/>
      </w:pBdr>
      <w:tabs>
        <w:tab w:val="center" w:pos="4252"/>
        <w:tab w:val="right" w:pos="8504"/>
      </w:tabs>
      <w:spacing w:after="0" w:line="240" w:lineRule="auto"/>
      <w:ind w:left="720"/>
      <w:jc w:val="center"/>
      <w:rPr>
        <w:rFonts w:cs="Calibri"/>
        <w:color w:val="000000"/>
      </w:rPr>
    </w:pPr>
    <w:r>
      <w:rPr>
        <w:rFonts w:cs="Calibri"/>
        <w:color w:val="000000"/>
      </w:rPr>
      <w:t>-</w:t>
    </w:r>
    <w:r>
      <w:rPr>
        <w:rFonts w:cs="Calibri"/>
        <w:color w:val="000000"/>
      </w:rPr>
      <w:fldChar w:fldCharType="begin"/>
    </w:r>
    <w:r>
      <w:rPr>
        <w:rFonts w:cs="Calibri"/>
        <w:color w:val="000000"/>
      </w:rPr>
      <w:instrText>PAGE</w:instrText>
    </w:r>
    <w:r>
      <w:rPr>
        <w:rFonts w:cs="Calibri"/>
        <w:color w:val="000000"/>
      </w:rPr>
      <w:fldChar w:fldCharType="end"/>
    </w:r>
    <w:r>
      <w:rPr>
        <w:rFonts w:cs="Calibri"/>
        <w:color w:val="000000"/>
      </w:rPr>
      <w:t xml:space="preserve">- </w:t>
    </w:r>
  </w:p>
  <w:p w14:paraId="5CAF28CA" w14:textId="77777777" w:rsidR="00941625" w:rsidRDefault="00941625">
    <w:pPr>
      <w:pBdr>
        <w:top w:val="nil"/>
        <w:left w:val="nil"/>
        <w:bottom w:val="nil"/>
        <w:right w:val="nil"/>
        <w:between w:val="nil"/>
      </w:pBdr>
      <w:tabs>
        <w:tab w:val="center" w:pos="4252"/>
        <w:tab w:val="right" w:pos="8504"/>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C15EB" w14:textId="77777777" w:rsidR="00941625" w:rsidRDefault="00F6466F">
    <w:pPr>
      <w:pBdr>
        <w:top w:val="nil"/>
        <w:left w:val="nil"/>
        <w:bottom w:val="nil"/>
        <w:right w:val="nil"/>
        <w:between w:val="nil"/>
      </w:pBdr>
      <w:tabs>
        <w:tab w:val="center" w:pos="4252"/>
        <w:tab w:val="right" w:pos="8504"/>
      </w:tabs>
      <w:spacing w:after="0" w:line="240" w:lineRule="auto"/>
      <w:jc w:val="center"/>
      <w:rPr>
        <w:rFonts w:cs="Calibri"/>
        <w:color w:val="000000"/>
      </w:rPr>
    </w:pPr>
    <w:r>
      <w:rPr>
        <w:rFonts w:cs="Calibri"/>
        <w:color w:val="000000"/>
      </w:rPr>
      <w:t>-</w:t>
    </w:r>
    <w:r>
      <w:rPr>
        <w:rFonts w:cs="Calibri"/>
        <w:color w:val="000000"/>
      </w:rPr>
      <w:fldChar w:fldCharType="begin"/>
    </w:r>
    <w:r>
      <w:rPr>
        <w:rFonts w:cs="Calibri"/>
        <w:color w:val="000000"/>
      </w:rPr>
      <w:instrText>PAGE</w:instrText>
    </w:r>
    <w:r w:rsidR="009B017F">
      <w:rPr>
        <w:rFonts w:cs="Calibri"/>
        <w:color w:val="000000"/>
      </w:rPr>
      <w:fldChar w:fldCharType="separate"/>
    </w:r>
    <w:r w:rsidR="009B017F">
      <w:rPr>
        <w:rFonts w:cs="Calibri"/>
        <w:noProof/>
        <w:color w:val="000000"/>
      </w:rPr>
      <w:t>1</w:t>
    </w:r>
    <w:r>
      <w:rPr>
        <w:rFonts w:cs="Calibri"/>
        <w:color w:val="000000"/>
      </w:rPr>
      <w:fldChar w:fldCharType="end"/>
    </w:r>
    <w:r>
      <w:rPr>
        <w:rFonts w:cs="Calibri"/>
        <w:color w:val="000000"/>
      </w:rPr>
      <w:t>-</w:t>
    </w:r>
  </w:p>
  <w:p w14:paraId="2F11C4DE" w14:textId="77777777" w:rsidR="00941625" w:rsidRDefault="00941625">
    <w:pPr>
      <w:pBdr>
        <w:top w:val="nil"/>
        <w:left w:val="nil"/>
        <w:bottom w:val="nil"/>
        <w:right w:val="nil"/>
        <w:between w:val="nil"/>
      </w:pBdr>
      <w:tabs>
        <w:tab w:val="center" w:pos="4252"/>
        <w:tab w:val="right" w:pos="8504"/>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22545" w14:textId="77777777" w:rsidR="00F6466F" w:rsidRDefault="00F6466F">
      <w:pPr>
        <w:spacing w:after="0" w:line="240" w:lineRule="auto"/>
      </w:pPr>
      <w:r>
        <w:separator/>
      </w:r>
    </w:p>
  </w:footnote>
  <w:footnote w:type="continuationSeparator" w:id="0">
    <w:p w14:paraId="5DE56F42" w14:textId="77777777" w:rsidR="00F6466F" w:rsidRDefault="00F64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8870D" w14:textId="77777777" w:rsidR="00941625" w:rsidRDefault="00F6466F">
    <w:pPr>
      <w:pBdr>
        <w:top w:val="nil"/>
        <w:left w:val="nil"/>
        <w:bottom w:val="single" w:sz="6" w:space="1" w:color="000000"/>
        <w:right w:val="nil"/>
        <w:between w:val="nil"/>
      </w:pBdr>
      <w:tabs>
        <w:tab w:val="center" w:pos="4252"/>
        <w:tab w:val="right" w:pos="8504"/>
      </w:tabs>
      <w:spacing w:after="0" w:line="240" w:lineRule="auto"/>
      <w:rPr>
        <w:rFonts w:cs="Calibri"/>
        <w:color w:val="000000"/>
      </w:rPr>
    </w:pPr>
    <w:r>
      <w:rPr>
        <w:rFonts w:cs="Calibri"/>
        <w:color w:val="000000"/>
      </w:rP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09CF9" w14:textId="77777777" w:rsidR="00941625" w:rsidRDefault="00941625">
    <w:pPr>
      <w:widowControl w:val="0"/>
      <w:pBdr>
        <w:top w:val="nil"/>
        <w:left w:val="nil"/>
        <w:bottom w:val="nil"/>
        <w:right w:val="nil"/>
        <w:between w:val="nil"/>
      </w:pBdr>
      <w:spacing w:after="0"/>
    </w:pPr>
  </w:p>
  <w:tbl>
    <w:tblPr>
      <w:tblStyle w:val="a3"/>
      <w:tblW w:w="8720" w:type="dxa"/>
      <w:tblInd w:w="0" w:type="dxa"/>
      <w:tblLayout w:type="fixed"/>
      <w:tblLook w:val="0000" w:firstRow="0" w:lastRow="0" w:firstColumn="0" w:lastColumn="0" w:noHBand="0" w:noVBand="0"/>
    </w:tblPr>
    <w:tblGrid>
      <w:gridCol w:w="883"/>
      <w:gridCol w:w="3053"/>
      <w:gridCol w:w="3818"/>
      <w:gridCol w:w="966"/>
    </w:tblGrid>
    <w:tr w:rsidR="00941625" w14:paraId="145DF744" w14:textId="77777777">
      <w:trPr>
        <w:trHeight w:val="986"/>
      </w:trPr>
      <w:tc>
        <w:tcPr>
          <w:tcW w:w="883" w:type="dxa"/>
          <w:vAlign w:val="center"/>
        </w:tcPr>
        <w:p w14:paraId="6D12EF9F" w14:textId="77777777" w:rsidR="00941625" w:rsidRDefault="00F6466F">
          <w:pPr>
            <w:spacing w:after="0" w:line="240" w:lineRule="auto"/>
          </w:pPr>
          <w:r>
            <w:rPr>
              <w:noProof/>
            </w:rPr>
            <w:drawing>
              <wp:inline distT="0" distB="0" distL="0" distR="0" wp14:anchorId="347BE925" wp14:editId="10AC01AB">
                <wp:extent cx="404181" cy="444550"/>
                <wp:effectExtent l="0" t="0" r="0" b="0"/>
                <wp:docPr id="6" name="image2.png" descr="FacInformatica_new.eps"/>
                <wp:cNvGraphicFramePr/>
                <a:graphic xmlns:a="http://schemas.openxmlformats.org/drawingml/2006/main">
                  <a:graphicData uri="http://schemas.openxmlformats.org/drawingml/2006/picture">
                    <pic:pic xmlns:pic="http://schemas.openxmlformats.org/drawingml/2006/picture">
                      <pic:nvPicPr>
                        <pic:cNvPr id="0" name="image2.png" descr="FacInformatica_new.eps"/>
                        <pic:cNvPicPr preferRelativeResize="0"/>
                      </pic:nvPicPr>
                      <pic:blipFill>
                        <a:blip r:embed="rId1"/>
                        <a:srcRect/>
                        <a:stretch>
                          <a:fillRect/>
                        </a:stretch>
                      </pic:blipFill>
                      <pic:spPr>
                        <a:xfrm>
                          <a:off x="0" y="0"/>
                          <a:ext cx="404181" cy="444550"/>
                        </a:xfrm>
                        <a:prstGeom prst="rect">
                          <a:avLst/>
                        </a:prstGeom>
                        <a:ln/>
                      </pic:spPr>
                    </pic:pic>
                  </a:graphicData>
                </a:graphic>
              </wp:inline>
            </w:drawing>
          </w:r>
        </w:p>
      </w:tc>
      <w:tc>
        <w:tcPr>
          <w:tcW w:w="3053" w:type="dxa"/>
          <w:vAlign w:val="center"/>
        </w:tcPr>
        <w:p w14:paraId="0A7F87A6" w14:textId="77777777" w:rsidR="00941625" w:rsidRDefault="00F6466F">
          <w:pPr>
            <w:spacing w:after="0" w:line="240" w:lineRule="auto"/>
            <w:jc w:val="right"/>
          </w:pPr>
          <w:r>
            <w:t>Práctica 4</w:t>
          </w:r>
        </w:p>
        <w:p w14:paraId="59839989" w14:textId="77777777" w:rsidR="00941625" w:rsidRDefault="00F6466F">
          <w:pPr>
            <w:spacing w:after="0" w:line="240" w:lineRule="auto"/>
            <w:jc w:val="right"/>
          </w:pPr>
          <w:r>
            <w:t xml:space="preserve">Ingeniería del Software II </w:t>
          </w:r>
        </w:p>
        <w:p w14:paraId="28A5F962" w14:textId="77777777" w:rsidR="00941625" w:rsidRDefault="00F6466F">
          <w:pPr>
            <w:spacing w:after="0" w:line="240" w:lineRule="auto"/>
            <w:jc w:val="right"/>
          </w:pPr>
          <w:r>
            <w:t>Facultad de Ciencias</w:t>
          </w:r>
        </w:p>
      </w:tc>
      <w:tc>
        <w:tcPr>
          <w:tcW w:w="3818" w:type="dxa"/>
          <w:vAlign w:val="center"/>
        </w:tcPr>
        <w:p w14:paraId="025CEB90" w14:textId="77777777" w:rsidR="00941625" w:rsidRDefault="00F6466F">
          <w:pPr>
            <w:spacing w:after="0" w:line="240" w:lineRule="auto"/>
          </w:pPr>
          <w:r>
            <w:t>Pruebas unitarias de software</w:t>
          </w:r>
        </w:p>
        <w:p w14:paraId="41C5A750" w14:textId="77777777" w:rsidR="00941625" w:rsidRDefault="00F6466F">
          <w:pPr>
            <w:spacing w:after="0" w:line="240" w:lineRule="auto"/>
          </w:pPr>
          <w:r>
            <w:t>3º Grado Ingeniería Informática</w:t>
          </w:r>
        </w:p>
        <w:p w14:paraId="56B08427" w14:textId="77777777" w:rsidR="00941625" w:rsidRDefault="00F6466F">
          <w:pPr>
            <w:spacing w:after="0" w:line="240" w:lineRule="auto"/>
          </w:pPr>
          <w:r>
            <w:t>Universidad de Cantabria</w:t>
          </w:r>
        </w:p>
      </w:tc>
      <w:tc>
        <w:tcPr>
          <w:tcW w:w="966" w:type="dxa"/>
          <w:vAlign w:val="center"/>
        </w:tcPr>
        <w:p w14:paraId="4CCA9FB6" w14:textId="77777777" w:rsidR="00941625" w:rsidRDefault="00F6466F">
          <w:pPr>
            <w:spacing w:after="0" w:line="240" w:lineRule="auto"/>
            <w:jc w:val="right"/>
          </w:pPr>
          <w:r>
            <w:rPr>
              <w:noProof/>
            </w:rPr>
            <w:drawing>
              <wp:inline distT="0" distB="0" distL="0" distR="0" wp14:anchorId="31C8ACB4" wp14:editId="7A9635FA">
                <wp:extent cx="451656" cy="405641"/>
                <wp:effectExtent l="0" t="0" r="0" b="0"/>
                <wp:docPr id="5" name="image1.png" descr="uc.eps"/>
                <wp:cNvGraphicFramePr/>
                <a:graphic xmlns:a="http://schemas.openxmlformats.org/drawingml/2006/main">
                  <a:graphicData uri="http://schemas.openxmlformats.org/drawingml/2006/picture">
                    <pic:pic xmlns:pic="http://schemas.openxmlformats.org/drawingml/2006/picture">
                      <pic:nvPicPr>
                        <pic:cNvPr id="0" name="image1.png" descr="uc.eps"/>
                        <pic:cNvPicPr preferRelativeResize="0"/>
                      </pic:nvPicPr>
                      <pic:blipFill>
                        <a:blip r:embed="rId2"/>
                        <a:srcRect/>
                        <a:stretch>
                          <a:fillRect/>
                        </a:stretch>
                      </pic:blipFill>
                      <pic:spPr>
                        <a:xfrm>
                          <a:off x="0" y="0"/>
                          <a:ext cx="451656" cy="405641"/>
                        </a:xfrm>
                        <a:prstGeom prst="rect">
                          <a:avLst/>
                        </a:prstGeom>
                        <a:ln/>
                      </pic:spPr>
                    </pic:pic>
                  </a:graphicData>
                </a:graphic>
              </wp:inline>
            </w:drawing>
          </w:r>
        </w:p>
      </w:tc>
    </w:tr>
  </w:tbl>
  <w:p w14:paraId="73E39FA0" w14:textId="77777777" w:rsidR="00941625" w:rsidRDefault="00941625">
    <w:pPr>
      <w:pBdr>
        <w:top w:val="nil"/>
        <w:left w:val="nil"/>
        <w:bottom w:val="nil"/>
        <w:right w:val="nil"/>
        <w:between w:val="nil"/>
      </w:pBdr>
      <w:tabs>
        <w:tab w:val="center" w:pos="4252"/>
        <w:tab w:val="right" w:pos="8504"/>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2AD0"/>
    <w:multiLevelType w:val="multilevel"/>
    <w:tmpl w:val="52283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56F38"/>
    <w:multiLevelType w:val="multilevel"/>
    <w:tmpl w:val="003A1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7901AD"/>
    <w:multiLevelType w:val="multilevel"/>
    <w:tmpl w:val="D8DCEA66"/>
    <w:lvl w:ilvl="0">
      <w:start w:val="1"/>
      <w:numFmt w:val="decimal"/>
      <w:lvlText w:val="%1."/>
      <w:lvlJc w:val="left"/>
      <w:pPr>
        <w:ind w:left="360" w:hanging="360"/>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82E3648"/>
    <w:multiLevelType w:val="multilevel"/>
    <w:tmpl w:val="4A7AA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34816"/>
    <w:multiLevelType w:val="multilevel"/>
    <w:tmpl w:val="4E48B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26534F"/>
    <w:multiLevelType w:val="multilevel"/>
    <w:tmpl w:val="90B01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546D4"/>
    <w:multiLevelType w:val="multilevel"/>
    <w:tmpl w:val="D71E1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75365A"/>
    <w:multiLevelType w:val="multilevel"/>
    <w:tmpl w:val="8E782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242F08"/>
    <w:multiLevelType w:val="multilevel"/>
    <w:tmpl w:val="066E2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2D2C3D"/>
    <w:multiLevelType w:val="multilevel"/>
    <w:tmpl w:val="D2688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FDD70C9"/>
    <w:multiLevelType w:val="multilevel"/>
    <w:tmpl w:val="4B264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03CE9"/>
    <w:multiLevelType w:val="multilevel"/>
    <w:tmpl w:val="D5140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5"/>
  </w:num>
  <w:num w:numId="4">
    <w:abstractNumId w:val="11"/>
  </w:num>
  <w:num w:numId="5">
    <w:abstractNumId w:val="9"/>
  </w:num>
  <w:num w:numId="6">
    <w:abstractNumId w:val="4"/>
  </w:num>
  <w:num w:numId="7">
    <w:abstractNumId w:val="1"/>
  </w:num>
  <w:num w:numId="8">
    <w:abstractNumId w:val="10"/>
  </w:num>
  <w:num w:numId="9">
    <w:abstractNumId w:val="7"/>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25"/>
    <w:rsid w:val="002E0C2D"/>
    <w:rsid w:val="006050DF"/>
    <w:rsid w:val="00941625"/>
    <w:rsid w:val="009B017F"/>
    <w:rsid w:val="00B011AA"/>
    <w:rsid w:val="00F64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EC1F"/>
  <w15:docId w15:val="{9B769CAE-2082-4414-A594-69CED277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7F"/>
    <w:rPr>
      <w:rFonts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82D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table" w:styleId="Tablaconcuadrcula">
    <w:name w:val="Table Grid"/>
    <w:basedOn w:val="Tablanormal"/>
    <w:uiPriority w:val="39"/>
    <w:rsid w:val="00617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Pr>
      <w:rFonts w:ascii="Cambria" w:eastAsia="Cambria" w:hAnsi="Cambria" w:cs="Cambria"/>
      <w:i/>
      <w:color w:val="4F81BD"/>
      <w:sz w:val="24"/>
      <w:szCs w:val="24"/>
    </w:rPr>
  </w:style>
  <w:style w:type="character" w:customStyle="1" w:styleId="SubttuloCar">
    <w:name w:val="Subtítulo Car"/>
    <w:basedOn w:val="Fuentedeprrafopredeter"/>
    <w:link w:val="Subttulo"/>
    <w:uiPriority w:val="11"/>
    <w:rsid w:val="00A82DA6"/>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82DA6"/>
    <w:rPr>
      <w:rFonts w:asciiTheme="majorHAnsi" w:eastAsiaTheme="majorEastAsia" w:hAnsiTheme="majorHAnsi" w:cstheme="majorBidi"/>
      <w:b/>
      <w:bCs/>
      <w:color w:val="4F81BD" w:themeColor="accent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V/aWxKC23PpyWeIQncqUINkjA==">AMUW2mX1ZDEO41c3P/dvQjd9llq+i+Abj2UGBaRwrwrpRmnm9YGlUzBh2nVpqHOv85rpZiDcX88+MoQRA09yyd8RhepTzPZ4khSW0ihsH7R9TJDBOHCQcKnviWmSEhVx0A/iE/ur5ZJi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1815</Words>
  <Characters>9987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Jaime Palacios</cp:lastModifiedBy>
  <cp:revision>2</cp:revision>
  <dcterms:created xsi:type="dcterms:W3CDTF">2014-03-10T18:24:00Z</dcterms:created>
  <dcterms:modified xsi:type="dcterms:W3CDTF">2021-05-08T10:07:00Z</dcterms:modified>
</cp:coreProperties>
</file>