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Before </w:t>
      </w:r>
      <w:commentRangeStart w:id="0"/>
      <w:r>
        <w:rPr/>
        <w:t>the anchor</w:t>
      </w:r>
      <w:r>
        <w:rPr/>
      </w:r>
      <w:commentRangeEnd w:id="0"/>
      <w:r>
        <w:commentReference w:id="0"/>
      </w:r>
      <w:r>
        <w:rPr/>
        <w:t xml:space="preserve"> and after.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Dee Writer" w:date="2026-10-30T19:03:30Z" w:initials="DW">
    <w:p>
      <w:pPr>
        <w:overflowPunct w:val="false"/>
        <w:spacing w:before="0" w:after="0" w:lineRule="auto" w:line="240"/>
        <w:rPr/>
      </w:pPr>
      <w:r>
        <w:annotationRef/>
      </w:r>
      <w:r>
        <w:rPr/>
        <w:t>A comment without commentsExtended.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LibreOffice/26.8.1.1$Linux_X86_64 LibreOffice_project/680$Build-1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