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C74A0" w14:textId="652D76B5" w:rsidR="00DB16B9" w:rsidRPr="00DB16B9" w:rsidRDefault="00C55248" w:rsidP="002C2C6F">
      <w:pPr>
        <w:pageBreakBefore/>
        <w:spacing w:after="0" w:line="360" w:lineRule="auto"/>
        <w:jc w:val="center"/>
        <w:rPr>
          <w:rFonts w:ascii="Times New Roman" w:eastAsia="Times New Roman" w:hAnsi="Times New Roman" w:cs="Times New Roman"/>
          <w:kern w:val="0"/>
          <w:lang w:eastAsia="es-CL"/>
          <w14:ligatures w14:val="none"/>
        </w:rPr>
      </w:pPr>
      <w:r w:rsidRPr="002355F9">
        <w:rPr>
          <w:rStyle w:val="Fuerte"/>
          <w:rFonts w:ascii="Times New Roman" w:hAnsi="Times New Roman" w:cs="Times New Roman"/>
          <w:shd w:val="clear" w:color="auto" w:fill="F8F9FA"/>
        </w:rPr>
        <w:t>Estudio de caso de la herramienta hipotética (Google AI): Visualización del comportamiento del modelo</w:t>
      </w:r>
    </w:p>
    <w:p w14:paraId="2132DC65" w14:textId="77777777" w:rsidR="00DB16B9" w:rsidRPr="00DB16B9" w:rsidRDefault="00DB16B9" w:rsidP="004E347D">
      <w:pPr>
        <w:spacing w:before="100" w:beforeAutospacing="1" w:after="100" w:afterAutospacing="1" w:line="360" w:lineRule="auto"/>
        <w:jc w:val="both"/>
        <w:outlineLvl w:val="0"/>
        <w:rPr>
          <w:rFonts w:ascii="Times New Roman" w:eastAsia="Times New Roman" w:hAnsi="Times New Roman" w:cs="Times New Roman"/>
          <w:b/>
          <w:bCs/>
          <w:kern w:val="36"/>
          <w:lang w:eastAsia="es-CL"/>
          <w14:ligatures w14:val="none"/>
        </w:rPr>
      </w:pPr>
      <w:r w:rsidRPr="00DB16B9">
        <w:rPr>
          <w:rFonts w:ascii="Times New Roman" w:eastAsia="Times New Roman" w:hAnsi="Times New Roman" w:cs="Times New Roman"/>
          <w:b/>
          <w:bCs/>
          <w:kern w:val="36"/>
          <w:lang w:eastAsia="es-CL"/>
          <w14:ligatures w14:val="none"/>
        </w:rPr>
        <w:t>1. Contexto y Marco Conceptual</w:t>
      </w:r>
    </w:p>
    <w:p w14:paraId="373DBFFF" w14:textId="77777777" w:rsidR="00DB16B9" w:rsidRPr="00DB16B9" w:rsidRDefault="00DB16B9" w:rsidP="004E347D">
      <w:pPr>
        <w:spacing w:before="100" w:beforeAutospacing="1" w:after="100" w:afterAutospacing="1" w:line="360" w:lineRule="auto"/>
        <w:ind w:left="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 xml:space="preserve">La </w:t>
      </w:r>
      <w:proofErr w:type="spellStart"/>
      <w:r w:rsidRPr="00DB16B9">
        <w:rPr>
          <w:rFonts w:ascii="Times New Roman" w:eastAsia="Times New Roman" w:hAnsi="Times New Roman" w:cs="Times New Roman"/>
          <w:kern w:val="0"/>
          <w:lang w:eastAsia="es-CL"/>
          <w14:ligatures w14:val="none"/>
        </w:rPr>
        <w:t>What-If</w:t>
      </w:r>
      <w:proofErr w:type="spellEnd"/>
      <w:r w:rsidRPr="00DB16B9">
        <w:rPr>
          <w:rFonts w:ascii="Times New Roman" w:eastAsia="Times New Roman" w:hAnsi="Times New Roman" w:cs="Times New Roman"/>
          <w:kern w:val="0"/>
          <w:lang w:eastAsia="es-CL"/>
          <w14:ligatures w14:val="none"/>
        </w:rPr>
        <w:t xml:space="preserve"> Tool (WIT) es una interfaz visual diseñada para explorar modelos de aprendizaje automático sin necesidad de programar. Su valor principal radica en:</w:t>
      </w:r>
    </w:p>
    <w:p w14:paraId="56FB610B" w14:textId="77777777" w:rsidR="00DB16B9" w:rsidRPr="00DB16B9" w:rsidRDefault="00DB16B9" w:rsidP="004E347D">
      <w:pPr>
        <w:numPr>
          <w:ilvl w:val="0"/>
          <w:numId w:val="18"/>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 xml:space="preserve">Facilitar la interpretabilidad </w:t>
      </w:r>
      <w:proofErr w:type="spellStart"/>
      <w:r w:rsidRPr="00DB16B9">
        <w:rPr>
          <w:rFonts w:ascii="Times New Roman" w:eastAsia="Times New Roman" w:hAnsi="Times New Roman" w:cs="Times New Roman"/>
          <w:kern w:val="0"/>
          <w:lang w:eastAsia="es-CL"/>
          <w14:ligatures w14:val="none"/>
        </w:rPr>
        <w:t>post-hoc</w:t>
      </w:r>
      <w:proofErr w:type="spellEnd"/>
      <w:r w:rsidRPr="00DB16B9">
        <w:rPr>
          <w:rFonts w:ascii="Times New Roman" w:eastAsia="Times New Roman" w:hAnsi="Times New Roman" w:cs="Times New Roman"/>
          <w:kern w:val="0"/>
          <w:lang w:eastAsia="es-CL"/>
          <w14:ligatures w14:val="none"/>
        </w:rPr>
        <w:t>.</w:t>
      </w:r>
    </w:p>
    <w:p w14:paraId="04C6C0CF" w14:textId="77777777" w:rsidR="00DB16B9" w:rsidRPr="00DB16B9" w:rsidRDefault="00DB16B9" w:rsidP="004E347D">
      <w:pPr>
        <w:numPr>
          <w:ilvl w:val="0"/>
          <w:numId w:val="18"/>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Permitir análisis contrafactuales.</w:t>
      </w:r>
    </w:p>
    <w:p w14:paraId="57DF888F" w14:textId="77777777" w:rsidR="00DB16B9" w:rsidRPr="00DB16B9" w:rsidRDefault="00DB16B9" w:rsidP="004E347D">
      <w:pPr>
        <w:numPr>
          <w:ilvl w:val="0"/>
          <w:numId w:val="18"/>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Mejorar la transparencia algorítmica.</w:t>
      </w:r>
    </w:p>
    <w:p w14:paraId="3586BB1A" w14:textId="77777777" w:rsidR="00DB16B9" w:rsidRPr="00DB16B9" w:rsidRDefault="00DB16B9" w:rsidP="004E347D">
      <w:pPr>
        <w:numPr>
          <w:ilvl w:val="0"/>
          <w:numId w:val="18"/>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Apoyar la toma de decisiones informada.</w:t>
      </w:r>
    </w:p>
    <w:p w14:paraId="0CC4B688" w14:textId="77777777" w:rsidR="00DB16B9" w:rsidRPr="00DB16B9" w:rsidRDefault="00DB16B9" w:rsidP="004E347D">
      <w:pPr>
        <w:spacing w:before="100" w:beforeAutospacing="1" w:after="100" w:afterAutospacing="1" w:line="360" w:lineRule="auto"/>
        <w:ind w:left="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En el caso del modelo de aprobación de préstamos, el sistema predice si un solicitante será aprobado o rechazado, junto con una puntuación de confianza o probabilidad.</w:t>
      </w:r>
    </w:p>
    <w:p w14:paraId="68A5C929" w14:textId="77777777" w:rsidR="00DB16B9" w:rsidRPr="00DB16B9" w:rsidRDefault="00DB16B9" w:rsidP="004E347D">
      <w:pPr>
        <w:spacing w:before="100" w:beforeAutospacing="1" w:after="100" w:afterAutospacing="1" w:line="360" w:lineRule="auto"/>
        <w:jc w:val="both"/>
        <w:outlineLvl w:val="0"/>
        <w:rPr>
          <w:rFonts w:ascii="Times New Roman" w:eastAsia="Times New Roman" w:hAnsi="Times New Roman" w:cs="Times New Roman"/>
          <w:b/>
          <w:bCs/>
          <w:kern w:val="36"/>
          <w:lang w:eastAsia="es-CL"/>
          <w14:ligatures w14:val="none"/>
        </w:rPr>
      </w:pPr>
      <w:r w:rsidRPr="00DB16B9">
        <w:rPr>
          <w:rFonts w:ascii="Times New Roman" w:eastAsia="Times New Roman" w:hAnsi="Times New Roman" w:cs="Times New Roman"/>
          <w:b/>
          <w:bCs/>
          <w:kern w:val="36"/>
          <w:lang w:eastAsia="es-CL"/>
          <w14:ligatures w14:val="none"/>
        </w:rPr>
        <w:t>2. Análisis del Cambio de Característica: Nivel de Ingresos</w:t>
      </w:r>
    </w:p>
    <w:p w14:paraId="3B232168" w14:textId="77777777" w:rsidR="00DB16B9" w:rsidRPr="00DB16B9" w:rsidRDefault="00DB16B9" w:rsidP="004E347D">
      <w:pPr>
        <w:spacing w:before="100" w:beforeAutospacing="1" w:after="100" w:afterAutospacing="1" w:line="360" w:lineRule="auto"/>
        <w:ind w:firstLine="708"/>
        <w:jc w:val="both"/>
        <w:outlineLvl w:val="1"/>
        <w:rPr>
          <w:rFonts w:ascii="Times New Roman" w:eastAsia="Times New Roman" w:hAnsi="Times New Roman" w:cs="Times New Roman"/>
          <w:b/>
          <w:bCs/>
          <w:kern w:val="0"/>
          <w:lang w:eastAsia="es-CL"/>
          <w14:ligatures w14:val="none"/>
        </w:rPr>
      </w:pPr>
      <w:r w:rsidRPr="00DB16B9">
        <w:rPr>
          <w:rFonts w:ascii="Times New Roman" w:eastAsia="Times New Roman" w:hAnsi="Times New Roman" w:cs="Times New Roman"/>
          <w:b/>
          <w:bCs/>
          <w:kern w:val="0"/>
          <w:lang w:eastAsia="es-CL"/>
          <w14:ligatures w14:val="none"/>
        </w:rPr>
        <w:t>2.1 Impacto en la Predicción</w:t>
      </w:r>
    </w:p>
    <w:p w14:paraId="4DC561C1" w14:textId="77777777" w:rsidR="00DB16B9" w:rsidRPr="00DB16B9" w:rsidRDefault="00DB16B9" w:rsidP="004E347D">
      <w:pPr>
        <w:spacing w:before="100" w:beforeAutospacing="1" w:after="100" w:afterAutospacing="1" w:line="360" w:lineRule="auto"/>
        <w:ind w:firstLine="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Al modificar la variable nivel de ingresos, se observa:</w:t>
      </w:r>
    </w:p>
    <w:p w14:paraId="28441430" w14:textId="77777777" w:rsidR="00DB16B9" w:rsidRPr="00DB16B9" w:rsidRDefault="00DB16B9" w:rsidP="004E347D">
      <w:pPr>
        <w:numPr>
          <w:ilvl w:val="0"/>
          <w:numId w:val="19"/>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Incrementos en ingresos → mayor probabilidad de aprobación.</w:t>
      </w:r>
    </w:p>
    <w:p w14:paraId="56C73E91" w14:textId="77777777" w:rsidR="00DB16B9" w:rsidRPr="00DB16B9" w:rsidRDefault="00DB16B9" w:rsidP="004E347D">
      <w:pPr>
        <w:numPr>
          <w:ilvl w:val="0"/>
          <w:numId w:val="19"/>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Reducciones en ingresos → mayor probabilidad de rechazo.</w:t>
      </w:r>
    </w:p>
    <w:p w14:paraId="34B8254E" w14:textId="77777777" w:rsidR="00DB16B9" w:rsidRPr="00DB16B9" w:rsidRDefault="00DB16B9" w:rsidP="004E347D">
      <w:pPr>
        <w:numPr>
          <w:ilvl w:val="0"/>
          <w:numId w:val="19"/>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Cambios graduales en el umbral de decisión → posible cambio abrupto cuando se cruza el límite de clasificación (ej. 0.5 de probabilidad).</w:t>
      </w:r>
    </w:p>
    <w:p w14:paraId="177BF901" w14:textId="77777777" w:rsidR="00DB16B9" w:rsidRPr="00DB16B9" w:rsidRDefault="00DB16B9" w:rsidP="004E347D">
      <w:pPr>
        <w:spacing w:before="100" w:beforeAutospacing="1" w:after="100" w:afterAutospacing="1" w:line="360" w:lineRule="auto"/>
        <w:ind w:firstLine="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Esto permite identificar:</w:t>
      </w:r>
    </w:p>
    <w:p w14:paraId="0A0C62C6" w14:textId="77777777" w:rsidR="00DB16B9" w:rsidRPr="00DB16B9" w:rsidRDefault="00DB16B9" w:rsidP="004E347D">
      <w:pPr>
        <w:numPr>
          <w:ilvl w:val="0"/>
          <w:numId w:val="20"/>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Umbrales de decisión del modelo</w:t>
      </w:r>
    </w:p>
    <w:p w14:paraId="1835FD61" w14:textId="77777777" w:rsidR="00DB16B9" w:rsidRPr="00DB16B9" w:rsidRDefault="00DB16B9" w:rsidP="004E347D">
      <w:pPr>
        <w:numPr>
          <w:ilvl w:val="0"/>
          <w:numId w:val="20"/>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Sensibilidad del modelo a una característica dominante</w:t>
      </w:r>
    </w:p>
    <w:p w14:paraId="6A463599" w14:textId="77777777" w:rsidR="00DB16B9" w:rsidRPr="00DB16B9" w:rsidRDefault="00DB16B9" w:rsidP="004E347D">
      <w:pPr>
        <w:numPr>
          <w:ilvl w:val="0"/>
          <w:numId w:val="20"/>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Posible dependencia excesiva en ingresos (riesgo de sesgo estructural)</w:t>
      </w:r>
    </w:p>
    <w:p w14:paraId="68F6CAAC" w14:textId="77777777" w:rsidR="007F6A3A" w:rsidRDefault="007F6A3A"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p>
    <w:p w14:paraId="071E37F3" w14:textId="77777777" w:rsidR="007F6A3A" w:rsidRDefault="007F6A3A"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p>
    <w:p w14:paraId="334A854E" w14:textId="77777777" w:rsidR="007F6A3A" w:rsidRDefault="007F6A3A"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p>
    <w:p w14:paraId="1B7AE70A" w14:textId="77777777" w:rsidR="007F6A3A" w:rsidRDefault="007F6A3A"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p>
    <w:p w14:paraId="1998F561" w14:textId="4CE8D687" w:rsidR="00DB16B9" w:rsidRPr="00DB16B9" w:rsidRDefault="00DB16B9" w:rsidP="004E347D">
      <w:pPr>
        <w:spacing w:before="100" w:beforeAutospacing="1" w:after="100" w:afterAutospacing="1" w:line="360" w:lineRule="auto"/>
        <w:ind w:firstLine="708"/>
        <w:jc w:val="both"/>
        <w:outlineLvl w:val="1"/>
        <w:rPr>
          <w:rFonts w:ascii="Times New Roman" w:eastAsia="Times New Roman" w:hAnsi="Times New Roman" w:cs="Times New Roman"/>
          <w:b/>
          <w:bCs/>
          <w:kern w:val="0"/>
          <w:lang w:eastAsia="es-CL"/>
          <w14:ligatures w14:val="none"/>
        </w:rPr>
      </w:pPr>
      <w:r w:rsidRPr="00DB16B9">
        <w:rPr>
          <w:rFonts w:ascii="Times New Roman" w:eastAsia="Times New Roman" w:hAnsi="Times New Roman" w:cs="Times New Roman"/>
          <w:b/>
          <w:bCs/>
          <w:kern w:val="0"/>
          <w:lang w:eastAsia="es-CL"/>
          <w14:ligatures w14:val="none"/>
        </w:rPr>
        <w:lastRenderedPageBreak/>
        <w:t>2.2 Interpretación de la Puntuación de Confianza</w:t>
      </w:r>
    </w:p>
    <w:p w14:paraId="1C0A5B2A" w14:textId="77777777" w:rsidR="00DB16B9" w:rsidRPr="00DB16B9" w:rsidRDefault="00DB16B9" w:rsidP="004E347D">
      <w:pPr>
        <w:spacing w:before="100" w:beforeAutospacing="1" w:after="100" w:afterAutospacing="1" w:line="360" w:lineRule="auto"/>
        <w:ind w:firstLine="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El modelo no solo cambia la clase predicha, sino también la confianza asociada.</w:t>
      </w:r>
    </w:p>
    <w:p w14:paraId="54581454" w14:textId="77777777" w:rsidR="00DB16B9" w:rsidRPr="00DB16B9" w:rsidRDefault="00DB16B9" w:rsidP="004E347D">
      <w:pPr>
        <w:spacing w:before="100" w:beforeAutospacing="1" w:after="100" w:afterAutospacing="1" w:line="360" w:lineRule="auto"/>
        <w:ind w:firstLine="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Observaciones relevantes:</w:t>
      </w:r>
    </w:p>
    <w:p w14:paraId="5210AB96" w14:textId="77777777" w:rsidR="00DB16B9" w:rsidRPr="00DB16B9" w:rsidRDefault="00DB16B9" w:rsidP="004E347D">
      <w:pPr>
        <w:numPr>
          <w:ilvl w:val="0"/>
          <w:numId w:val="21"/>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En algunos casos, pequeños cambios en ingresos generan grandes cambios en probabilidad → posible modelo no lineal.</w:t>
      </w:r>
    </w:p>
    <w:p w14:paraId="649387DC" w14:textId="77777777" w:rsidR="00DB16B9" w:rsidRPr="00DB16B9" w:rsidRDefault="00DB16B9" w:rsidP="004E347D">
      <w:pPr>
        <w:numPr>
          <w:ilvl w:val="0"/>
          <w:numId w:val="21"/>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Si la confianza aumenta de manera desproporcionada ante cambios mínimos, puede indicar:</w:t>
      </w:r>
    </w:p>
    <w:p w14:paraId="0ACFF21E" w14:textId="77777777" w:rsidR="00DB16B9" w:rsidRPr="00DB16B9" w:rsidRDefault="00DB16B9" w:rsidP="004E347D">
      <w:pPr>
        <w:numPr>
          <w:ilvl w:val="1"/>
          <w:numId w:val="21"/>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Alta ponderación de la variable</w:t>
      </w:r>
    </w:p>
    <w:p w14:paraId="668831A7" w14:textId="77777777" w:rsidR="00DB16B9" w:rsidRPr="00DB16B9" w:rsidRDefault="00DB16B9" w:rsidP="004E347D">
      <w:pPr>
        <w:numPr>
          <w:ilvl w:val="1"/>
          <w:numId w:val="21"/>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Interacciones ocultas con otras variables</w:t>
      </w:r>
    </w:p>
    <w:p w14:paraId="11E5BBD2" w14:textId="77777777" w:rsidR="00DB16B9" w:rsidRPr="00DB16B9" w:rsidRDefault="00DB16B9" w:rsidP="004E347D">
      <w:pPr>
        <w:spacing w:before="100" w:beforeAutospacing="1" w:after="100" w:afterAutospacing="1" w:line="360" w:lineRule="auto"/>
        <w:ind w:firstLine="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Desde una perspectiva profesional, esto permite evaluar la estabilidad del modelo.</w:t>
      </w:r>
    </w:p>
    <w:p w14:paraId="38C9C310" w14:textId="77777777" w:rsidR="00DB16B9" w:rsidRPr="00DB16B9" w:rsidRDefault="00DB16B9" w:rsidP="004E347D">
      <w:pPr>
        <w:spacing w:before="100" w:beforeAutospacing="1" w:after="100" w:afterAutospacing="1" w:line="360" w:lineRule="auto"/>
        <w:jc w:val="both"/>
        <w:outlineLvl w:val="0"/>
        <w:rPr>
          <w:rFonts w:ascii="Times New Roman" w:eastAsia="Times New Roman" w:hAnsi="Times New Roman" w:cs="Times New Roman"/>
          <w:b/>
          <w:bCs/>
          <w:kern w:val="36"/>
          <w:lang w:eastAsia="es-CL"/>
          <w14:ligatures w14:val="none"/>
        </w:rPr>
      </w:pPr>
      <w:r w:rsidRPr="00DB16B9">
        <w:rPr>
          <w:rFonts w:ascii="Times New Roman" w:eastAsia="Times New Roman" w:hAnsi="Times New Roman" w:cs="Times New Roman"/>
          <w:b/>
          <w:bCs/>
          <w:kern w:val="36"/>
          <w:lang w:eastAsia="es-CL"/>
          <w14:ligatures w14:val="none"/>
        </w:rPr>
        <w:t>3. Evaluación de las Visualizaciones</w:t>
      </w:r>
    </w:p>
    <w:p w14:paraId="2F4D05DE" w14:textId="77777777" w:rsidR="00DB16B9" w:rsidRPr="00DB16B9" w:rsidRDefault="00DB16B9" w:rsidP="004E347D">
      <w:pPr>
        <w:spacing w:before="100" w:beforeAutospacing="1" w:after="100" w:afterAutospacing="1" w:line="360" w:lineRule="auto"/>
        <w:ind w:firstLine="708"/>
        <w:jc w:val="both"/>
        <w:outlineLvl w:val="1"/>
        <w:rPr>
          <w:rFonts w:ascii="Times New Roman" w:eastAsia="Times New Roman" w:hAnsi="Times New Roman" w:cs="Times New Roman"/>
          <w:b/>
          <w:bCs/>
          <w:kern w:val="0"/>
          <w:lang w:eastAsia="es-CL"/>
          <w14:ligatures w14:val="none"/>
        </w:rPr>
      </w:pPr>
      <w:r w:rsidRPr="00DB16B9">
        <w:rPr>
          <w:rFonts w:ascii="Times New Roman" w:eastAsia="Times New Roman" w:hAnsi="Times New Roman" w:cs="Times New Roman"/>
          <w:b/>
          <w:bCs/>
          <w:kern w:val="0"/>
          <w:lang w:eastAsia="es-CL"/>
          <w14:ligatures w14:val="none"/>
        </w:rPr>
        <w:t>3.1 Comunicación de Relaciones entre Características y Resultados</w:t>
      </w:r>
    </w:p>
    <w:p w14:paraId="38E6F34F" w14:textId="77777777" w:rsidR="00DB16B9" w:rsidRPr="00DB16B9" w:rsidRDefault="00DB16B9" w:rsidP="004E347D">
      <w:pPr>
        <w:spacing w:before="100" w:beforeAutospacing="1" w:after="100" w:afterAutospacing="1" w:line="360" w:lineRule="auto"/>
        <w:ind w:firstLine="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 xml:space="preserve">Las visualizaciones del </w:t>
      </w:r>
      <w:proofErr w:type="spellStart"/>
      <w:r w:rsidRPr="00DB16B9">
        <w:rPr>
          <w:rFonts w:ascii="Times New Roman" w:eastAsia="Times New Roman" w:hAnsi="Times New Roman" w:cs="Times New Roman"/>
          <w:kern w:val="0"/>
          <w:lang w:eastAsia="es-CL"/>
          <w14:ligatures w14:val="none"/>
        </w:rPr>
        <w:t>What-If</w:t>
      </w:r>
      <w:proofErr w:type="spellEnd"/>
      <w:r w:rsidRPr="00DB16B9">
        <w:rPr>
          <w:rFonts w:ascii="Times New Roman" w:eastAsia="Times New Roman" w:hAnsi="Times New Roman" w:cs="Times New Roman"/>
          <w:kern w:val="0"/>
          <w:lang w:eastAsia="es-CL"/>
          <w14:ligatures w14:val="none"/>
        </w:rPr>
        <w:t xml:space="preserve"> Tool permiten:</w:t>
      </w:r>
    </w:p>
    <w:p w14:paraId="0F10F97D" w14:textId="77777777" w:rsidR="00DB16B9" w:rsidRPr="00DB16B9" w:rsidRDefault="00DB16B9" w:rsidP="004E347D">
      <w:pPr>
        <w:numPr>
          <w:ilvl w:val="0"/>
          <w:numId w:val="22"/>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Representar instancias individuales</w:t>
      </w:r>
    </w:p>
    <w:p w14:paraId="193FF772" w14:textId="77777777" w:rsidR="00DB16B9" w:rsidRPr="00DB16B9" w:rsidRDefault="00DB16B9" w:rsidP="004E347D">
      <w:pPr>
        <w:numPr>
          <w:ilvl w:val="0"/>
          <w:numId w:val="22"/>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Comparar múltiples casos</w:t>
      </w:r>
    </w:p>
    <w:p w14:paraId="46048B62" w14:textId="77777777" w:rsidR="00DB16B9" w:rsidRPr="00DB16B9" w:rsidRDefault="00DB16B9" w:rsidP="004E347D">
      <w:pPr>
        <w:numPr>
          <w:ilvl w:val="0"/>
          <w:numId w:val="22"/>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Visualizar distribuciones</w:t>
      </w:r>
    </w:p>
    <w:p w14:paraId="37640691" w14:textId="77777777" w:rsidR="00DB16B9" w:rsidRPr="00DB16B9" w:rsidRDefault="00DB16B9" w:rsidP="004E347D">
      <w:pPr>
        <w:numPr>
          <w:ilvl w:val="0"/>
          <w:numId w:val="22"/>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Explorar límites de decisión</w:t>
      </w:r>
    </w:p>
    <w:p w14:paraId="135CCBF5" w14:textId="77777777" w:rsidR="00DB16B9" w:rsidRPr="00DB16B9" w:rsidRDefault="00DB16B9" w:rsidP="008D3AA2">
      <w:pPr>
        <w:spacing w:before="100" w:beforeAutospacing="1" w:after="100" w:afterAutospacing="1" w:line="360" w:lineRule="auto"/>
        <w:ind w:left="12" w:firstLine="708"/>
        <w:rPr>
          <w:rFonts w:ascii="Times New Roman" w:eastAsia="Times New Roman" w:hAnsi="Times New Roman" w:cs="Times New Roman"/>
          <w:b/>
          <w:bCs/>
          <w:kern w:val="0"/>
          <w:lang w:eastAsia="es-CL"/>
          <w14:ligatures w14:val="none"/>
        </w:rPr>
      </w:pPr>
      <w:r w:rsidRPr="00DB16B9">
        <w:rPr>
          <w:rFonts w:ascii="Times New Roman" w:eastAsia="Times New Roman" w:hAnsi="Times New Roman" w:cs="Times New Roman"/>
          <w:b/>
          <w:bCs/>
          <w:kern w:val="0"/>
          <w:lang w:eastAsia="es-CL"/>
          <w14:ligatures w14:val="none"/>
        </w:rPr>
        <w:t>Fortalezas:</w:t>
      </w:r>
    </w:p>
    <w:p w14:paraId="6A094354" w14:textId="77777777" w:rsidR="00DB16B9" w:rsidRPr="00DB16B9" w:rsidRDefault="00DB16B9" w:rsidP="008D3AA2">
      <w:pPr>
        <w:spacing w:before="100" w:beforeAutospacing="1" w:after="100" w:afterAutospacing="1" w:line="360" w:lineRule="auto"/>
        <w:ind w:left="708"/>
        <w:rPr>
          <w:rFonts w:ascii="Times New Roman" w:eastAsia="Times New Roman" w:hAnsi="Times New Roman" w:cs="Times New Roman"/>
          <w:kern w:val="0"/>
          <w:lang w:eastAsia="es-CL"/>
          <w14:ligatures w14:val="none"/>
        </w:rPr>
      </w:pP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Uso intuitivo de gráficos interactivos</w:t>
      </w:r>
      <w:r w:rsidRPr="00DB16B9">
        <w:rPr>
          <w:rFonts w:ascii="Times New Roman" w:eastAsia="Times New Roman" w:hAnsi="Times New Roman" w:cs="Times New Roman"/>
          <w:kern w:val="0"/>
          <w:lang w:eastAsia="es-CL"/>
          <w14:ligatures w14:val="none"/>
        </w:rPr>
        <w:br/>
      </w: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Comparación directa entre casos</w:t>
      </w:r>
      <w:r w:rsidRPr="00DB16B9">
        <w:rPr>
          <w:rFonts w:ascii="Times New Roman" w:eastAsia="Times New Roman" w:hAnsi="Times New Roman" w:cs="Times New Roman"/>
          <w:kern w:val="0"/>
          <w:lang w:eastAsia="es-CL"/>
          <w14:ligatures w14:val="none"/>
        </w:rPr>
        <w:br/>
      </w: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Visualización de probabilidades en tiempo real</w:t>
      </w:r>
      <w:r w:rsidRPr="00DB16B9">
        <w:rPr>
          <w:rFonts w:ascii="Times New Roman" w:eastAsia="Times New Roman" w:hAnsi="Times New Roman" w:cs="Times New Roman"/>
          <w:kern w:val="0"/>
          <w:lang w:eastAsia="es-CL"/>
          <w14:ligatures w14:val="none"/>
        </w:rPr>
        <w:br/>
      </w: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Exploración dinámica sin reentrenar el modelo</w:t>
      </w:r>
    </w:p>
    <w:p w14:paraId="0068D8BE" w14:textId="77777777" w:rsidR="00DB16B9" w:rsidRPr="00DB16B9" w:rsidRDefault="00DB16B9" w:rsidP="004E347D">
      <w:pPr>
        <w:spacing w:before="100" w:beforeAutospacing="1" w:after="100" w:afterAutospacing="1" w:line="360" w:lineRule="auto"/>
        <w:ind w:left="372" w:firstLine="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Limitaciones potenciales:</w:t>
      </w:r>
    </w:p>
    <w:p w14:paraId="36834E38" w14:textId="77777777" w:rsidR="00111698" w:rsidRPr="00740C92" w:rsidRDefault="00DB16B9" w:rsidP="004E347D">
      <w:pPr>
        <w:pStyle w:val="Prrafodelista"/>
        <w:numPr>
          <w:ilvl w:val="1"/>
          <w:numId w:val="19"/>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740C92">
        <w:rPr>
          <w:rFonts w:ascii="Times New Roman" w:eastAsia="Times New Roman" w:hAnsi="Times New Roman" w:cs="Times New Roman"/>
          <w:kern w:val="0"/>
          <w:lang w:eastAsia="es-CL"/>
          <w14:ligatures w14:val="none"/>
        </w:rPr>
        <w:t>Puede requerir conocimientos básicos de ML para interpretación profunda</w:t>
      </w:r>
    </w:p>
    <w:p w14:paraId="514FA1BA" w14:textId="665C7C5B" w:rsidR="00DB16B9" w:rsidRPr="00740C92" w:rsidRDefault="00DB16B9" w:rsidP="004E347D">
      <w:pPr>
        <w:pStyle w:val="Prrafodelista"/>
        <w:numPr>
          <w:ilvl w:val="1"/>
          <w:numId w:val="19"/>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740C92">
        <w:rPr>
          <w:rFonts w:ascii="Times New Roman" w:eastAsia="Times New Roman" w:hAnsi="Times New Roman" w:cs="Times New Roman"/>
          <w:kern w:val="0"/>
          <w:lang w:eastAsia="es-CL"/>
          <w14:ligatures w14:val="none"/>
        </w:rPr>
        <w:t>No siempre explica el "por qué" matemático detrás del cambio</w:t>
      </w:r>
    </w:p>
    <w:p w14:paraId="76FC38F5" w14:textId="77777777" w:rsidR="00DB16B9" w:rsidRPr="00DB16B9" w:rsidRDefault="00DB16B9" w:rsidP="004E347D">
      <w:pPr>
        <w:spacing w:before="100" w:beforeAutospacing="1" w:after="100" w:afterAutospacing="1" w:line="360" w:lineRule="auto"/>
        <w:ind w:left="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Conclusión parcial: La herramienta comunica adecuadamente relaciones funcionales, pero no necesariamente causales.</w:t>
      </w:r>
    </w:p>
    <w:p w14:paraId="42DFC1C4" w14:textId="77777777" w:rsidR="00DB16B9" w:rsidRPr="00DB16B9" w:rsidRDefault="00DB16B9" w:rsidP="004E347D">
      <w:pPr>
        <w:spacing w:before="100" w:beforeAutospacing="1" w:after="100" w:afterAutospacing="1" w:line="360" w:lineRule="auto"/>
        <w:jc w:val="both"/>
        <w:outlineLvl w:val="0"/>
        <w:rPr>
          <w:rFonts w:ascii="Times New Roman" w:eastAsia="Times New Roman" w:hAnsi="Times New Roman" w:cs="Times New Roman"/>
          <w:b/>
          <w:bCs/>
          <w:kern w:val="36"/>
          <w:lang w:eastAsia="es-CL"/>
          <w14:ligatures w14:val="none"/>
        </w:rPr>
      </w:pPr>
      <w:r w:rsidRPr="00DB16B9">
        <w:rPr>
          <w:rFonts w:ascii="Times New Roman" w:eastAsia="Times New Roman" w:hAnsi="Times New Roman" w:cs="Times New Roman"/>
          <w:b/>
          <w:bCs/>
          <w:kern w:val="36"/>
          <w:lang w:eastAsia="es-CL"/>
          <w14:ligatures w14:val="none"/>
        </w:rPr>
        <w:lastRenderedPageBreak/>
        <w:t>4. Exploración de Contrafactuales ("Qué pasaría si")</w:t>
      </w:r>
    </w:p>
    <w:p w14:paraId="1D19658E" w14:textId="77777777" w:rsidR="00DB16B9" w:rsidRPr="00DB16B9" w:rsidRDefault="00DB16B9" w:rsidP="004E347D">
      <w:pPr>
        <w:spacing w:before="100" w:beforeAutospacing="1" w:after="100" w:afterAutospacing="1" w:line="360" w:lineRule="auto"/>
        <w:ind w:firstLine="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 xml:space="preserve">Uno de los mayores aportes del </w:t>
      </w:r>
      <w:proofErr w:type="spellStart"/>
      <w:r w:rsidRPr="00DB16B9">
        <w:rPr>
          <w:rFonts w:ascii="Times New Roman" w:eastAsia="Times New Roman" w:hAnsi="Times New Roman" w:cs="Times New Roman"/>
          <w:kern w:val="0"/>
          <w:lang w:eastAsia="es-CL"/>
          <w14:ligatures w14:val="none"/>
        </w:rPr>
        <w:t>What-If</w:t>
      </w:r>
      <w:proofErr w:type="spellEnd"/>
      <w:r w:rsidRPr="00DB16B9">
        <w:rPr>
          <w:rFonts w:ascii="Times New Roman" w:eastAsia="Times New Roman" w:hAnsi="Times New Roman" w:cs="Times New Roman"/>
          <w:kern w:val="0"/>
          <w:lang w:eastAsia="es-CL"/>
          <w14:ligatures w14:val="none"/>
        </w:rPr>
        <w:t xml:space="preserve"> Tool es la capacidad de generar análisis contrafactuales:</w:t>
      </w:r>
    </w:p>
    <w:p w14:paraId="7763D9E0" w14:textId="2003EAB1" w:rsidR="00DB16B9" w:rsidRPr="00DB16B9" w:rsidRDefault="00DB16B9" w:rsidP="004E347D">
      <w:pPr>
        <w:spacing w:before="100" w:beforeAutospacing="1" w:after="100" w:afterAutospacing="1" w:line="360" w:lineRule="auto"/>
        <w:ind w:firstLine="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¿Qué pasaría si el solicitante aumentara sus ingresos en $5,000?</w:t>
      </w:r>
    </w:p>
    <w:p w14:paraId="4CAA5BCA" w14:textId="77777777" w:rsidR="00DB16B9" w:rsidRPr="00DB16B9" w:rsidRDefault="00DB16B9" w:rsidP="004E347D">
      <w:pPr>
        <w:spacing w:before="100" w:beforeAutospacing="1" w:after="100" w:afterAutospacing="1" w:line="360" w:lineRule="auto"/>
        <w:ind w:firstLine="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El sistema permite:</w:t>
      </w:r>
    </w:p>
    <w:p w14:paraId="3E902023" w14:textId="77777777" w:rsidR="00DB16B9" w:rsidRPr="00DB16B9" w:rsidRDefault="00DB16B9" w:rsidP="004E347D">
      <w:pPr>
        <w:numPr>
          <w:ilvl w:val="0"/>
          <w:numId w:val="23"/>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Ajustar el valor manualmente</w:t>
      </w:r>
    </w:p>
    <w:p w14:paraId="3A2DAAB1" w14:textId="77777777" w:rsidR="00DB16B9" w:rsidRPr="00DB16B9" w:rsidRDefault="00DB16B9" w:rsidP="004E347D">
      <w:pPr>
        <w:numPr>
          <w:ilvl w:val="0"/>
          <w:numId w:val="23"/>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Observar el cambio inmediato en la predicción</w:t>
      </w:r>
    </w:p>
    <w:p w14:paraId="04FA2930" w14:textId="77777777" w:rsidR="00DB16B9" w:rsidRPr="00DB16B9" w:rsidRDefault="00DB16B9" w:rsidP="004E347D">
      <w:pPr>
        <w:numPr>
          <w:ilvl w:val="0"/>
          <w:numId w:val="23"/>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Comparar escenarios lado a lado</w:t>
      </w:r>
    </w:p>
    <w:p w14:paraId="0C0AC499" w14:textId="77777777" w:rsidR="00DB16B9" w:rsidRPr="00DB16B9" w:rsidRDefault="00DB16B9" w:rsidP="004E347D">
      <w:pPr>
        <w:spacing w:before="100" w:beforeAutospacing="1" w:after="100" w:afterAutospacing="1" w:line="360" w:lineRule="auto"/>
        <w:ind w:firstLine="708"/>
        <w:jc w:val="both"/>
        <w:outlineLvl w:val="2"/>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Valor profesional del análisis contrafactual:</w:t>
      </w:r>
    </w:p>
    <w:p w14:paraId="1424D0DD" w14:textId="77777777" w:rsidR="00DB16B9" w:rsidRPr="00DB16B9" w:rsidRDefault="00DB16B9" w:rsidP="004E347D">
      <w:pPr>
        <w:numPr>
          <w:ilvl w:val="0"/>
          <w:numId w:val="24"/>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Mejora comprensión individual del modelo</w:t>
      </w:r>
    </w:p>
    <w:p w14:paraId="636D795D" w14:textId="77777777" w:rsidR="00DB16B9" w:rsidRPr="00DB16B9" w:rsidRDefault="00DB16B9" w:rsidP="004E347D">
      <w:pPr>
        <w:numPr>
          <w:ilvl w:val="0"/>
          <w:numId w:val="24"/>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Permite detectar posibles injusticias</w:t>
      </w:r>
    </w:p>
    <w:p w14:paraId="79D5BEC5" w14:textId="77777777" w:rsidR="00DB16B9" w:rsidRPr="00DB16B9" w:rsidRDefault="00DB16B9" w:rsidP="004E347D">
      <w:pPr>
        <w:numPr>
          <w:ilvl w:val="0"/>
          <w:numId w:val="24"/>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Facilita auditorías algorítmicas</w:t>
      </w:r>
    </w:p>
    <w:p w14:paraId="1804918A" w14:textId="77777777" w:rsidR="00DB16B9" w:rsidRPr="00DB16B9" w:rsidRDefault="00DB16B9" w:rsidP="004E347D">
      <w:pPr>
        <w:numPr>
          <w:ilvl w:val="0"/>
          <w:numId w:val="24"/>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Apoya decisiones estratégicas (ej. políticas de crédito)</w:t>
      </w:r>
    </w:p>
    <w:p w14:paraId="02502C49" w14:textId="77777777" w:rsidR="00DB16B9" w:rsidRPr="00DB16B9" w:rsidRDefault="00DB16B9" w:rsidP="004E347D">
      <w:pPr>
        <w:spacing w:before="100" w:beforeAutospacing="1" w:after="100" w:afterAutospacing="1" w:line="360" w:lineRule="auto"/>
        <w:ind w:left="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Desde el punto de vista de diseño centrado en el humano, esta funcionalidad fortalece la colaboración humano–IA.</w:t>
      </w:r>
    </w:p>
    <w:p w14:paraId="48C8FE10" w14:textId="5DEB9330" w:rsidR="00DB16B9" w:rsidRPr="00093782" w:rsidRDefault="00DB16B9" w:rsidP="004E347D">
      <w:pPr>
        <w:pStyle w:val="Prrafodelista"/>
        <w:numPr>
          <w:ilvl w:val="0"/>
          <w:numId w:val="24"/>
        </w:numPr>
        <w:spacing w:before="100" w:beforeAutospacing="1" w:after="100" w:afterAutospacing="1" w:line="360" w:lineRule="auto"/>
        <w:jc w:val="both"/>
        <w:outlineLvl w:val="0"/>
        <w:rPr>
          <w:rFonts w:ascii="Times New Roman" w:eastAsia="Times New Roman" w:hAnsi="Times New Roman" w:cs="Times New Roman"/>
          <w:b/>
          <w:bCs/>
          <w:kern w:val="36"/>
          <w:lang w:eastAsia="es-CL"/>
          <w14:ligatures w14:val="none"/>
        </w:rPr>
      </w:pPr>
      <w:r w:rsidRPr="00093782">
        <w:rPr>
          <w:rFonts w:ascii="Times New Roman" w:eastAsia="Times New Roman" w:hAnsi="Times New Roman" w:cs="Times New Roman"/>
          <w:b/>
          <w:bCs/>
          <w:kern w:val="36"/>
          <w:lang w:eastAsia="es-CL"/>
          <w14:ligatures w14:val="none"/>
        </w:rPr>
        <w:t>Señales Visuales y Explicabilidad</w:t>
      </w:r>
    </w:p>
    <w:tbl>
      <w:tblPr>
        <w:tblStyle w:val="Tablaconcuadrcula"/>
        <w:tblW w:w="0" w:type="auto"/>
        <w:tblInd w:w="708" w:type="dxa"/>
        <w:tblLook w:val="04A0" w:firstRow="1" w:lastRow="0" w:firstColumn="1" w:lastColumn="0" w:noHBand="0" w:noVBand="1"/>
      </w:tblPr>
      <w:tblGrid>
        <w:gridCol w:w="5207"/>
        <w:gridCol w:w="5181"/>
      </w:tblGrid>
      <w:tr w:rsidR="00093782" w14:paraId="2600E042" w14:textId="77777777" w:rsidTr="00093782">
        <w:tc>
          <w:tcPr>
            <w:tcW w:w="5548" w:type="dxa"/>
          </w:tcPr>
          <w:p w14:paraId="1EF04E56" w14:textId="0DC211B4" w:rsidR="00093782" w:rsidRDefault="00093782" w:rsidP="004E347D">
            <w:pPr>
              <w:spacing w:before="100" w:beforeAutospacing="1" w:after="100" w:afterAutospacing="1" w:line="360" w:lineRule="auto"/>
              <w:jc w:val="both"/>
              <w:outlineLvl w:val="0"/>
              <w:rPr>
                <w:rFonts w:ascii="Times New Roman" w:eastAsia="Times New Roman" w:hAnsi="Times New Roman" w:cs="Times New Roman"/>
                <w:b/>
                <w:bCs/>
                <w:kern w:val="36"/>
                <w:lang w:eastAsia="es-CL"/>
                <w14:ligatures w14:val="none"/>
              </w:rPr>
            </w:pPr>
            <w:r>
              <w:rPr>
                <w:rFonts w:ascii="Times New Roman" w:eastAsia="Times New Roman" w:hAnsi="Times New Roman" w:cs="Times New Roman"/>
                <w:b/>
                <w:bCs/>
                <w:kern w:val="36"/>
                <w:lang w:eastAsia="es-CL"/>
                <w14:ligatures w14:val="none"/>
              </w:rPr>
              <w:t>La herramienta incorpora señales como</w:t>
            </w:r>
          </w:p>
        </w:tc>
        <w:tc>
          <w:tcPr>
            <w:tcW w:w="5548" w:type="dxa"/>
          </w:tcPr>
          <w:p w14:paraId="03F9ECDF" w14:textId="16AD6133" w:rsidR="00093782" w:rsidRDefault="00F21E10" w:rsidP="004E347D">
            <w:pPr>
              <w:spacing w:before="100" w:beforeAutospacing="1" w:after="100" w:afterAutospacing="1" w:line="360" w:lineRule="auto"/>
              <w:jc w:val="both"/>
              <w:outlineLvl w:val="0"/>
              <w:rPr>
                <w:rFonts w:ascii="Times New Roman" w:eastAsia="Times New Roman" w:hAnsi="Times New Roman" w:cs="Times New Roman"/>
                <w:b/>
                <w:bCs/>
                <w:kern w:val="36"/>
                <w:lang w:eastAsia="es-CL"/>
                <w14:ligatures w14:val="none"/>
              </w:rPr>
            </w:pPr>
            <w:r>
              <w:rPr>
                <w:rFonts w:ascii="Times New Roman" w:eastAsia="Times New Roman" w:hAnsi="Times New Roman" w:cs="Times New Roman"/>
                <w:b/>
                <w:bCs/>
                <w:kern w:val="36"/>
                <w:lang w:eastAsia="es-CL"/>
                <w14:ligatures w14:val="none"/>
              </w:rPr>
              <w:t>Señales</w:t>
            </w:r>
          </w:p>
        </w:tc>
      </w:tr>
      <w:tr w:rsidR="00093782" w14:paraId="2DDE47A8" w14:textId="77777777" w:rsidTr="00093782">
        <w:tc>
          <w:tcPr>
            <w:tcW w:w="5548" w:type="dxa"/>
          </w:tcPr>
          <w:p w14:paraId="0AA81521" w14:textId="2F7A3570" w:rsidR="00093782" w:rsidRPr="00093782" w:rsidRDefault="00093782" w:rsidP="004E347D">
            <w:pPr>
              <w:spacing w:before="100" w:beforeAutospacing="1" w:after="100" w:afterAutospacing="1" w:line="360" w:lineRule="auto"/>
              <w:jc w:val="both"/>
              <w:outlineLvl w:val="0"/>
              <w:rPr>
                <w:rFonts w:ascii="Times New Roman" w:eastAsia="Times New Roman" w:hAnsi="Times New Roman" w:cs="Times New Roman"/>
                <w:kern w:val="36"/>
                <w:lang w:eastAsia="es-CL"/>
                <w14:ligatures w14:val="none"/>
              </w:rPr>
            </w:pPr>
            <w:r w:rsidRPr="00093782">
              <w:rPr>
                <w:rFonts w:ascii="Times New Roman" w:eastAsia="Times New Roman" w:hAnsi="Times New Roman" w:cs="Times New Roman"/>
                <w:kern w:val="36"/>
                <w:lang w:eastAsia="es-CL"/>
                <w14:ligatures w14:val="none"/>
              </w:rPr>
              <w:t>Colores para clases (Aprobado / Rechazado)</w:t>
            </w:r>
          </w:p>
        </w:tc>
        <w:tc>
          <w:tcPr>
            <w:tcW w:w="5548" w:type="dxa"/>
          </w:tcPr>
          <w:p w14:paraId="6D3F3B99" w14:textId="3369ACC3" w:rsidR="00093782" w:rsidRPr="00EC179D" w:rsidRDefault="00EC179D" w:rsidP="004E347D">
            <w:pPr>
              <w:spacing w:before="100" w:beforeAutospacing="1" w:after="100" w:afterAutospacing="1" w:line="360" w:lineRule="auto"/>
              <w:jc w:val="both"/>
              <w:outlineLvl w:val="0"/>
              <w:rPr>
                <w:rFonts w:ascii="Times New Roman" w:eastAsia="Times New Roman" w:hAnsi="Times New Roman" w:cs="Times New Roman"/>
                <w:kern w:val="36"/>
                <w:lang w:eastAsia="es-CL"/>
                <w14:ligatures w14:val="none"/>
              </w:rPr>
            </w:pPr>
            <w:r w:rsidRPr="00EC179D">
              <w:rPr>
                <w:rFonts w:ascii="Times New Roman" w:eastAsia="Times New Roman" w:hAnsi="Times New Roman" w:cs="Times New Roman"/>
                <w:kern w:val="36"/>
                <w:lang w:eastAsia="es-CL"/>
                <w14:ligatures w14:val="none"/>
              </w:rPr>
              <w:t>Reducen carga cognitiva</w:t>
            </w:r>
          </w:p>
        </w:tc>
      </w:tr>
      <w:tr w:rsidR="00093782" w14:paraId="25E3243D" w14:textId="77777777" w:rsidTr="00093782">
        <w:tc>
          <w:tcPr>
            <w:tcW w:w="5548" w:type="dxa"/>
          </w:tcPr>
          <w:p w14:paraId="436FC13C" w14:textId="044FE401" w:rsidR="00093782" w:rsidRPr="00F21E10" w:rsidRDefault="00093782" w:rsidP="004E347D">
            <w:pPr>
              <w:spacing w:before="100" w:beforeAutospacing="1" w:after="100" w:afterAutospacing="1" w:line="360" w:lineRule="auto"/>
              <w:jc w:val="both"/>
              <w:outlineLvl w:val="0"/>
              <w:rPr>
                <w:rFonts w:ascii="Times New Roman" w:eastAsia="Times New Roman" w:hAnsi="Times New Roman" w:cs="Times New Roman"/>
                <w:kern w:val="36"/>
                <w:lang w:eastAsia="es-CL"/>
                <w14:ligatures w14:val="none"/>
              </w:rPr>
            </w:pPr>
            <w:r w:rsidRPr="00F21E10">
              <w:rPr>
                <w:rFonts w:ascii="Times New Roman" w:eastAsia="Times New Roman" w:hAnsi="Times New Roman" w:cs="Times New Roman"/>
                <w:kern w:val="36"/>
                <w:lang w:eastAsia="es-CL"/>
                <w14:ligatures w14:val="none"/>
              </w:rPr>
              <w:t>Barras de proba</w:t>
            </w:r>
            <w:r w:rsidR="00F21E10" w:rsidRPr="00F21E10">
              <w:rPr>
                <w:rFonts w:ascii="Times New Roman" w:eastAsia="Times New Roman" w:hAnsi="Times New Roman" w:cs="Times New Roman"/>
                <w:kern w:val="36"/>
                <w:lang w:eastAsia="es-CL"/>
                <w14:ligatures w14:val="none"/>
              </w:rPr>
              <w:t>bilidad</w:t>
            </w:r>
          </w:p>
        </w:tc>
        <w:tc>
          <w:tcPr>
            <w:tcW w:w="5548" w:type="dxa"/>
          </w:tcPr>
          <w:p w14:paraId="31550665" w14:textId="3986EC3B" w:rsidR="00093782" w:rsidRPr="00EC179D" w:rsidRDefault="00EC179D" w:rsidP="004E347D">
            <w:pPr>
              <w:spacing w:before="100" w:beforeAutospacing="1" w:after="100" w:afterAutospacing="1" w:line="360" w:lineRule="auto"/>
              <w:jc w:val="both"/>
              <w:outlineLvl w:val="0"/>
              <w:rPr>
                <w:rFonts w:ascii="Times New Roman" w:eastAsia="Times New Roman" w:hAnsi="Times New Roman" w:cs="Times New Roman"/>
                <w:kern w:val="36"/>
                <w:lang w:eastAsia="es-CL"/>
                <w14:ligatures w14:val="none"/>
              </w:rPr>
            </w:pPr>
            <w:r w:rsidRPr="00EC179D">
              <w:rPr>
                <w:rFonts w:ascii="Times New Roman" w:eastAsia="Times New Roman" w:hAnsi="Times New Roman" w:cs="Times New Roman"/>
                <w:kern w:val="36"/>
                <w:lang w:eastAsia="es-CL"/>
                <w14:ligatures w14:val="none"/>
              </w:rPr>
              <w:t>Permite detección rápida de patrones</w:t>
            </w:r>
          </w:p>
        </w:tc>
      </w:tr>
      <w:tr w:rsidR="00093782" w14:paraId="65E4FF39" w14:textId="77777777" w:rsidTr="00093782">
        <w:tc>
          <w:tcPr>
            <w:tcW w:w="5548" w:type="dxa"/>
          </w:tcPr>
          <w:p w14:paraId="15F1FFF2" w14:textId="15561991" w:rsidR="00093782" w:rsidRPr="00F21E10" w:rsidRDefault="00F21E10" w:rsidP="004E347D">
            <w:pPr>
              <w:spacing w:before="100" w:beforeAutospacing="1" w:after="100" w:afterAutospacing="1" w:line="360" w:lineRule="auto"/>
              <w:jc w:val="both"/>
              <w:outlineLvl w:val="0"/>
              <w:rPr>
                <w:rFonts w:ascii="Times New Roman" w:eastAsia="Times New Roman" w:hAnsi="Times New Roman" w:cs="Times New Roman"/>
                <w:kern w:val="36"/>
                <w:lang w:eastAsia="es-CL"/>
                <w14:ligatures w14:val="none"/>
              </w:rPr>
            </w:pPr>
            <w:r w:rsidRPr="00F21E10">
              <w:rPr>
                <w:rFonts w:ascii="Times New Roman" w:eastAsia="Times New Roman" w:hAnsi="Times New Roman" w:cs="Times New Roman"/>
                <w:kern w:val="36"/>
                <w:lang w:eastAsia="es-CL"/>
                <w14:ligatures w14:val="none"/>
              </w:rPr>
              <w:t>visualización de distribución de datos</w:t>
            </w:r>
          </w:p>
        </w:tc>
        <w:tc>
          <w:tcPr>
            <w:tcW w:w="5548" w:type="dxa"/>
          </w:tcPr>
          <w:p w14:paraId="7FF49AD6" w14:textId="4F8E3C85" w:rsidR="00093782" w:rsidRPr="00EC179D" w:rsidRDefault="00EC179D" w:rsidP="004E347D">
            <w:pPr>
              <w:spacing w:before="100" w:beforeAutospacing="1" w:after="100" w:afterAutospacing="1" w:line="360" w:lineRule="auto"/>
              <w:jc w:val="both"/>
              <w:outlineLvl w:val="0"/>
              <w:rPr>
                <w:rFonts w:ascii="Times New Roman" w:eastAsia="Times New Roman" w:hAnsi="Times New Roman" w:cs="Times New Roman"/>
                <w:kern w:val="36"/>
                <w:lang w:eastAsia="es-CL"/>
                <w14:ligatures w14:val="none"/>
              </w:rPr>
            </w:pPr>
            <w:r w:rsidRPr="00EC179D">
              <w:rPr>
                <w:rFonts w:ascii="Times New Roman" w:eastAsia="Times New Roman" w:hAnsi="Times New Roman" w:cs="Times New Roman"/>
                <w:kern w:val="36"/>
                <w:lang w:eastAsia="es-CL"/>
                <w14:ligatures w14:val="none"/>
              </w:rPr>
              <w:t>Apoyan toma de decisiones exploratoria</w:t>
            </w:r>
          </w:p>
        </w:tc>
      </w:tr>
      <w:tr w:rsidR="00093782" w14:paraId="0769A28E" w14:textId="77777777" w:rsidTr="00093782">
        <w:tc>
          <w:tcPr>
            <w:tcW w:w="5548" w:type="dxa"/>
          </w:tcPr>
          <w:p w14:paraId="1D2014BC" w14:textId="5D53F396" w:rsidR="00093782" w:rsidRPr="00F21E10" w:rsidRDefault="00F21E10" w:rsidP="004E347D">
            <w:pPr>
              <w:spacing w:before="100" w:beforeAutospacing="1" w:after="100" w:afterAutospacing="1" w:line="360" w:lineRule="auto"/>
              <w:jc w:val="both"/>
              <w:outlineLvl w:val="0"/>
              <w:rPr>
                <w:rFonts w:ascii="Times New Roman" w:eastAsia="Times New Roman" w:hAnsi="Times New Roman" w:cs="Times New Roman"/>
                <w:kern w:val="36"/>
                <w:lang w:eastAsia="es-CL"/>
                <w14:ligatures w14:val="none"/>
              </w:rPr>
            </w:pPr>
            <w:r w:rsidRPr="00F21E10">
              <w:rPr>
                <w:rFonts w:ascii="Times New Roman" w:eastAsia="Times New Roman" w:hAnsi="Times New Roman" w:cs="Times New Roman"/>
                <w:kern w:val="36"/>
                <w:lang w:eastAsia="es-CL"/>
                <w14:ligatures w14:val="none"/>
              </w:rPr>
              <w:t>Comparaciones entre grupos</w:t>
            </w:r>
          </w:p>
        </w:tc>
        <w:tc>
          <w:tcPr>
            <w:tcW w:w="5548" w:type="dxa"/>
          </w:tcPr>
          <w:p w14:paraId="72C840C4" w14:textId="77777777" w:rsidR="00093782" w:rsidRDefault="00093782" w:rsidP="004E347D">
            <w:pPr>
              <w:spacing w:before="100" w:beforeAutospacing="1" w:after="100" w:afterAutospacing="1" w:line="360" w:lineRule="auto"/>
              <w:jc w:val="both"/>
              <w:outlineLvl w:val="0"/>
              <w:rPr>
                <w:rFonts w:ascii="Times New Roman" w:eastAsia="Times New Roman" w:hAnsi="Times New Roman" w:cs="Times New Roman"/>
                <w:b/>
                <w:bCs/>
                <w:kern w:val="36"/>
                <w:lang w:eastAsia="es-CL"/>
                <w14:ligatures w14:val="none"/>
              </w:rPr>
            </w:pPr>
          </w:p>
        </w:tc>
      </w:tr>
    </w:tbl>
    <w:p w14:paraId="25316AA6" w14:textId="25718ECC" w:rsidR="00DB16B9" w:rsidRPr="00DB16B9" w:rsidRDefault="00907266" w:rsidP="004E347D">
      <w:pPr>
        <w:spacing w:before="100" w:beforeAutospacing="1" w:after="100" w:afterAutospacing="1" w:line="360" w:lineRule="auto"/>
        <w:ind w:firstLine="708"/>
        <w:jc w:val="both"/>
        <w:rPr>
          <w:rFonts w:ascii="Times New Roman" w:eastAsia="Times New Roman" w:hAnsi="Times New Roman" w:cs="Times New Roman"/>
          <w:kern w:val="0"/>
          <w:lang w:eastAsia="es-CL"/>
          <w14:ligatures w14:val="none"/>
        </w:rPr>
      </w:pPr>
      <w:r w:rsidRPr="00740C92">
        <w:rPr>
          <w:rFonts w:ascii="Times New Roman" w:eastAsia="Times New Roman" w:hAnsi="Times New Roman" w:cs="Times New Roman"/>
          <w:kern w:val="0"/>
          <w:lang w:eastAsia="es-CL"/>
          <w14:ligatures w14:val="none"/>
        </w:rPr>
        <w:t>L</w:t>
      </w:r>
      <w:r w:rsidR="00DB16B9" w:rsidRPr="00DB16B9">
        <w:rPr>
          <w:rFonts w:ascii="Times New Roman" w:eastAsia="Times New Roman" w:hAnsi="Times New Roman" w:cs="Times New Roman"/>
          <w:kern w:val="0"/>
          <w:lang w:eastAsia="es-CL"/>
          <w14:ligatures w14:val="none"/>
        </w:rPr>
        <w:t>a herramienta no sustituye métodos formales de explicación como:</w:t>
      </w:r>
    </w:p>
    <w:p w14:paraId="73D52177" w14:textId="77777777" w:rsidR="00DB16B9" w:rsidRPr="00DB16B9" w:rsidRDefault="00DB16B9" w:rsidP="004E347D">
      <w:pPr>
        <w:numPr>
          <w:ilvl w:val="0"/>
          <w:numId w:val="26"/>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SHAP</w:t>
      </w:r>
    </w:p>
    <w:p w14:paraId="5271D727" w14:textId="77777777" w:rsidR="00DB16B9" w:rsidRPr="00DB16B9" w:rsidRDefault="00DB16B9" w:rsidP="004E347D">
      <w:pPr>
        <w:numPr>
          <w:ilvl w:val="0"/>
          <w:numId w:val="26"/>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LIME</w:t>
      </w:r>
    </w:p>
    <w:p w14:paraId="7457D5FF" w14:textId="77777777" w:rsidR="00DB16B9" w:rsidRPr="00DB16B9" w:rsidRDefault="00DB16B9" w:rsidP="004E347D">
      <w:pPr>
        <w:numPr>
          <w:ilvl w:val="0"/>
          <w:numId w:val="26"/>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Análisis de importancia global</w:t>
      </w:r>
    </w:p>
    <w:p w14:paraId="68B987E1" w14:textId="77777777" w:rsidR="00DB16B9" w:rsidRDefault="00DB16B9" w:rsidP="004E347D">
      <w:pPr>
        <w:spacing w:before="100" w:beforeAutospacing="1" w:after="100" w:afterAutospacing="1" w:line="360" w:lineRule="auto"/>
        <w:ind w:left="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Por tanto, funciona mejor como herramienta exploratoria que como mecanismo formal de auditoría explicativa profunda.</w:t>
      </w:r>
    </w:p>
    <w:p w14:paraId="6AF7D86D" w14:textId="77777777" w:rsidR="00EC179D" w:rsidRPr="00DB16B9" w:rsidRDefault="00EC179D" w:rsidP="004E347D">
      <w:pPr>
        <w:spacing w:before="100" w:beforeAutospacing="1" w:after="100" w:afterAutospacing="1" w:line="360" w:lineRule="auto"/>
        <w:ind w:left="708"/>
        <w:jc w:val="both"/>
        <w:rPr>
          <w:rFonts w:ascii="Times New Roman" w:eastAsia="Times New Roman" w:hAnsi="Times New Roman" w:cs="Times New Roman"/>
          <w:kern w:val="0"/>
          <w:lang w:eastAsia="es-CL"/>
          <w14:ligatures w14:val="none"/>
        </w:rPr>
      </w:pPr>
    </w:p>
    <w:p w14:paraId="507F24B6" w14:textId="77777777" w:rsidR="00DB16B9" w:rsidRPr="00DB16B9" w:rsidRDefault="00DB16B9" w:rsidP="004E347D">
      <w:pPr>
        <w:spacing w:before="100" w:beforeAutospacing="1" w:after="100" w:afterAutospacing="1" w:line="360" w:lineRule="auto"/>
        <w:jc w:val="both"/>
        <w:outlineLvl w:val="0"/>
        <w:rPr>
          <w:rFonts w:ascii="Times New Roman" w:eastAsia="Times New Roman" w:hAnsi="Times New Roman" w:cs="Times New Roman"/>
          <w:b/>
          <w:bCs/>
          <w:kern w:val="36"/>
          <w:lang w:eastAsia="es-CL"/>
          <w14:ligatures w14:val="none"/>
        </w:rPr>
      </w:pPr>
      <w:r w:rsidRPr="00DB16B9">
        <w:rPr>
          <w:rFonts w:ascii="Times New Roman" w:eastAsia="Times New Roman" w:hAnsi="Times New Roman" w:cs="Times New Roman"/>
          <w:b/>
          <w:bCs/>
          <w:kern w:val="36"/>
          <w:lang w:eastAsia="es-CL"/>
          <w14:ligatures w14:val="none"/>
        </w:rPr>
        <w:lastRenderedPageBreak/>
        <w:t>6. Impacto en Transparencia y Confianza</w:t>
      </w:r>
    </w:p>
    <w:p w14:paraId="5D163508" w14:textId="6ACB56E9" w:rsidR="00DB16B9" w:rsidRDefault="00DB16B9" w:rsidP="000C69F1">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 xml:space="preserve">6.1 </w:t>
      </w:r>
      <w:r w:rsidR="001216A0" w:rsidRPr="00DB16B9">
        <w:rPr>
          <w:rFonts w:ascii="Times New Roman" w:eastAsia="Times New Roman" w:hAnsi="Times New Roman" w:cs="Times New Roman"/>
          <w:kern w:val="0"/>
          <w:lang w:eastAsia="es-CL"/>
          <w14:ligatures w14:val="none"/>
        </w:rPr>
        <w:t>Transparencia</w:t>
      </w:r>
      <w:r w:rsidR="001216A0">
        <w:rPr>
          <w:rFonts w:ascii="Times New Roman" w:eastAsia="Times New Roman" w:hAnsi="Times New Roman" w:cs="Times New Roman"/>
          <w:kern w:val="0"/>
          <w:lang w:eastAsia="es-CL"/>
          <w14:ligatures w14:val="none"/>
        </w:rPr>
        <w:t xml:space="preserve">: </w:t>
      </w:r>
      <w:r w:rsidRPr="00DB16B9">
        <w:rPr>
          <w:rFonts w:ascii="Times New Roman" w:eastAsia="Times New Roman" w:hAnsi="Times New Roman" w:cs="Times New Roman"/>
          <w:kern w:val="0"/>
          <w:lang w:eastAsia="es-CL"/>
          <w14:ligatures w14:val="none"/>
        </w:rPr>
        <w:t>La herramienta aumenta la transparencia al:</w:t>
      </w:r>
    </w:p>
    <w:tbl>
      <w:tblPr>
        <w:tblStyle w:val="Tablaconcuadrcula"/>
        <w:tblW w:w="0" w:type="auto"/>
        <w:tblLook w:val="04A0" w:firstRow="1" w:lastRow="0" w:firstColumn="1" w:lastColumn="0" w:noHBand="0" w:noVBand="1"/>
      </w:tblPr>
      <w:tblGrid>
        <w:gridCol w:w="5548"/>
        <w:gridCol w:w="5548"/>
      </w:tblGrid>
      <w:tr w:rsidR="00D96507" w14:paraId="471D5FCC" w14:textId="77777777" w:rsidTr="00FE7911">
        <w:tc>
          <w:tcPr>
            <w:tcW w:w="5548" w:type="dxa"/>
          </w:tcPr>
          <w:p w14:paraId="2E1BB164" w14:textId="0CDC0D2D" w:rsidR="00D96507" w:rsidRDefault="00D96507"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Hacer visible el efecto de cada variable</w:t>
            </w:r>
          </w:p>
        </w:tc>
        <w:tc>
          <w:tcPr>
            <w:tcW w:w="5548" w:type="dxa"/>
            <w:vMerge w:val="restart"/>
          </w:tcPr>
          <w:p w14:paraId="3CF3DBB6" w14:textId="77777777" w:rsidR="00D96507" w:rsidRPr="00DB16B9" w:rsidRDefault="00D96507" w:rsidP="004E347D">
            <w:pPr>
              <w:spacing w:before="100" w:beforeAutospacing="1" w:after="100" w:afterAutospacing="1" w:line="360" w:lineRule="auto"/>
              <w:ind w:firstLine="708"/>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Esto reduce la percepción de "caja negra".</w:t>
            </w:r>
          </w:p>
          <w:p w14:paraId="77710D6F" w14:textId="77777777" w:rsidR="00D96507" w:rsidRDefault="00D96507"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p>
        </w:tc>
      </w:tr>
      <w:tr w:rsidR="00D96507" w14:paraId="298458CC" w14:textId="77777777" w:rsidTr="001216A0">
        <w:tc>
          <w:tcPr>
            <w:tcW w:w="5548" w:type="dxa"/>
          </w:tcPr>
          <w:p w14:paraId="4CF0F458" w14:textId="58BB4616" w:rsidR="00D96507" w:rsidRDefault="00D96507"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Permitir experimentación interactiva</w:t>
            </w:r>
          </w:p>
        </w:tc>
        <w:tc>
          <w:tcPr>
            <w:tcW w:w="5548" w:type="dxa"/>
            <w:vMerge/>
          </w:tcPr>
          <w:p w14:paraId="52DAA8A3" w14:textId="77777777" w:rsidR="00D96507" w:rsidRDefault="00D96507"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p>
        </w:tc>
      </w:tr>
      <w:tr w:rsidR="00D96507" w14:paraId="00D0713D" w14:textId="77777777" w:rsidTr="001216A0">
        <w:tc>
          <w:tcPr>
            <w:tcW w:w="5548" w:type="dxa"/>
          </w:tcPr>
          <w:p w14:paraId="554F4CF2" w14:textId="0923462C" w:rsidR="00D96507" w:rsidRDefault="00D96507"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Mostrar probabilidades explicitas</w:t>
            </w:r>
          </w:p>
        </w:tc>
        <w:tc>
          <w:tcPr>
            <w:tcW w:w="5548" w:type="dxa"/>
            <w:vMerge/>
          </w:tcPr>
          <w:p w14:paraId="5E47BAA7" w14:textId="77777777" w:rsidR="00D96507" w:rsidRDefault="00D96507"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p>
        </w:tc>
      </w:tr>
    </w:tbl>
    <w:p w14:paraId="7E8A31A9" w14:textId="77777777" w:rsidR="00DB16B9" w:rsidRDefault="00DB16B9" w:rsidP="000C69F1">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6.2 Confianza Humano–IA</w:t>
      </w:r>
    </w:p>
    <w:tbl>
      <w:tblPr>
        <w:tblStyle w:val="Tablaconcuadrcula"/>
        <w:tblW w:w="0" w:type="auto"/>
        <w:tblLook w:val="04A0" w:firstRow="1" w:lastRow="0" w:firstColumn="1" w:lastColumn="0" w:noHBand="0" w:noVBand="1"/>
      </w:tblPr>
      <w:tblGrid>
        <w:gridCol w:w="5548"/>
        <w:gridCol w:w="5548"/>
      </w:tblGrid>
      <w:tr w:rsidR="00E03110" w14:paraId="04DD82F3" w14:textId="77777777" w:rsidTr="00E03110">
        <w:tc>
          <w:tcPr>
            <w:tcW w:w="5548" w:type="dxa"/>
          </w:tcPr>
          <w:p w14:paraId="072F9AC9" w14:textId="755CD801" w:rsidR="00E03110" w:rsidRPr="005F5FBC" w:rsidRDefault="00E03110" w:rsidP="004E347D">
            <w:pPr>
              <w:spacing w:before="100" w:beforeAutospacing="1" w:after="100" w:afterAutospacing="1" w:line="360" w:lineRule="auto"/>
              <w:jc w:val="both"/>
              <w:outlineLvl w:val="1"/>
              <w:rPr>
                <w:rFonts w:ascii="Times New Roman" w:eastAsia="Times New Roman" w:hAnsi="Times New Roman" w:cs="Times New Roman"/>
                <w:b/>
                <w:bCs/>
                <w:kern w:val="0"/>
                <w:lang w:eastAsia="es-CL"/>
                <w14:ligatures w14:val="none"/>
              </w:rPr>
            </w:pPr>
            <w:r w:rsidRPr="00DB16B9">
              <w:rPr>
                <w:rFonts w:ascii="Times New Roman" w:eastAsia="Times New Roman" w:hAnsi="Times New Roman" w:cs="Times New Roman"/>
                <w:b/>
                <w:bCs/>
                <w:kern w:val="0"/>
                <w:lang w:eastAsia="es-CL"/>
                <w14:ligatures w14:val="none"/>
              </w:rPr>
              <w:t>La confianza aumenta cuando</w:t>
            </w:r>
          </w:p>
        </w:tc>
        <w:tc>
          <w:tcPr>
            <w:tcW w:w="5548" w:type="dxa"/>
          </w:tcPr>
          <w:p w14:paraId="4851CACA" w14:textId="61B409EE" w:rsidR="00E03110" w:rsidRPr="005F5FBC" w:rsidRDefault="00E03110" w:rsidP="004E347D">
            <w:pPr>
              <w:spacing w:before="100" w:beforeAutospacing="1" w:after="100" w:afterAutospacing="1" w:line="360" w:lineRule="auto"/>
              <w:jc w:val="both"/>
              <w:outlineLvl w:val="1"/>
              <w:rPr>
                <w:rFonts w:ascii="Times New Roman" w:eastAsia="Times New Roman" w:hAnsi="Times New Roman" w:cs="Times New Roman"/>
                <w:b/>
                <w:bCs/>
                <w:kern w:val="0"/>
                <w:lang w:eastAsia="es-CL"/>
                <w14:ligatures w14:val="none"/>
              </w:rPr>
            </w:pPr>
            <w:r w:rsidRPr="00DB16B9">
              <w:rPr>
                <w:rFonts w:ascii="Times New Roman" w:eastAsia="Times New Roman" w:hAnsi="Times New Roman" w:cs="Times New Roman"/>
                <w:b/>
                <w:bCs/>
                <w:kern w:val="0"/>
                <w:lang w:eastAsia="es-CL"/>
                <w14:ligatures w14:val="none"/>
              </w:rPr>
              <w:t>La confianza disminuye cuando</w:t>
            </w:r>
          </w:p>
        </w:tc>
      </w:tr>
      <w:tr w:rsidR="00E03110" w14:paraId="754B7E60" w14:textId="77777777" w:rsidTr="00E03110">
        <w:tc>
          <w:tcPr>
            <w:tcW w:w="5548" w:type="dxa"/>
          </w:tcPr>
          <w:p w14:paraId="40F55668" w14:textId="4BBF8F0E" w:rsidR="00E03110" w:rsidRDefault="00E03110"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El comportamiento del modelo es coherente</w:t>
            </w:r>
          </w:p>
        </w:tc>
        <w:tc>
          <w:tcPr>
            <w:tcW w:w="5548" w:type="dxa"/>
          </w:tcPr>
          <w:p w14:paraId="1F009B1E" w14:textId="2EE174A8" w:rsidR="00E03110" w:rsidRDefault="00C729C6"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 xml:space="preserve">Pequeños cambios producen decisiones </w:t>
            </w:r>
            <w:r w:rsidR="00DE2B40">
              <w:rPr>
                <w:rFonts w:ascii="Times New Roman" w:eastAsia="Times New Roman" w:hAnsi="Times New Roman" w:cs="Times New Roman"/>
                <w:kern w:val="0"/>
                <w:lang w:eastAsia="es-CL"/>
                <w14:ligatures w14:val="none"/>
              </w:rPr>
              <w:t>drásticas</w:t>
            </w:r>
          </w:p>
        </w:tc>
      </w:tr>
      <w:tr w:rsidR="00E03110" w14:paraId="3BF2FA2E" w14:textId="77777777" w:rsidTr="00E03110">
        <w:tc>
          <w:tcPr>
            <w:tcW w:w="5548" w:type="dxa"/>
          </w:tcPr>
          <w:p w14:paraId="6C3C16B8" w14:textId="29760799" w:rsidR="00E03110" w:rsidRDefault="007B3289"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Los cambios son razonables</w:t>
            </w:r>
          </w:p>
        </w:tc>
        <w:tc>
          <w:tcPr>
            <w:tcW w:w="5548" w:type="dxa"/>
          </w:tcPr>
          <w:p w14:paraId="584075C5" w14:textId="2EE8A4C9" w:rsidR="00E03110" w:rsidRDefault="00C729C6"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Se detectan posibles sesgos</w:t>
            </w:r>
          </w:p>
        </w:tc>
      </w:tr>
      <w:tr w:rsidR="00E03110" w14:paraId="0580A376" w14:textId="77777777" w:rsidTr="00E03110">
        <w:tc>
          <w:tcPr>
            <w:tcW w:w="5548" w:type="dxa"/>
          </w:tcPr>
          <w:p w14:paraId="73749AF6" w14:textId="49E9BEC6" w:rsidR="00E03110" w:rsidRDefault="007B3289"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Las decisiones son previsibles</w:t>
            </w:r>
          </w:p>
        </w:tc>
        <w:tc>
          <w:tcPr>
            <w:tcW w:w="5548" w:type="dxa"/>
          </w:tcPr>
          <w:p w14:paraId="5B69D0EB" w14:textId="77777777" w:rsidR="00E03110" w:rsidRDefault="00E03110"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p>
        </w:tc>
      </w:tr>
      <w:tr w:rsidR="00AC5189" w14:paraId="3A15F7BD" w14:textId="77777777" w:rsidTr="005E418A">
        <w:tc>
          <w:tcPr>
            <w:tcW w:w="11096" w:type="dxa"/>
            <w:gridSpan w:val="2"/>
          </w:tcPr>
          <w:p w14:paraId="606266FE" w14:textId="624E7B92" w:rsidR="00AC5189" w:rsidRDefault="00AC5189"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Por tanto, la herramienta no solo</w:t>
            </w:r>
            <w:r w:rsidR="00342C97">
              <w:rPr>
                <w:rFonts w:ascii="Times New Roman" w:eastAsia="Times New Roman" w:hAnsi="Times New Roman" w:cs="Times New Roman"/>
                <w:kern w:val="0"/>
                <w:lang w:eastAsia="es-CL"/>
                <w14:ligatures w14:val="none"/>
              </w:rPr>
              <w:t xml:space="preserve"> construye confianza, sino que también puede revelar problemas, lo cual es positivo desde una perspectiva </w:t>
            </w:r>
            <w:r w:rsidR="00422C9A">
              <w:rPr>
                <w:rFonts w:ascii="Times New Roman" w:eastAsia="Times New Roman" w:hAnsi="Times New Roman" w:cs="Times New Roman"/>
                <w:kern w:val="0"/>
                <w:lang w:eastAsia="es-CL"/>
                <w14:ligatures w14:val="none"/>
              </w:rPr>
              <w:t>ética</w:t>
            </w:r>
          </w:p>
        </w:tc>
      </w:tr>
    </w:tbl>
    <w:p w14:paraId="0063345D" w14:textId="77777777" w:rsidR="00DB16B9" w:rsidRDefault="00DB16B9" w:rsidP="004E347D">
      <w:pPr>
        <w:spacing w:before="100" w:beforeAutospacing="1" w:after="100" w:afterAutospacing="1" w:line="360" w:lineRule="auto"/>
        <w:jc w:val="both"/>
        <w:outlineLvl w:val="0"/>
        <w:rPr>
          <w:rFonts w:ascii="Times New Roman" w:eastAsia="Times New Roman" w:hAnsi="Times New Roman" w:cs="Times New Roman"/>
          <w:b/>
          <w:bCs/>
          <w:kern w:val="36"/>
          <w:lang w:eastAsia="es-CL"/>
          <w14:ligatures w14:val="none"/>
        </w:rPr>
      </w:pPr>
      <w:r w:rsidRPr="00DB16B9">
        <w:rPr>
          <w:rFonts w:ascii="Times New Roman" w:eastAsia="Times New Roman" w:hAnsi="Times New Roman" w:cs="Times New Roman"/>
          <w:b/>
          <w:bCs/>
          <w:kern w:val="36"/>
          <w:lang w:eastAsia="es-CL"/>
          <w14:ligatures w14:val="none"/>
        </w:rPr>
        <w:t>7. Evaluación Crítica Profesional</w:t>
      </w:r>
    </w:p>
    <w:tbl>
      <w:tblPr>
        <w:tblStyle w:val="Tablaconcuadrcula"/>
        <w:tblW w:w="0" w:type="auto"/>
        <w:tblLook w:val="04A0" w:firstRow="1" w:lastRow="0" w:firstColumn="1" w:lastColumn="0" w:noHBand="0" w:noVBand="1"/>
      </w:tblPr>
      <w:tblGrid>
        <w:gridCol w:w="5548"/>
        <w:gridCol w:w="5548"/>
      </w:tblGrid>
      <w:tr w:rsidR="00B84113" w14:paraId="79EB6F92" w14:textId="77777777" w:rsidTr="00B84113">
        <w:tc>
          <w:tcPr>
            <w:tcW w:w="5548" w:type="dxa"/>
          </w:tcPr>
          <w:p w14:paraId="4889BC37" w14:textId="7611F718" w:rsidR="00B84113" w:rsidRDefault="00F05F4A" w:rsidP="004E347D">
            <w:pPr>
              <w:spacing w:before="100" w:beforeAutospacing="1" w:after="100" w:afterAutospacing="1" w:line="360" w:lineRule="auto"/>
              <w:jc w:val="both"/>
              <w:outlineLvl w:val="0"/>
              <w:rPr>
                <w:rFonts w:ascii="Times New Roman" w:eastAsia="Times New Roman" w:hAnsi="Times New Roman" w:cs="Times New Roman"/>
                <w:b/>
                <w:bCs/>
                <w:kern w:val="36"/>
                <w:lang w:eastAsia="es-CL"/>
                <w14:ligatures w14:val="none"/>
              </w:rPr>
            </w:pPr>
            <w:r>
              <w:rPr>
                <w:rFonts w:ascii="Times New Roman" w:eastAsia="Times New Roman" w:hAnsi="Times New Roman" w:cs="Times New Roman"/>
                <w:b/>
                <w:bCs/>
                <w:kern w:val="36"/>
                <w:lang w:eastAsia="es-CL"/>
                <w14:ligatures w14:val="none"/>
              </w:rPr>
              <w:t>Fortalezas</w:t>
            </w:r>
          </w:p>
        </w:tc>
        <w:tc>
          <w:tcPr>
            <w:tcW w:w="5548" w:type="dxa"/>
          </w:tcPr>
          <w:p w14:paraId="67065B5A" w14:textId="53890DDF" w:rsidR="00B84113" w:rsidRDefault="00784328" w:rsidP="004E347D">
            <w:pPr>
              <w:spacing w:before="100" w:beforeAutospacing="1" w:after="100" w:afterAutospacing="1" w:line="360" w:lineRule="auto"/>
              <w:jc w:val="both"/>
              <w:outlineLvl w:val="0"/>
              <w:rPr>
                <w:rFonts w:ascii="Times New Roman" w:eastAsia="Times New Roman" w:hAnsi="Times New Roman" w:cs="Times New Roman"/>
                <w:b/>
                <w:bCs/>
                <w:kern w:val="36"/>
                <w:lang w:eastAsia="es-CL"/>
                <w14:ligatures w14:val="none"/>
              </w:rPr>
            </w:pPr>
            <w:r>
              <w:rPr>
                <w:rFonts w:ascii="Times New Roman" w:eastAsia="Times New Roman" w:hAnsi="Times New Roman" w:cs="Times New Roman"/>
                <w:b/>
                <w:bCs/>
                <w:kern w:val="36"/>
                <w:lang w:eastAsia="es-CL"/>
                <w14:ligatures w14:val="none"/>
              </w:rPr>
              <w:t>Debilidades</w:t>
            </w:r>
          </w:p>
        </w:tc>
      </w:tr>
      <w:tr w:rsidR="00B84113" w14:paraId="74F63A72" w14:textId="77777777" w:rsidTr="00B84113">
        <w:tc>
          <w:tcPr>
            <w:tcW w:w="5548" w:type="dxa"/>
          </w:tcPr>
          <w:p w14:paraId="5824391C" w14:textId="7AB78D6A" w:rsidR="00B84113" w:rsidRPr="00784328" w:rsidRDefault="00F05F4A" w:rsidP="004E347D">
            <w:pPr>
              <w:spacing w:before="100" w:beforeAutospacing="1" w:after="100" w:afterAutospacing="1" w:line="360" w:lineRule="auto"/>
              <w:jc w:val="both"/>
              <w:outlineLvl w:val="0"/>
              <w:rPr>
                <w:rFonts w:ascii="Times New Roman" w:eastAsia="Times New Roman" w:hAnsi="Times New Roman" w:cs="Times New Roman"/>
                <w:kern w:val="36"/>
                <w:lang w:eastAsia="es-CL"/>
                <w14:ligatures w14:val="none"/>
              </w:rPr>
            </w:pPr>
            <w:r w:rsidRPr="00784328">
              <w:rPr>
                <w:rFonts w:ascii="Times New Roman" w:eastAsia="Times New Roman" w:hAnsi="Times New Roman" w:cs="Times New Roman"/>
                <w:kern w:val="36"/>
                <w:lang w:eastAsia="es-CL"/>
                <w14:ligatures w14:val="none"/>
              </w:rPr>
              <w:t>Alta usabilidad</w:t>
            </w:r>
          </w:p>
        </w:tc>
        <w:tc>
          <w:tcPr>
            <w:tcW w:w="5548" w:type="dxa"/>
          </w:tcPr>
          <w:p w14:paraId="00AFD7CB" w14:textId="3AD6BBFE" w:rsidR="00B84113" w:rsidRPr="003C290D" w:rsidRDefault="00784328" w:rsidP="004E347D">
            <w:pPr>
              <w:spacing w:before="100" w:beforeAutospacing="1" w:after="100" w:afterAutospacing="1" w:line="360" w:lineRule="auto"/>
              <w:jc w:val="both"/>
              <w:outlineLvl w:val="0"/>
              <w:rPr>
                <w:rFonts w:ascii="Times New Roman" w:eastAsia="Times New Roman" w:hAnsi="Times New Roman" w:cs="Times New Roman"/>
                <w:kern w:val="36"/>
                <w:lang w:eastAsia="es-CL"/>
                <w14:ligatures w14:val="none"/>
              </w:rPr>
            </w:pPr>
            <w:r w:rsidRPr="003C290D">
              <w:rPr>
                <w:rFonts w:ascii="Times New Roman" w:eastAsia="Times New Roman" w:hAnsi="Times New Roman" w:cs="Times New Roman"/>
                <w:kern w:val="36"/>
                <w:lang w:eastAsia="es-CL"/>
                <w14:ligatures w14:val="none"/>
              </w:rPr>
              <w:t>No reemplaza análisis estadístico profundo</w:t>
            </w:r>
          </w:p>
        </w:tc>
      </w:tr>
      <w:tr w:rsidR="00B84113" w14:paraId="31166347" w14:textId="77777777" w:rsidTr="00B84113">
        <w:tc>
          <w:tcPr>
            <w:tcW w:w="5548" w:type="dxa"/>
          </w:tcPr>
          <w:p w14:paraId="252D0DFE" w14:textId="14439F55" w:rsidR="00B84113" w:rsidRPr="00784328" w:rsidRDefault="00F05F4A" w:rsidP="004E347D">
            <w:pPr>
              <w:spacing w:before="100" w:beforeAutospacing="1" w:after="100" w:afterAutospacing="1" w:line="360" w:lineRule="auto"/>
              <w:jc w:val="both"/>
              <w:outlineLvl w:val="0"/>
              <w:rPr>
                <w:rFonts w:ascii="Times New Roman" w:eastAsia="Times New Roman" w:hAnsi="Times New Roman" w:cs="Times New Roman"/>
                <w:kern w:val="36"/>
                <w:lang w:eastAsia="es-CL"/>
                <w14:ligatures w14:val="none"/>
              </w:rPr>
            </w:pPr>
            <w:r w:rsidRPr="00784328">
              <w:rPr>
                <w:rFonts w:ascii="Times New Roman" w:eastAsia="Times New Roman" w:hAnsi="Times New Roman" w:cs="Times New Roman"/>
                <w:kern w:val="36"/>
                <w:lang w:eastAsia="es-CL"/>
                <w14:ligatures w14:val="none"/>
              </w:rPr>
              <w:t xml:space="preserve">Interactividad </w:t>
            </w:r>
            <w:r w:rsidR="00784328" w:rsidRPr="00784328">
              <w:rPr>
                <w:rFonts w:ascii="Times New Roman" w:eastAsia="Times New Roman" w:hAnsi="Times New Roman" w:cs="Times New Roman"/>
                <w:kern w:val="36"/>
                <w:lang w:eastAsia="es-CL"/>
                <w14:ligatures w14:val="none"/>
              </w:rPr>
              <w:t>inmediata</w:t>
            </w:r>
          </w:p>
        </w:tc>
        <w:tc>
          <w:tcPr>
            <w:tcW w:w="5548" w:type="dxa"/>
          </w:tcPr>
          <w:p w14:paraId="4C7EA1EA" w14:textId="0C534737" w:rsidR="00B84113" w:rsidRPr="003C290D" w:rsidRDefault="00CB6A69" w:rsidP="004E347D">
            <w:pPr>
              <w:spacing w:before="100" w:beforeAutospacing="1" w:after="100" w:afterAutospacing="1" w:line="360" w:lineRule="auto"/>
              <w:jc w:val="both"/>
              <w:outlineLvl w:val="0"/>
              <w:rPr>
                <w:rFonts w:ascii="Times New Roman" w:eastAsia="Times New Roman" w:hAnsi="Times New Roman" w:cs="Times New Roman"/>
                <w:kern w:val="36"/>
                <w:lang w:eastAsia="es-CL"/>
                <w14:ligatures w14:val="none"/>
              </w:rPr>
            </w:pPr>
            <w:r w:rsidRPr="003C290D">
              <w:rPr>
                <w:rFonts w:ascii="Times New Roman" w:eastAsia="Times New Roman" w:hAnsi="Times New Roman" w:cs="Times New Roman"/>
                <w:kern w:val="36"/>
                <w:lang w:eastAsia="es-CL"/>
                <w14:ligatures w14:val="none"/>
              </w:rPr>
              <w:t>Puede inducir interpretación simplificada</w:t>
            </w:r>
          </w:p>
        </w:tc>
      </w:tr>
      <w:tr w:rsidR="00B84113" w14:paraId="476AAE78" w14:textId="77777777" w:rsidTr="00B84113">
        <w:tc>
          <w:tcPr>
            <w:tcW w:w="5548" w:type="dxa"/>
          </w:tcPr>
          <w:p w14:paraId="42EB6965" w14:textId="71A13600" w:rsidR="00B84113" w:rsidRPr="00784328" w:rsidRDefault="00F05F4A" w:rsidP="004E347D">
            <w:pPr>
              <w:spacing w:before="100" w:beforeAutospacing="1" w:after="100" w:afterAutospacing="1" w:line="360" w:lineRule="auto"/>
              <w:jc w:val="both"/>
              <w:outlineLvl w:val="0"/>
              <w:rPr>
                <w:rFonts w:ascii="Times New Roman" w:eastAsia="Times New Roman" w:hAnsi="Times New Roman" w:cs="Times New Roman"/>
                <w:kern w:val="36"/>
                <w:lang w:eastAsia="es-CL"/>
                <w14:ligatures w14:val="none"/>
              </w:rPr>
            </w:pPr>
            <w:r w:rsidRPr="00784328">
              <w:rPr>
                <w:rFonts w:ascii="Times New Roman" w:eastAsia="Times New Roman" w:hAnsi="Times New Roman" w:cs="Times New Roman"/>
                <w:kern w:val="36"/>
                <w:lang w:eastAsia="es-CL"/>
                <w14:ligatures w14:val="none"/>
              </w:rPr>
              <w:t>Excelente para docencia y auditoria preliminar</w:t>
            </w:r>
          </w:p>
        </w:tc>
        <w:tc>
          <w:tcPr>
            <w:tcW w:w="5548" w:type="dxa"/>
          </w:tcPr>
          <w:p w14:paraId="5C370FEC" w14:textId="6C05E3CB" w:rsidR="00B84113" w:rsidRPr="003C290D" w:rsidRDefault="00CB6A69" w:rsidP="004E347D">
            <w:pPr>
              <w:spacing w:before="100" w:beforeAutospacing="1" w:after="100" w:afterAutospacing="1" w:line="360" w:lineRule="auto"/>
              <w:jc w:val="both"/>
              <w:outlineLvl w:val="0"/>
              <w:rPr>
                <w:rFonts w:ascii="Times New Roman" w:eastAsia="Times New Roman" w:hAnsi="Times New Roman" w:cs="Times New Roman"/>
                <w:kern w:val="36"/>
                <w:lang w:eastAsia="es-CL"/>
                <w14:ligatures w14:val="none"/>
              </w:rPr>
            </w:pPr>
            <w:r w:rsidRPr="003C290D">
              <w:rPr>
                <w:rFonts w:ascii="Times New Roman" w:eastAsia="Times New Roman" w:hAnsi="Times New Roman" w:cs="Times New Roman"/>
                <w:kern w:val="36"/>
                <w:lang w:eastAsia="es-CL"/>
                <w14:ligatures w14:val="none"/>
              </w:rPr>
              <w:t>No explic</w:t>
            </w:r>
            <w:r w:rsidR="003C290D" w:rsidRPr="003C290D">
              <w:rPr>
                <w:rFonts w:ascii="Times New Roman" w:eastAsia="Times New Roman" w:hAnsi="Times New Roman" w:cs="Times New Roman"/>
                <w:kern w:val="36"/>
                <w:lang w:eastAsia="es-CL"/>
                <w14:ligatures w14:val="none"/>
              </w:rPr>
              <w:t>a causalidad simplificada</w:t>
            </w:r>
          </w:p>
        </w:tc>
      </w:tr>
      <w:tr w:rsidR="00B84113" w14:paraId="372EB304" w14:textId="77777777" w:rsidTr="00B84113">
        <w:tc>
          <w:tcPr>
            <w:tcW w:w="5548" w:type="dxa"/>
          </w:tcPr>
          <w:p w14:paraId="62B41459" w14:textId="0EBF109D" w:rsidR="00B84113" w:rsidRPr="00784328" w:rsidRDefault="00F05F4A" w:rsidP="004E347D">
            <w:pPr>
              <w:spacing w:before="100" w:beforeAutospacing="1" w:after="100" w:afterAutospacing="1" w:line="360" w:lineRule="auto"/>
              <w:jc w:val="both"/>
              <w:outlineLvl w:val="0"/>
              <w:rPr>
                <w:rFonts w:ascii="Times New Roman" w:eastAsia="Times New Roman" w:hAnsi="Times New Roman" w:cs="Times New Roman"/>
                <w:kern w:val="36"/>
                <w:lang w:eastAsia="es-CL"/>
                <w14:ligatures w14:val="none"/>
              </w:rPr>
            </w:pPr>
            <w:r w:rsidRPr="00784328">
              <w:rPr>
                <w:rFonts w:ascii="Times New Roman" w:eastAsia="Times New Roman" w:hAnsi="Times New Roman" w:cs="Times New Roman"/>
                <w:kern w:val="36"/>
                <w:lang w:eastAsia="es-CL"/>
                <w14:ligatures w14:val="none"/>
              </w:rPr>
              <w:t xml:space="preserve">Potente para análisis </w:t>
            </w:r>
            <w:r w:rsidR="00784328" w:rsidRPr="00784328">
              <w:rPr>
                <w:rFonts w:ascii="Times New Roman" w:eastAsia="Times New Roman" w:hAnsi="Times New Roman" w:cs="Times New Roman"/>
                <w:kern w:val="36"/>
                <w:lang w:eastAsia="es-CL"/>
                <w14:ligatures w14:val="none"/>
              </w:rPr>
              <w:t>contractual</w:t>
            </w:r>
          </w:p>
        </w:tc>
        <w:tc>
          <w:tcPr>
            <w:tcW w:w="5548" w:type="dxa"/>
          </w:tcPr>
          <w:p w14:paraId="317D839C" w14:textId="77777777" w:rsidR="00B84113" w:rsidRDefault="00B84113" w:rsidP="004E347D">
            <w:pPr>
              <w:spacing w:before="100" w:beforeAutospacing="1" w:after="100" w:afterAutospacing="1" w:line="360" w:lineRule="auto"/>
              <w:jc w:val="both"/>
              <w:outlineLvl w:val="0"/>
              <w:rPr>
                <w:rFonts w:ascii="Times New Roman" w:eastAsia="Times New Roman" w:hAnsi="Times New Roman" w:cs="Times New Roman"/>
                <w:b/>
                <w:bCs/>
                <w:kern w:val="36"/>
                <w:lang w:eastAsia="es-CL"/>
                <w14:ligatures w14:val="none"/>
              </w:rPr>
            </w:pPr>
          </w:p>
        </w:tc>
      </w:tr>
    </w:tbl>
    <w:p w14:paraId="00D01B83" w14:textId="77777777" w:rsidR="00DB16B9" w:rsidRPr="00DB16B9" w:rsidRDefault="00DB16B9" w:rsidP="004E347D">
      <w:pPr>
        <w:spacing w:before="100" w:beforeAutospacing="1" w:after="100" w:afterAutospacing="1" w:line="360" w:lineRule="auto"/>
        <w:jc w:val="both"/>
        <w:outlineLvl w:val="0"/>
        <w:rPr>
          <w:rFonts w:ascii="Times New Roman" w:eastAsia="Times New Roman" w:hAnsi="Times New Roman" w:cs="Times New Roman"/>
          <w:b/>
          <w:bCs/>
          <w:kern w:val="36"/>
          <w:lang w:eastAsia="es-CL"/>
          <w14:ligatures w14:val="none"/>
        </w:rPr>
      </w:pPr>
      <w:r w:rsidRPr="00DB16B9">
        <w:rPr>
          <w:rFonts w:ascii="Times New Roman" w:eastAsia="Times New Roman" w:hAnsi="Times New Roman" w:cs="Times New Roman"/>
          <w:b/>
          <w:bCs/>
          <w:kern w:val="36"/>
          <w:lang w:eastAsia="es-CL"/>
          <w14:ligatures w14:val="none"/>
        </w:rPr>
        <w:t>8. Conclusión Profesional</w:t>
      </w:r>
    </w:p>
    <w:p w14:paraId="4ABC245D" w14:textId="77777777" w:rsidR="00DB16B9" w:rsidRDefault="00DB16B9"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 xml:space="preserve">El </w:t>
      </w:r>
      <w:proofErr w:type="spellStart"/>
      <w:r w:rsidRPr="00DB16B9">
        <w:rPr>
          <w:rFonts w:ascii="Times New Roman" w:eastAsia="Times New Roman" w:hAnsi="Times New Roman" w:cs="Times New Roman"/>
          <w:kern w:val="0"/>
          <w:lang w:eastAsia="es-CL"/>
          <w14:ligatures w14:val="none"/>
        </w:rPr>
        <w:t>What-If</w:t>
      </w:r>
      <w:proofErr w:type="spellEnd"/>
      <w:r w:rsidRPr="00DB16B9">
        <w:rPr>
          <w:rFonts w:ascii="Times New Roman" w:eastAsia="Times New Roman" w:hAnsi="Times New Roman" w:cs="Times New Roman"/>
          <w:kern w:val="0"/>
          <w:lang w:eastAsia="es-CL"/>
          <w14:ligatures w14:val="none"/>
        </w:rPr>
        <w:t xml:space="preserve"> Tool representa un avance significativo en la visualización e interpretabilidad de modelos de aprendizaje automático, especialmente en contextos sensibles como la aprobación de préstamos.</w:t>
      </w:r>
    </w:p>
    <w:tbl>
      <w:tblPr>
        <w:tblStyle w:val="Tablaconcuadrcula"/>
        <w:tblW w:w="0" w:type="auto"/>
        <w:tblLook w:val="04A0" w:firstRow="1" w:lastRow="0" w:firstColumn="1" w:lastColumn="0" w:noHBand="0" w:noVBand="1"/>
      </w:tblPr>
      <w:tblGrid>
        <w:gridCol w:w="5548"/>
        <w:gridCol w:w="5548"/>
      </w:tblGrid>
      <w:tr w:rsidR="00240545" w14:paraId="340F1FD7" w14:textId="77777777" w:rsidTr="00240545">
        <w:tc>
          <w:tcPr>
            <w:tcW w:w="5548" w:type="dxa"/>
          </w:tcPr>
          <w:p w14:paraId="0E4FE29E" w14:textId="54BE69C4" w:rsidR="00240545" w:rsidRPr="001257BE" w:rsidRDefault="00240545" w:rsidP="004E347D">
            <w:pPr>
              <w:spacing w:before="100" w:beforeAutospacing="1" w:after="100" w:afterAutospacing="1" w:line="360" w:lineRule="auto"/>
              <w:jc w:val="both"/>
              <w:rPr>
                <w:rFonts w:ascii="Times New Roman" w:eastAsia="Times New Roman" w:hAnsi="Times New Roman" w:cs="Times New Roman"/>
                <w:b/>
                <w:bCs/>
                <w:kern w:val="0"/>
                <w:lang w:eastAsia="es-CL"/>
                <w14:ligatures w14:val="none"/>
              </w:rPr>
            </w:pPr>
            <w:r w:rsidRPr="001257BE">
              <w:rPr>
                <w:rFonts w:ascii="Times New Roman" w:eastAsia="Times New Roman" w:hAnsi="Times New Roman" w:cs="Times New Roman"/>
                <w:b/>
                <w:bCs/>
                <w:kern w:val="0"/>
                <w:lang w:eastAsia="es-CL"/>
                <w14:ligatures w14:val="none"/>
              </w:rPr>
              <w:t>Desde una perspectiva profesional</w:t>
            </w:r>
          </w:p>
        </w:tc>
        <w:tc>
          <w:tcPr>
            <w:tcW w:w="5548" w:type="dxa"/>
          </w:tcPr>
          <w:p w14:paraId="29B5872A" w14:textId="593434C6" w:rsidR="00240545" w:rsidRPr="00860685" w:rsidRDefault="001257BE" w:rsidP="004E347D">
            <w:pPr>
              <w:spacing w:before="100" w:beforeAutospacing="1" w:after="100" w:afterAutospacing="1" w:line="360" w:lineRule="auto"/>
              <w:jc w:val="both"/>
              <w:rPr>
                <w:rFonts w:ascii="Times New Roman" w:eastAsia="Times New Roman" w:hAnsi="Times New Roman" w:cs="Times New Roman"/>
                <w:b/>
                <w:bCs/>
                <w:kern w:val="0"/>
                <w:lang w:eastAsia="es-CL"/>
                <w14:ligatures w14:val="none"/>
              </w:rPr>
            </w:pPr>
            <w:r w:rsidRPr="00860685">
              <w:rPr>
                <w:rFonts w:ascii="Times New Roman" w:eastAsia="Times New Roman" w:hAnsi="Times New Roman" w:cs="Times New Roman"/>
                <w:b/>
                <w:bCs/>
                <w:kern w:val="0"/>
                <w:lang w:eastAsia="es-CL"/>
                <w14:ligatures w14:val="none"/>
              </w:rPr>
              <w:t>Sin embargo, debe complementarse con</w:t>
            </w:r>
          </w:p>
        </w:tc>
      </w:tr>
      <w:tr w:rsidR="00240545" w14:paraId="3CF7B817" w14:textId="77777777" w:rsidTr="00240545">
        <w:tc>
          <w:tcPr>
            <w:tcW w:w="5548" w:type="dxa"/>
          </w:tcPr>
          <w:p w14:paraId="43453CD1" w14:textId="504886A8" w:rsidR="00240545" w:rsidRDefault="009A4716"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Mejora la transparencia operativa</w:t>
            </w:r>
          </w:p>
        </w:tc>
        <w:tc>
          <w:tcPr>
            <w:tcW w:w="5548" w:type="dxa"/>
          </w:tcPr>
          <w:p w14:paraId="523B033A" w14:textId="43769AF1" w:rsidR="00240545" w:rsidRDefault="00AB3A2A"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 xml:space="preserve"> M</w:t>
            </w:r>
            <w:r w:rsidR="00D64705">
              <w:rPr>
                <w:rFonts w:ascii="Times New Roman" w:eastAsia="Times New Roman" w:hAnsi="Times New Roman" w:cs="Times New Roman"/>
                <w:kern w:val="0"/>
                <w:lang w:eastAsia="es-CL"/>
                <w14:ligatures w14:val="none"/>
              </w:rPr>
              <w:t>étodos formales de Explicabilidad</w:t>
            </w:r>
          </w:p>
        </w:tc>
      </w:tr>
      <w:tr w:rsidR="00240545" w14:paraId="2CC9292C" w14:textId="77777777" w:rsidTr="00240545">
        <w:tc>
          <w:tcPr>
            <w:tcW w:w="5548" w:type="dxa"/>
          </w:tcPr>
          <w:p w14:paraId="065E130A" w14:textId="1F8F0A9F" w:rsidR="00240545" w:rsidRDefault="009A4716"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 xml:space="preserve">Facilita análisis </w:t>
            </w:r>
            <w:r w:rsidR="001257BE">
              <w:rPr>
                <w:rFonts w:ascii="Times New Roman" w:eastAsia="Times New Roman" w:hAnsi="Times New Roman" w:cs="Times New Roman"/>
                <w:kern w:val="0"/>
                <w:lang w:eastAsia="es-CL"/>
                <w14:ligatures w14:val="none"/>
              </w:rPr>
              <w:t>contractual</w:t>
            </w:r>
          </w:p>
        </w:tc>
        <w:tc>
          <w:tcPr>
            <w:tcW w:w="5548" w:type="dxa"/>
          </w:tcPr>
          <w:p w14:paraId="620D2173" w14:textId="40C3C2E1" w:rsidR="00240545" w:rsidRDefault="00D64705"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Evaluaciones éticas</w:t>
            </w:r>
          </w:p>
        </w:tc>
      </w:tr>
      <w:tr w:rsidR="00240545" w14:paraId="6D9A55B7" w14:textId="77777777" w:rsidTr="00240545">
        <w:tc>
          <w:tcPr>
            <w:tcW w:w="5548" w:type="dxa"/>
          </w:tcPr>
          <w:p w14:paraId="3C3D4225" w14:textId="3D99BDDD" w:rsidR="00240545" w:rsidRDefault="009A4716"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Apoya decisiones humano</w:t>
            </w:r>
            <w:r w:rsidR="00EE6E09">
              <w:rPr>
                <w:rFonts w:ascii="Times New Roman" w:eastAsia="Times New Roman" w:hAnsi="Times New Roman" w:cs="Times New Roman"/>
                <w:kern w:val="0"/>
                <w:lang w:eastAsia="es-CL"/>
                <w14:ligatures w14:val="none"/>
              </w:rPr>
              <w:t xml:space="preserve">-IA </w:t>
            </w:r>
            <w:r w:rsidR="001257BE">
              <w:rPr>
                <w:rFonts w:ascii="Times New Roman" w:eastAsia="Times New Roman" w:hAnsi="Times New Roman" w:cs="Times New Roman"/>
                <w:kern w:val="0"/>
                <w:lang w:eastAsia="es-CL"/>
                <w14:ligatures w14:val="none"/>
              </w:rPr>
              <w:t>colaborativas</w:t>
            </w:r>
          </w:p>
        </w:tc>
        <w:tc>
          <w:tcPr>
            <w:tcW w:w="5548" w:type="dxa"/>
          </w:tcPr>
          <w:p w14:paraId="151F5205" w14:textId="2B8373FB" w:rsidR="00240545" w:rsidRDefault="00AB3A2A"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V</w:t>
            </w:r>
            <w:r w:rsidR="005F5FBC">
              <w:rPr>
                <w:rFonts w:ascii="Times New Roman" w:eastAsia="Times New Roman" w:hAnsi="Times New Roman" w:cs="Times New Roman"/>
                <w:kern w:val="0"/>
                <w:lang w:eastAsia="es-CL"/>
                <w14:ligatures w14:val="none"/>
              </w:rPr>
              <w:t>alidaciones estadísticas</w:t>
            </w:r>
            <w:r w:rsidR="00D64705">
              <w:rPr>
                <w:rFonts w:ascii="Times New Roman" w:eastAsia="Times New Roman" w:hAnsi="Times New Roman" w:cs="Times New Roman"/>
                <w:kern w:val="0"/>
                <w:lang w:eastAsia="es-CL"/>
                <w14:ligatures w14:val="none"/>
              </w:rPr>
              <w:t xml:space="preserve"> rigurosa</w:t>
            </w:r>
          </w:p>
        </w:tc>
      </w:tr>
      <w:tr w:rsidR="00EE6E09" w14:paraId="025910C2" w14:textId="77777777" w:rsidTr="00240545">
        <w:tc>
          <w:tcPr>
            <w:tcW w:w="5548" w:type="dxa"/>
          </w:tcPr>
          <w:p w14:paraId="0EAB4B38" w14:textId="5C6400D3" w:rsidR="00EE6E09" w:rsidRDefault="00EE6E09"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Contribuye a la detección temprana de sesgos</w:t>
            </w:r>
          </w:p>
        </w:tc>
        <w:tc>
          <w:tcPr>
            <w:tcW w:w="5548" w:type="dxa"/>
          </w:tcPr>
          <w:p w14:paraId="5C7151B9" w14:textId="77777777" w:rsidR="00EE6E09" w:rsidRDefault="00EE6E09"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p>
        </w:tc>
      </w:tr>
      <w:tr w:rsidR="0079757F" w14:paraId="3513FEDD" w14:textId="77777777" w:rsidTr="00A06DDB">
        <w:tc>
          <w:tcPr>
            <w:tcW w:w="11096" w:type="dxa"/>
            <w:gridSpan w:val="2"/>
          </w:tcPr>
          <w:p w14:paraId="3057D85C" w14:textId="77E0A63F" w:rsidR="0079757F" w:rsidRDefault="0079757F"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En entornos académicos, es una herramienta altamente efectiva para enseñar interpretabilidad</w:t>
            </w:r>
          </w:p>
        </w:tc>
      </w:tr>
      <w:tr w:rsidR="0079757F" w14:paraId="2023587E" w14:textId="77777777" w:rsidTr="006C4E81">
        <w:tc>
          <w:tcPr>
            <w:tcW w:w="11096" w:type="dxa"/>
            <w:gridSpan w:val="2"/>
          </w:tcPr>
          <w:p w14:paraId="0E77AC8D" w14:textId="3AF051B1" w:rsidR="0079757F" w:rsidRDefault="00DB01C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 xml:space="preserve">En entornos empresariales, es un </w:t>
            </w:r>
            <w:r w:rsidR="00FE7911">
              <w:rPr>
                <w:rFonts w:ascii="Times New Roman" w:eastAsia="Times New Roman" w:hAnsi="Times New Roman" w:cs="Times New Roman"/>
                <w:kern w:val="0"/>
                <w:lang w:eastAsia="es-CL"/>
                <w14:ligatures w14:val="none"/>
              </w:rPr>
              <w:t>excelente soporte</w:t>
            </w:r>
            <w:r>
              <w:rPr>
                <w:rFonts w:ascii="Times New Roman" w:eastAsia="Times New Roman" w:hAnsi="Times New Roman" w:cs="Times New Roman"/>
                <w:kern w:val="0"/>
                <w:lang w:eastAsia="es-CL"/>
                <w14:ligatures w14:val="none"/>
              </w:rPr>
              <w:t xml:space="preserve"> para </w:t>
            </w:r>
            <w:r w:rsidR="00B95DC5">
              <w:rPr>
                <w:rFonts w:ascii="Times New Roman" w:eastAsia="Times New Roman" w:hAnsi="Times New Roman" w:cs="Times New Roman"/>
                <w:kern w:val="0"/>
                <w:lang w:eastAsia="es-CL"/>
                <w14:ligatures w14:val="none"/>
              </w:rPr>
              <w:t>gobernanza</w:t>
            </w:r>
            <w:r>
              <w:rPr>
                <w:rFonts w:ascii="Times New Roman" w:eastAsia="Times New Roman" w:hAnsi="Times New Roman" w:cs="Times New Roman"/>
                <w:kern w:val="0"/>
                <w:lang w:eastAsia="es-CL"/>
                <w14:ligatures w14:val="none"/>
              </w:rPr>
              <w:t xml:space="preserve"> de IA, pero </w:t>
            </w:r>
            <w:r w:rsidR="00B95DC5">
              <w:rPr>
                <w:rFonts w:ascii="Times New Roman" w:eastAsia="Times New Roman" w:hAnsi="Times New Roman" w:cs="Times New Roman"/>
                <w:kern w:val="0"/>
                <w:lang w:eastAsia="es-CL"/>
                <w14:ligatures w14:val="none"/>
              </w:rPr>
              <w:t xml:space="preserve"> no sustituye auditorias formales</w:t>
            </w:r>
          </w:p>
        </w:tc>
      </w:tr>
    </w:tbl>
    <w:p w14:paraId="4A625863" w14:textId="5A38539C" w:rsidR="00DB16B9" w:rsidRPr="00DB16B9" w:rsidRDefault="00DB16B9" w:rsidP="004E347D">
      <w:pPr>
        <w:spacing w:before="100" w:beforeAutospacing="1" w:after="100" w:afterAutospacing="1" w:line="360" w:lineRule="auto"/>
        <w:jc w:val="both"/>
        <w:outlineLvl w:val="1"/>
        <w:rPr>
          <w:rFonts w:ascii="Times New Roman" w:eastAsia="Times New Roman" w:hAnsi="Times New Roman" w:cs="Times New Roman"/>
          <w:b/>
          <w:bCs/>
          <w:kern w:val="0"/>
          <w:lang w:eastAsia="es-CL"/>
          <w14:ligatures w14:val="none"/>
        </w:rPr>
      </w:pPr>
      <w:r w:rsidRPr="00DB16B9">
        <w:rPr>
          <w:rFonts w:ascii="Times New Roman" w:eastAsia="Times New Roman" w:hAnsi="Times New Roman" w:cs="Times New Roman"/>
          <w:b/>
          <w:bCs/>
          <w:kern w:val="0"/>
          <w:lang w:eastAsia="es-CL"/>
          <w14:ligatures w14:val="none"/>
        </w:rPr>
        <w:lastRenderedPageBreak/>
        <w:t>Cuadro Comparativo de Herramientas de Interpretabilidad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3"/>
        <w:gridCol w:w="1943"/>
        <w:gridCol w:w="2947"/>
        <w:gridCol w:w="2112"/>
        <w:gridCol w:w="2261"/>
      </w:tblGrid>
      <w:tr w:rsidR="00D63CF3" w:rsidRPr="00740C92" w14:paraId="664F289E" w14:textId="77777777" w:rsidTr="00D63CF3">
        <w:trPr>
          <w:tblHeader/>
          <w:tblCellSpacing w:w="15" w:type="dxa"/>
        </w:trPr>
        <w:tc>
          <w:tcPr>
            <w:tcW w:w="0" w:type="auto"/>
            <w:vAlign w:val="center"/>
            <w:hideMark/>
          </w:tcPr>
          <w:p w14:paraId="39E59B11"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Criterio</w:t>
            </w:r>
          </w:p>
        </w:tc>
        <w:tc>
          <w:tcPr>
            <w:tcW w:w="0" w:type="auto"/>
            <w:vAlign w:val="center"/>
            <w:hideMark/>
          </w:tcPr>
          <w:p w14:paraId="387AB17E"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proofErr w:type="spellStart"/>
            <w:r w:rsidRPr="00DB16B9">
              <w:rPr>
                <w:rFonts w:ascii="Times New Roman" w:eastAsia="Times New Roman" w:hAnsi="Times New Roman" w:cs="Times New Roman"/>
                <w:kern w:val="0"/>
                <w:lang w:eastAsia="es-CL"/>
                <w14:ligatures w14:val="none"/>
              </w:rPr>
              <w:t>What-If</w:t>
            </w:r>
            <w:proofErr w:type="spellEnd"/>
            <w:r w:rsidRPr="00DB16B9">
              <w:rPr>
                <w:rFonts w:ascii="Times New Roman" w:eastAsia="Times New Roman" w:hAnsi="Times New Roman" w:cs="Times New Roman"/>
                <w:kern w:val="0"/>
                <w:lang w:eastAsia="es-CL"/>
                <w14:ligatures w14:val="none"/>
              </w:rPr>
              <w:t xml:space="preserve"> Tool</w:t>
            </w:r>
          </w:p>
        </w:tc>
        <w:tc>
          <w:tcPr>
            <w:tcW w:w="0" w:type="auto"/>
            <w:vAlign w:val="center"/>
            <w:hideMark/>
          </w:tcPr>
          <w:p w14:paraId="55F81234"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SHAP</w:t>
            </w:r>
          </w:p>
        </w:tc>
        <w:tc>
          <w:tcPr>
            <w:tcW w:w="0" w:type="auto"/>
            <w:vAlign w:val="center"/>
            <w:hideMark/>
          </w:tcPr>
          <w:p w14:paraId="28DF3028"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LIME</w:t>
            </w:r>
          </w:p>
        </w:tc>
        <w:tc>
          <w:tcPr>
            <w:tcW w:w="0" w:type="auto"/>
            <w:vAlign w:val="center"/>
            <w:hideMark/>
          </w:tcPr>
          <w:p w14:paraId="15472B27"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proofErr w:type="spellStart"/>
            <w:r w:rsidRPr="00DB16B9">
              <w:rPr>
                <w:rFonts w:ascii="Times New Roman" w:eastAsia="Times New Roman" w:hAnsi="Times New Roman" w:cs="Times New Roman"/>
                <w:kern w:val="0"/>
                <w:lang w:eastAsia="es-CL"/>
                <w14:ligatures w14:val="none"/>
              </w:rPr>
              <w:t>Captum</w:t>
            </w:r>
            <w:proofErr w:type="spellEnd"/>
          </w:p>
        </w:tc>
      </w:tr>
      <w:tr w:rsidR="00D63CF3" w:rsidRPr="00740C92" w14:paraId="24BCFE44" w14:textId="77777777" w:rsidTr="00D63CF3">
        <w:trPr>
          <w:tblCellSpacing w:w="15" w:type="dxa"/>
        </w:trPr>
        <w:tc>
          <w:tcPr>
            <w:tcW w:w="0" w:type="auto"/>
            <w:vAlign w:val="center"/>
            <w:hideMark/>
          </w:tcPr>
          <w:p w14:paraId="05D6311C"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Tipo de Herramienta</w:t>
            </w:r>
          </w:p>
        </w:tc>
        <w:tc>
          <w:tcPr>
            <w:tcW w:w="0" w:type="auto"/>
            <w:vAlign w:val="center"/>
            <w:hideMark/>
          </w:tcPr>
          <w:p w14:paraId="0526AE61"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Interfaz visual interactiva</w:t>
            </w:r>
          </w:p>
        </w:tc>
        <w:tc>
          <w:tcPr>
            <w:tcW w:w="0" w:type="auto"/>
            <w:vAlign w:val="center"/>
            <w:hideMark/>
          </w:tcPr>
          <w:p w14:paraId="37FC8359"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 xml:space="preserve">Técnica de </w:t>
            </w:r>
            <w:proofErr w:type="spellStart"/>
            <w:r w:rsidRPr="00DB16B9">
              <w:rPr>
                <w:rFonts w:ascii="Times New Roman" w:eastAsia="Times New Roman" w:hAnsi="Times New Roman" w:cs="Times New Roman"/>
                <w:kern w:val="0"/>
                <w:lang w:eastAsia="es-CL"/>
                <w14:ligatures w14:val="none"/>
              </w:rPr>
              <w:t>explicabilidad</w:t>
            </w:r>
            <w:proofErr w:type="spellEnd"/>
            <w:r w:rsidRPr="00DB16B9">
              <w:rPr>
                <w:rFonts w:ascii="Times New Roman" w:eastAsia="Times New Roman" w:hAnsi="Times New Roman" w:cs="Times New Roman"/>
                <w:kern w:val="0"/>
                <w:lang w:eastAsia="es-CL"/>
                <w14:ligatures w14:val="none"/>
              </w:rPr>
              <w:t xml:space="preserve"> basada en teoría de valores de Shapley</w:t>
            </w:r>
          </w:p>
        </w:tc>
        <w:tc>
          <w:tcPr>
            <w:tcW w:w="0" w:type="auto"/>
            <w:vAlign w:val="center"/>
            <w:hideMark/>
          </w:tcPr>
          <w:p w14:paraId="6D47CB71"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 xml:space="preserve">Técnica de </w:t>
            </w:r>
            <w:proofErr w:type="spellStart"/>
            <w:r w:rsidRPr="00DB16B9">
              <w:rPr>
                <w:rFonts w:ascii="Times New Roman" w:eastAsia="Times New Roman" w:hAnsi="Times New Roman" w:cs="Times New Roman"/>
                <w:kern w:val="0"/>
                <w:lang w:eastAsia="es-CL"/>
                <w14:ligatures w14:val="none"/>
              </w:rPr>
              <w:t>explicabilidad</w:t>
            </w:r>
            <w:proofErr w:type="spellEnd"/>
            <w:r w:rsidRPr="00DB16B9">
              <w:rPr>
                <w:rFonts w:ascii="Times New Roman" w:eastAsia="Times New Roman" w:hAnsi="Times New Roman" w:cs="Times New Roman"/>
                <w:kern w:val="0"/>
                <w:lang w:eastAsia="es-CL"/>
                <w14:ligatures w14:val="none"/>
              </w:rPr>
              <w:t xml:space="preserve"> local basada en aproximación lineal</w:t>
            </w:r>
          </w:p>
        </w:tc>
        <w:tc>
          <w:tcPr>
            <w:tcW w:w="0" w:type="auto"/>
            <w:vAlign w:val="center"/>
            <w:hideMark/>
          </w:tcPr>
          <w:p w14:paraId="76548D48"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 xml:space="preserve">Biblioteca de interpretabilidad para </w:t>
            </w:r>
            <w:proofErr w:type="spellStart"/>
            <w:r w:rsidRPr="00DB16B9">
              <w:rPr>
                <w:rFonts w:ascii="Times New Roman" w:eastAsia="Times New Roman" w:hAnsi="Times New Roman" w:cs="Times New Roman"/>
                <w:kern w:val="0"/>
                <w:lang w:eastAsia="es-CL"/>
                <w14:ligatures w14:val="none"/>
              </w:rPr>
              <w:t>PyTorch</w:t>
            </w:r>
            <w:proofErr w:type="spellEnd"/>
          </w:p>
        </w:tc>
      </w:tr>
      <w:tr w:rsidR="00D63CF3" w:rsidRPr="00740C92" w14:paraId="62C79DE7" w14:textId="77777777" w:rsidTr="00D63CF3">
        <w:trPr>
          <w:tblCellSpacing w:w="15" w:type="dxa"/>
        </w:trPr>
        <w:tc>
          <w:tcPr>
            <w:tcW w:w="0" w:type="auto"/>
            <w:vAlign w:val="center"/>
            <w:hideMark/>
          </w:tcPr>
          <w:p w14:paraId="01733AF8"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Principio Básico</w:t>
            </w:r>
          </w:p>
        </w:tc>
        <w:tc>
          <w:tcPr>
            <w:tcW w:w="0" w:type="auto"/>
            <w:vAlign w:val="center"/>
            <w:hideMark/>
          </w:tcPr>
          <w:p w14:paraId="3CA9DB6A"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Exploración contrafactual y visual</w:t>
            </w:r>
          </w:p>
        </w:tc>
        <w:tc>
          <w:tcPr>
            <w:tcW w:w="0" w:type="auto"/>
            <w:vAlign w:val="center"/>
            <w:hideMark/>
          </w:tcPr>
          <w:p w14:paraId="5B534880"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Atribución de importancia de características basadas en contribución marginal</w:t>
            </w:r>
          </w:p>
        </w:tc>
        <w:tc>
          <w:tcPr>
            <w:tcW w:w="0" w:type="auto"/>
            <w:vAlign w:val="center"/>
            <w:hideMark/>
          </w:tcPr>
          <w:p w14:paraId="25113762"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Explicación local via modelo lineal aproximado</w:t>
            </w:r>
          </w:p>
        </w:tc>
        <w:tc>
          <w:tcPr>
            <w:tcW w:w="0" w:type="auto"/>
            <w:vAlign w:val="center"/>
            <w:hideMark/>
          </w:tcPr>
          <w:p w14:paraId="20867F1F"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Métodos integrados para gradientes y características de red</w:t>
            </w:r>
          </w:p>
        </w:tc>
      </w:tr>
      <w:tr w:rsidR="00D63CF3" w:rsidRPr="00740C92" w14:paraId="07FEF424" w14:textId="77777777" w:rsidTr="00D63CF3">
        <w:trPr>
          <w:tblCellSpacing w:w="15" w:type="dxa"/>
        </w:trPr>
        <w:tc>
          <w:tcPr>
            <w:tcW w:w="0" w:type="auto"/>
            <w:vAlign w:val="center"/>
            <w:hideMark/>
          </w:tcPr>
          <w:p w14:paraId="1F01985D"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Salida Principal</w:t>
            </w:r>
          </w:p>
        </w:tc>
        <w:tc>
          <w:tcPr>
            <w:tcW w:w="0" w:type="auto"/>
            <w:vAlign w:val="center"/>
            <w:hideMark/>
          </w:tcPr>
          <w:p w14:paraId="1B3EDB6A"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Visualizaciones interactivas (tablas, gráficos)</w:t>
            </w:r>
          </w:p>
        </w:tc>
        <w:tc>
          <w:tcPr>
            <w:tcW w:w="0" w:type="auto"/>
            <w:vAlign w:val="center"/>
            <w:hideMark/>
          </w:tcPr>
          <w:p w14:paraId="55742AC1"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Valores SHAP por instancia/característica</w:t>
            </w:r>
          </w:p>
        </w:tc>
        <w:tc>
          <w:tcPr>
            <w:tcW w:w="0" w:type="auto"/>
            <w:vAlign w:val="center"/>
            <w:hideMark/>
          </w:tcPr>
          <w:p w14:paraId="6498FF42"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Explicaciones locales por instancia</w:t>
            </w:r>
          </w:p>
        </w:tc>
        <w:tc>
          <w:tcPr>
            <w:tcW w:w="0" w:type="auto"/>
            <w:vAlign w:val="center"/>
            <w:hideMark/>
          </w:tcPr>
          <w:p w14:paraId="5C857C50"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 xml:space="preserve">Mapas de importancia, gradientes, </w:t>
            </w:r>
            <w:proofErr w:type="spellStart"/>
            <w:r w:rsidRPr="00DB16B9">
              <w:rPr>
                <w:rFonts w:ascii="Times New Roman" w:eastAsia="Times New Roman" w:hAnsi="Times New Roman" w:cs="Times New Roman"/>
                <w:kern w:val="0"/>
                <w:lang w:eastAsia="es-CL"/>
                <w14:ligatures w14:val="none"/>
              </w:rPr>
              <w:t>decomposiciones</w:t>
            </w:r>
            <w:proofErr w:type="spellEnd"/>
          </w:p>
        </w:tc>
      </w:tr>
      <w:tr w:rsidR="00D63CF3" w:rsidRPr="00740C92" w14:paraId="16BD6434" w14:textId="77777777" w:rsidTr="00D63CF3">
        <w:trPr>
          <w:tblCellSpacing w:w="15" w:type="dxa"/>
        </w:trPr>
        <w:tc>
          <w:tcPr>
            <w:tcW w:w="0" w:type="auto"/>
            <w:vAlign w:val="center"/>
            <w:hideMark/>
          </w:tcPr>
          <w:p w14:paraId="5AE8ABD8"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Interpretabilidad Global</w:t>
            </w:r>
          </w:p>
        </w:tc>
        <w:tc>
          <w:tcPr>
            <w:tcW w:w="0" w:type="auto"/>
            <w:vAlign w:val="center"/>
            <w:hideMark/>
          </w:tcPr>
          <w:p w14:paraId="2B156219"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Limitada (más exploratoria)</w:t>
            </w:r>
          </w:p>
        </w:tc>
        <w:tc>
          <w:tcPr>
            <w:tcW w:w="0" w:type="auto"/>
            <w:vAlign w:val="center"/>
            <w:hideMark/>
          </w:tcPr>
          <w:p w14:paraId="6E6130BF"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Sí (valores globales promedio)</w:t>
            </w:r>
          </w:p>
        </w:tc>
        <w:tc>
          <w:tcPr>
            <w:tcW w:w="0" w:type="auto"/>
            <w:vAlign w:val="center"/>
            <w:hideMark/>
          </w:tcPr>
          <w:p w14:paraId="2197FD29"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Parcial (agregado de locales)</w:t>
            </w:r>
          </w:p>
        </w:tc>
        <w:tc>
          <w:tcPr>
            <w:tcW w:w="0" w:type="auto"/>
            <w:vAlign w:val="center"/>
            <w:hideMark/>
          </w:tcPr>
          <w:p w14:paraId="5ED7C56A"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Sí (depende del método)</w:t>
            </w:r>
          </w:p>
        </w:tc>
      </w:tr>
      <w:tr w:rsidR="00D63CF3" w:rsidRPr="00740C92" w14:paraId="78B67586" w14:textId="77777777" w:rsidTr="00D63CF3">
        <w:trPr>
          <w:tblCellSpacing w:w="15" w:type="dxa"/>
        </w:trPr>
        <w:tc>
          <w:tcPr>
            <w:tcW w:w="0" w:type="auto"/>
            <w:vAlign w:val="center"/>
            <w:hideMark/>
          </w:tcPr>
          <w:p w14:paraId="7AB9D98E"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Interpretabilidad Local</w:t>
            </w:r>
          </w:p>
        </w:tc>
        <w:tc>
          <w:tcPr>
            <w:tcW w:w="0" w:type="auto"/>
            <w:vAlign w:val="center"/>
            <w:hideMark/>
          </w:tcPr>
          <w:p w14:paraId="46DC2568"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Sí (contrafactuales individuales)</w:t>
            </w:r>
          </w:p>
        </w:tc>
        <w:tc>
          <w:tcPr>
            <w:tcW w:w="0" w:type="auto"/>
            <w:vAlign w:val="center"/>
            <w:hideMark/>
          </w:tcPr>
          <w:p w14:paraId="0693D456"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Sí (explica por instancia)</w:t>
            </w:r>
          </w:p>
        </w:tc>
        <w:tc>
          <w:tcPr>
            <w:tcW w:w="0" w:type="auto"/>
            <w:vAlign w:val="center"/>
            <w:hideMark/>
          </w:tcPr>
          <w:p w14:paraId="70459AA4"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Sí (explicación local)</w:t>
            </w:r>
          </w:p>
        </w:tc>
        <w:tc>
          <w:tcPr>
            <w:tcW w:w="0" w:type="auto"/>
            <w:vAlign w:val="center"/>
            <w:hideMark/>
          </w:tcPr>
          <w:p w14:paraId="394A76A5"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Sí (detalle de salidas y activaciones)</w:t>
            </w:r>
          </w:p>
        </w:tc>
      </w:tr>
      <w:tr w:rsidR="00D63CF3" w:rsidRPr="00740C92" w14:paraId="390C2C80" w14:textId="77777777" w:rsidTr="00D63CF3">
        <w:trPr>
          <w:tblCellSpacing w:w="15" w:type="dxa"/>
        </w:trPr>
        <w:tc>
          <w:tcPr>
            <w:tcW w:w="0" w:type="auto"/>
            <w:vAlign w:val="center"/>
            <w:hideMark/>
          </w:tcPr>
          <w:p w14:paraId="0AC790DE"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Soporte para Contrafactuales</w:t>
            </w:r>
          </w:p>
        </w:tc>
        <w:tc>
          <w:tcPr>
            <w:tcW w:w="0" w:type="auto"/>
            <w:vAlign w:val="center"/>
            <w:hideMark/>
          </w:tcPr>
          <w:p w14:paraId="250D3971"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Intuitivo por interfaz</w:t>
            </w:r>
          </w:p>
        </w:tc>
        <w:tc>
          <w:tcPr>
            <w:tcW w:w="0" w:type="auto"/>
            <w:vAlign w:val="center"/>
            <w:hideMark/>
          </w:tcPr>
          <w:p w14:paraId="07615EA6"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Emoji" w:eastAsia="Times New Roman" w:hAnsi="Segoe UI Emoji" w:cs="Segoe UI Emoji"/>
                <w:kern w:val="0"/>
                <w:lang w:eastAsia="es-CL"/>
                <w14:ligatures w14:val="none"/>
              </w:rPr>
              <w:t>❌</w:t>
            </w:r>
            <w:r w:rsidRPr="00DB16B9">
              <w:rPr>
                <w:rFonts w:ascii="Times New Roman" w:eastAsia="Times New Roman" w:hAnsi="Times New Roman" w:cs="Times New Roman"/>
                <w:kern w:val="0"/>
                <w:lang w:eastAsia="es-CL"/>
                <w14:ligatures w14:val="none"/>
              </w:rPr>
              <w:t xml:space="preserve"> No directamente</w:t>
            </w:r>
          </w:p>
        </w:tc>
        <w:tc>
          <w:tcPr>
            <w:tcW w:w="0" w:type="auto"/>
            <w:vAlign w:val="center"/>
            <w:hideMark/>
          </w:tcPr>
          <w:p w14:paraId="3D78BB6E"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Emoji" w:eastAsia="Times New Roman" w:hAnsi="Segoe UI Emoji" w:cs="Segoe UI Emoji"/>
                <w:kern w:val="0"/>
                <w:lang w:eastAsia="es-CL"/>
                <w14:ligatures w14:val="none"/>
              </w:rPr>
              <w:t>❌</w:t>
            </w:r>
            <w:r w:rsidRPr="00DB16B9">
              <w:rPr>
                <w:rFonts w:ascii="Times New Roman" w:eastAsia="Times New Roman" w:hAnsi="Times New Roman" w:cs="Times New Roman"/>
                <w:kern w:val="0"/>
                <w:lang w:eastAsia="es-CL"/>
                <w14:ligatures w14:val="none"/>
              </w:rPr>
              <w:t xml:space="preserve"> No directamente</w:t>
            </w:r>
          </w:p>
        </w:tc>
        <w:tc>
          <w:tcPr>
            <w:tcW w:w="0" w:type="auto"/>
            <w:vAlign w:val="center"/>
            <w:hideMark/>
          </w:tcPr>
          <w:p w14:paraId="5BBB3C7B"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Emoji" w:eastAsia="Times New Roman" w:hAnsi="Segoe UI Emoji" w:cs="Segoe UI Emoji"/>
                <w:kern w:val="0"/>
                <w:lang w:eastAsia="es-CL"/>
                <w14:ligatures w14:val="none"/>
              </w:rPr>
              <w:t>❌</w:t>
            </w:r>
            <w:r w:rsidRPr="00DB16B9">
              <w:rPr>
                <w:rFonts w:ascii="Times New Roman" w:eastAsia="Times New Roman" w:hAnsi="Times New Roman" w:cs="Times New Roman"/>
                <w:kern w:val="0"/>
                <w:lang w:eastAsia="es-CL"/>
                <w14:ligatures w14:val="none"/>
              </w:rPr>
              <w:t xml:space="preserve"> No directamente</w:t>
            </w:r>
          </w:p>
        </w:tc>
      </w:tr>
      <w:tr w:rsidR="00D63CF3" w:rsidRPr="00740C92" w14:paraId="5A3C1AC2" w14:textId="77777777" w:rsidTr="00D63CF3">
        <w:trPr>
          <w:tblCellSpacing w:w="15" w:type="dxa"/>
        </w:trPr>
        <w:tc>
          <w:tcPr>
            <w:tcW w:w="0" w:type="auto"/>
            <w:vAlign w:val="center"/>
            <w:hideMark/>
          </w:tcPr>
          <w:p w14:paraId="231400F8"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Visualización Integrada</w:t>
            </w:r>
          </w:p>
        </w:tc>
        <w:tc>
          <w:tcPr>
            <w:tcW w:w="0" w:type="auto"/>
            <w:vAlign w:val="center"/>
            <w:hideMark/>
          </w:tcPr>
          <w:p w14:paraId="5175F519"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Rico, interactivo</w:t>
            </w:r>
          </w:p>
        </w:tc>
        <w:tc>
          <w:tcPr>
            <w:tcW w:w="0" w:type="auto"/>
            <w:vAlign w:val="center"/>
            <w:hideMark/>
          </w:tcPr>
          <w:p w14:paraId="3548931B"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Limitada (requiere librerías externas)</w:t>
            </w:r>
          </w:p>
        </w:tc>
        <w:tc>
          <w:tcPr>
            <w:tcW w:w="0" w:type="auto"/>
            <w:vAlign w:val="center"/>
            <w:hideMark/>
          </w:tcPr>
          <w:p w14:paraId="3C40302D"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Limitada</w:t>
            </w:r>
          </w:p>
        </w:tc>
        <w:tc>
          <w:tcPr>
            <w:tcW w:w="0" w:type="auto"/>
            <w:vAlign w:val="center"/>
            <w:hideMark/>
          </w:tcPr>
          <w:p w14:paraId="0584FF20"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Limitada</w:t>
            </w:r>
          </w:p>
        </w:tc>
      </w:tr>
      <w:tr w:rsidR="00D63CF3" w:rsidRPr="00740C92" w14:paraId="28F7EDA6" w14:textId="77777777" w:rsidTr="00D63CF3">
        <w:trPr>
          <w:tblCellSpacing w:w="15" w:type="dxa"/>
        </w:trPr>
        <w:tc>
          <w:tcPr>
            <w:tcW w:w="0" w:type="auto"/>
            <w:vAlign w:val="center"/>
            <w:hideMark/>
          </w:tcPr>
          <w:p w14:paraId="4EDB5DCA"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Facilidad de Uso (sin código)</w:t>
            </w:r>
          </w:p>
        </w:tc>
        <w:tc>
          <w:tcPr>
            <w:tcW w:w="0" w:type="auto"/>
            <w:vAlign w:val="center"/>
            <w:hideMark/>
          </w:tcPr>
          <w:p w14:paraId="50A9FC01"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Muy alta</w:t>
            </w:r>
          </w:p>
        </w:tc>
        <w:tc>
          <w:tcPr>
            <w:tcW w:w="0" w:type="auto"/>
            <w:vAlign w:val="center"/>
            <w:hideMark/>
          </w:tcPr>
          <w:p w14:paraId="2435823D"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Media (requiere bibliotecas Python)</w:t>
            </w:r>
          </w:p>
        </w:tc>
        <w:tc>
          <w:tcPr>
            <w:tcW w:w="0" w:type="auto"/>
            <w:vAlign w:val="center"/>
            <w:hideMark/>
          </w:tcPr>
          <w:p w14:paraId="33D229C4"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Media–baja (requiere configuración)</w:t>
            </w:r>
          </w:p>
        </w:tc>
        <w:tc>
          <w:tcPr>
            <w:tcW w:w="0" w:type="auto"/>
            <w:vAlign w:val="center"/>
            <w:hideMark/>
          </w:tcPr>
          <w:p w14:paraId="2099023F"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Baja (requiere </w:t>
            </w:r>
            <w:proofErr w:type="spellStart"/>
            <w:r w:rsidRPr="00DB16B9">
              <w:rPr>
                <w:rFonts w:ascii="Times New Roman" w:eastAsia="Times New Roman" w:hAnsi="Times New Roman" w:cs="Times New Roman"/>
                <w:kern w:val="0"/>
                <w:lang w:eastAsia="es-CL"/>
                <w14:ligatures w14:val="none"/>
              </w:rPr>
              <w:t>PyTorch</w:t>
            </w:r>
            <w:proofErr w:type="spellEnd"/>
            <w:r w:rsidRPr="00DB16B9">
              <w:rPr>
                <w:rFonts w:ascii="Times New Roman" w:eastAsia="Times New Roman" w:hAnsi="Times New Roman" w:cs="Times New Roman"/>
                <w:kern w:val="0"/>
                <w:lang w:eastAsia="es-CL"/>
                <w14:ligatures w14:val="none"/>
              </w:rPr>
              <w:t>)</w:t>
            </w:r>
          </w:p>
        </w:tc>
      </w:tr>
      <w:tr w:rsidR="00D63CF3" w:rsidRPr="00740C92" w14:paraId="478D6ED6" w14:textId="77777777" w:rsidTr="00D63CF3">
        <w:trPr>
          <w:tblCellSpacing w:w="15" w:type="dxa"/>
        </w:trPr>
        <w:tc>
          <w:tcPr>
            <w:tcW w:w="0" w:type="auto"/>
            <w:vAlign w:val="center"/>
            <w:hideMark/>
          </w:tcPr>
          <w:p w14:paraId="4A64CD13"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Soporte de Modelos</w:t>
            </w:r>
          </w:p>
        </w:tc>
        <w:tc>
          <w:tcPr>
            <w:tcW w:w="0" w:type="auto"/>
            <w:vAlign w:val="center"/>
            <w:hideMark/>
          </w:tcPr>
          <w:p w14:paraId="181C2E97"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Modelos arbitrarios (externo)</w:t>
            </w:r>
          </w:p>
        </w:tc>
        <w:tc>
          <w:tcPr>
            <w:tcW w:w="0" w:type="auto"/>
            <w:vAlign w:val="center"/>
            <w:hideMark/>
          </w:tcPr>
          <w:p w14:paraId="0C3424C9"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Modelos arbitrarios</w:t>
            </w:r>
          </w:p>
        </w:tc>
        <w:tc>
          <w:tcPr>
            <w:tcW w:w="0" w:type="auto"/>
            <w:vAlign w:val="center"/>
            <w:hideMark/>
          </w:tcPr>
          <w:p w14:paraId="4773E2E6"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Modelos arbitrarios</w:t>
            </w:r>
          </w:p>
        </w:tc>
        <w:tc>
          <w:tcPr>
            <w:tcW w:w="0" w:type="auto"/>
            <w:vAlign w:val="center"/>
            <w:hideMark/>
          </w:tcPr>
          <w:p w14:paraId="43D46E04"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 xml:space="preserve">Modelos en </w:t>
            </w:r>
            <w:proofErr w:type="spellStart"/>
            <w:r w:rsidRPr="00DB16B9">
              <w:rPr>
                <w:rFonts w:ascii="Times New Roman" w:eastAsia="Times New Roman" w:hAnsi="Times New Roman" w:cs="Times New Roman"/>
                <w:kern w:val="0"/>
                <w:lang w:eastAsia="es-CL"/>
                <w14:ligatures w14:val="none"/>
              </w:rPr>
              <w:t>PyTorch</w:t>
            </w:r>
            <w:proofErr w:type="spellEnd"/>
          </w:p>
        </w:tc>
      </w:tr>
      <w:tr w:rsidR="00D63CF3" w:rsidRPr="00740C92" w14:paraId="1A28ABDF" w14:textId="77777777" w:rsidTr="00D63CF3">
        <w:trPr>
          <w:tblCellSpacing w:w="15" w:type="dxa"/>
        </w:trPr>
        <w:tc>
          <w:tcPr>
            <w:tcW w:w="0" w:type="auto"/>
            <w:vAlign w:val="center"/>
            <w:hideMark/>
          </w:tcPr>
          <w:p w14:paraId="17E1EA5A"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Sensibilidad al Conjunto de Datos</w:t>
            </w:r>
          </w:p>
        </w:tc>
        <w:tc>
          <w:tcPr>
            <w:tcW w:w="0" w:type="auto"/>
            <w:vAlign w:val="center"/>
            <w:hideMark/>
          </w:tcPr>
          <w:p w14:paraId="50E833AB"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Mediana (visual)</w:t>
            </w:r>
          </w:p>
        </w:tc>
        <w:tc>
          <w:tcPr>
            <w:tcW w:w="0" w:type="auto"/>
            <w:vAlign w:val="center"/>
            <w:hideMark/>
          </w:tcPr>
          <w:p w14:paraId="77131111"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Alta (SHAP depende del fondo de datos)</w:t>
            </w:r>
          </w:p>
        </w:tc>
        <w:tc>
          <w:tcPr>
            <w:tcW w:w="0" w:type="auto"/>
            <w:vAlign w:val="center"/>
            <w:hideMark/>
          </w:tcPr>
          <w:p w14:paraId="3182B33C"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Alta (muestra vecino local)</w:t>
            </w:r>
          </w:p>
        </w:tc>
        <w:tc>
          <w:tcPr>
            <w:tcW w:w="0" w:type="auto"/>
            <w:vAlign w:val="center"/>
            <w:hideMark/>
          </w:tcPr>
          <w:p w14:paraId="7E22DA96"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Depende de arquitectura de red</w:t>
            </w:r>
          </w:p>
        </w:tc>
      </w:tr>
      <w:tr w:rsidR="00D63CF3" w:rsidRPr="00740C92" w14:paraId="7AF8ADD1" w14:textId="77777777" w:rsidTr="00D63CF3">
        <w:trPr>
          <w:tblCellSpacing w:w="15" w:type="dxa"/>
        </w:trPr>
        <w:tc>
          <w:tcPr>
            <w:tcW w:w="0" w:type="auto"/>
            <w:vAlign w:val="center"/>
            <w:hideMark/>
          </w:tcPr>
          <w:p w14:paraId="25565BC3"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Consistencia de Importancias</w:t>
            </w:r>
          </w:p>
        </w:tc>
        <w:tc>
          <w:tcPr>
            <w:tcW w:w="0" w:type="auto"/>
            <w:vAlign w:val="center"/>
            <w:hideMark/>
          </w:tcPr>
          <w:p w14:paraId="7D0B01D5"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Media (exploratorio)</w:t>
            </w:r>
          </w:p>
        </w:tc>
        <w:tc>
          <w:tcPr>
            <w:tcW w:w="0" w:type="auto"/>
            <w:vAlign w:val="center"/>
            <w:hideMark/>
          </w:tcPr>
          <w:p w14:paraId="2A5238D9"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Alta (basado en valores de Shapley)</w:t>
            </w:r>
          </w:p>
        </w:tc>
        <w:tc>
          <w:tcPr>
            <w:tcW w:w="0" w:type="auto"/>
            <w:vAlign w:val="center"/>
            <w:hideMark/>
          </w:tcPr>
          <w:p w14:paraId="2F5BA909"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Baja (dependiente de muestreo local)</w:t>
            </w:r>
          </w:p>
        </w:tc>
        <w:tc>
          <w:tcPr>
            <w:tcW w:w="0" w:type="auto"/>
            <w:vAlign w:val="center"/>
            <w:hideMark/>
          </w:tcPr>
          <w:p w14:paraId="6A708DB1"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Alta (si se eligen métodos adecuados)</w:t>
            </w:r>
          </w:p>
        </w:tc>
      </w:tr>
      <w:tr w:rsidR="00D63CF3" w:rsidRPr="00740C92" w14:paraId="29DEF600" w14:textId="77777777" w:rsidTr="00D63CF3">
        <w:trPr>
          <w:tblCellSpacing w:w="15" w:type="dxa"/>
        </w:trPr>
        <w:tc>
          <w:tcPr>
            <w:tcW w:w="0" w:type="auto"/>
            <w:vAlign w:val="center"/>
            <w:hideMark/>
          </w:tcPr>
          <w:p w14:paraId="3131280F"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Capacidad de Detectar Sesgos</w:t>
            </w:r>
          </w:p>
        </w:tc>
        <w:tc>
          <w:tcPr>
            <w:tcW w:w="0" w:type="auto"/>
            <w:vAlign w:val="center"/>
            <w:hideMark/>
          </w:tcPr>
          <w:p w14:paraId="45DA881D"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Exploratorio visual</w:t>
            </w:r>
          </w:p>
        </w:tc>
        <w:tc>
          <w:tcPr>
            <w:tcW w:w="0" w:type="auto"/>
            <w:vAlign w:val="center"/>
            <w:hideMark/>
          </w:tcPr>
          <w:p w14:paraId="6BA49101"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Atribuciones precisas</w:t>
            </w:r>
          </w:p>
        </w:tc>
        <w:tc>
          <w:tcPr>
            <w:tcW w:w="0" w:type="auto"/>
            <w:vAlign w:val="center"/>
            <w:hideMark/>
          </w:tcPr>
          <w:p w14:paraId="235BD6B7"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Parcial (local)</w:t>
            </w:r>
          </w:p>
        </w:tc>
        <w:tc>
          <w:tcPr>
            <w:tcW w:w="0" w:type="auto"/>
            <w:vAlign w:val="center"/>
            <w:hideMark/>
          </w:tcPr>
          <w:p w14:paraId="1548EDFE"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Segoe UI Symbol" w:eastAsia="Times New Roman" w:hAnsi="Segoe UI Symbol" w:cs="Segoe UI Symbol"/>
                <w:kern w:val="0"/>
                <w:lang w:eastAsia="es-CL"/>
                <w14:ligatures w14:val="none"/>
              </w:rPr>
              <w:t>✔</w:t>
            </w:r>
            <w:r w:rsidRPr="00DB16B9">
              <w:rPr>
                <w:rFonts w:ascii="Times New Roman" w:eastAsia="Times New Roman" w:hAnsi="Times New Roman" w:cs="Times New Roman"/>
                <w:kern w:val="0"/>
                <w:lang w:eastAsia="es-CL"/>
                <w14:ligatures w14:val="none"/>
              </w:rPr>
              <w:t xml:space="preserve"> (con métricas adicionales)</w:t>
            </w:r>
          </w:p>
        </w:tc>
      </w:tr>
      <w:tr w:rsidR="00D63CF3" w:rsidRPr="00740C92" w14:paraId="0C038B0D" w14:textId="77777777" w:rsidTr="00D63CF3">
        <w:trPr>
          <w:tblCellSpacing w:w="15" w:type="dxa"/>
        </w:trPr>
        <w:tc>
          <w:tcPr>
            <w:tcW w:w="0" w:type="auto"/>
            <w:vAlign w:val="center"/>
            <w:hideMark/>
          </w:tcPr>
          <w:p w14:paraId="699037D6"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Requerimientos de Computación</w:t>
            </w:r>
          </w:p>
        </w:tc>
        <w:tc>
          <w:tcPr>
            <w:tcW w:w="0" w:type="auto"/>
            <w:vAlign w:val="center"/>
            <w:hideMark/>
          </w:tcPr>
          <w:p w14:paraId="5CBB04C7"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Moderado</w:t>
            </w:r>
          </w:p>
        </w:tc>
        <w:tc>
          <w:tcPr>
            <w:tcW w:w="0" w:type="auto"/>
            <w:vAlign w:val="center"/>
            <w:hideMark/>
          </w:tcPr>
          <w:p w14:paraId="0DB31FB0"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 xml:space="preserve">Alto (especialmente </w:t>
            </w:r>
            <w:proofErr w:type="spellStart"/>
            <w:r w:rsidRPr="00DB16B9">
              <w:rPr>
                <w:rFonts w:ascii="Times New Roman" w:eastAsia="Times New Roman" w:hAnsi="Times New Roman" w:cs="Times New Roman"/>
                <w:kern w:val="0"/>
                <w:lang w:eastAsia="es-CL"/>
                <w14:ligatures w14:val="none"/>
              </w:rPr>
              <w:t>Kernel</w:t>
            </w:r>
            <w:proofErr w:type="spellEnd"/>
            <w:r w:rsidRPr="00DB16B9">
              <w:rPr>
                <w:rFonts w:ascii="Times New Roman" w:eastAsia="Times New Roman" w:hAnsi="Times New Roman" w:cs="Times New Roman"/>
                <w:kern w:val="0"/>
                <w:lang w:eastAsia="es-CL"/>
                <w14:ligatures w14:val="none"/>
              </w:rPr>
              <w:t xml:space="preserve"> SHAP)</w:t>
            </w:r>
          </w:p>
        </w:tc>
        <w:tc>
          <w:tcPr>
            <w:tcW w:w="0" w:type="auto"/>
            <w:vAlign w:val="center"/>
            <w:hideMark/>
          </w:tcPr>
          <w:p w14:paraId="2BD34ACD"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Moderado–alto</w:t>
            </w:r>
          </w:p>
        </w:tc>
        <w:tc>
          <w:tcPr>
            <w:tcW w:w="0" w:type="auto"/>
            <w:vAlign w:val="center"/>
            <w:hideMark/>
          </w:tcPr>
          <w:p w14:paraId="63E96639"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Variable (depende del método)</w:t>
            </w:r>
          </w:p>
        </w:tc>
      </w:tr>
      <w:tr w:rsidR="00D63CF3" w:rsidRPr="00740C92" w14:paraId="6F7E2A2A" w14:textId="77777777" w:rsidTr="00D63CF3">
        <w:trPr>
          <w:tblCellSpacing w:w="15" w:type="dxa"/>
        </w:trPr>
        <w:tc>
          <w:tcPr>
            <w:tcW w:w="0" w:type="auto"/>
            <w:vAlign w:val="center"/>
            <w:hideMark/>
          </w:tcPr>
          <w:p w14:paraId="7EFA2C3D"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Mejor Uso</w:t>
            </w:r>
          </w:p>
        </w:tc>
        <w:tc>
          <w:tcPr>
            <w:tcW w:w="0" w:type="auto"/>
            <w:vAlign w:val="center"/>
            <w:hideMark/>
          </w:tcPr>
          <w:p w14:paraId="5E801B0A"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i/>
                <w:iCs/>
                <w:kern w:val="0"/>
                <w:lang w:eastAsia="es-CL"/>
                <w14:ligatures w14:val="none"/>
              </w:rPr>
              <w:t>Análisis exploratorio y educativo</w:t>
            </w:r>
          </w:p>
        </w:tc>
        <w:tc>
          <w:tcPr>
            <w:tcW w:w="0" w:type="auto"/>
            <w:vAlign w:val="center"/>
            <w:hideMark/>
          </w:tcPr>
          <w:p w14:paraId="739A4AA3"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i/>
                <w:iCs/>
                <w:kern w:val="0"/>
                <w:lang w:eastAsia="es-CL"/>
                <w14:ligatures w14:val="none"/>
              </w:rPr>
              <w:t>Interpretación cuantitativa de características</w:t>
            </w:r>
          </w:p>
        </w:tc>
        <w:tc>
          <w:tcPr>
            <w:tcW w:w="0" w:type="auto"/>
            <w:vAlign w:val="center"/>
            <w:hideMark/>
          </w:tcPr>
          <w:p w14:paraId="012E40A9"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i/>
                <w:iCs/>
                <w:kern w:val="0"/>
                <w:lang w:eastAsia="es-CL"/>
                <w14:ligatures w14:val="none"/>
              </w:rPr>
              <w:t>Explicación local rápida</w:t>
            </w:r>
          </w:p>
        </w:tc>
        <w:tc>
          <w:tcPr>
            <w:tcW w:w="0" w:type="auto"/>
            <w:vAlign w:val="center"/>
            <w:hideMark/>
          </w:tcPr>
          <w:p w14:paraId="6673472B" w14:textId="77777777" w:rsidR="00DB16B9" w:rsidRPr="00DB16B9" w:rsidRDefault="00DB16B9" w:rsidP="004E347D">
            <w:pPr>
              <w:spacing w:after="0" w:line="276"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i/>
                <w:iCs/>
                <w:kern w:val="0"/>
                <w:lang w:eastAsia="es-CL"/>
                <w14:ligatures w14:val="none"/>
              </w:rPr>
              <w:t>Interpretabilidad de redes neuronales</w:t>
            </w:r>
          </w:p>
        </w:tc>
      </w:tr>
    </w:tbl>
    <w:p w14:paraId="562487FD" w14:textId="2506BECE"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p>
    <w:p w14:paraId="65F69E39" w14:textId="77777777" w:rsidR="00B95DC5" w:rsidRDefault="00B95DC5"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p>
    <w:p w14:paraId="544B0708" w14:textId="77777777" w:rsidR="000C69F1" w:rsidRDefault="000C69F1"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p>
    <w:p w14:paraId="5281E321" w14:textId="265A0175" w:rsidR="00DB16B9" w:rsidRPr="00DB16B9" w:rsidRDefault="00DB16B9"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lastRenderedPageBreak/>
        <w:t xml:space="preserve"> Interpretación de la Comparación</w:t>
      </w:r>
    </w:p>
    <w:p w14:paraId="5BF34A3E" w14:textId="2FC1D7A2" w:rsidR="00DB16B9" w:rsidRPr="007535E2" w:rsidRDefault="00DB16B9" w:rsidP="004E347D">
      <w:pPr>
        <w:spacing w:before="100" w:beforeAutospacing="1" w:after="100" w:afterAutospacing="1" w:line="360" w:lineRule="auto"/>
        <w:jc w:val="both"/>
        <w:outlineLvl w:val="2"/>
        <w:rPr>
          <w:rFonts w:ascii="Times New Roman" w:eastAsia="Times New Roman" w:hAnsi="Times New Roman" w:cs="Times New Roman"/>
          <w:b/>
          <w:bCs/>
          <w:kern w:val="0"/>
          <w:lang w:eastAsia="es-CL"/>
          <w14:ligatures w14:val="none"/>
        </w:rPr>
      </w:pPr>
      <w:r w:rsidRPr="00DB16B9">
        <w:rPr>
          <w:rFonts w:ascii="Times New Roman" w:eastAsia="Times New Roman" w:hAnsi="Times New Roman" w:cs="Times New Roman"/>
          <w:b/>
          <w:bCs/>
          <w:kern w:val="0"/>
          <w:lang w:eastAsia="es-CL"/>
          <w14:ligatures w14:val="none"/>
        </w:rPr>
        <w:t xml:space="preserve"> </w:t>
      </w:r>
      <w:proofErr w:type="spellStart"/>
      <w:r w:rsidRPr="00DB16B9">
        <w:rPr>
          <w:rFonts w:ascii="Times New Roman" w:eastAsia="Times New Roman" w:hAnsi="Times New Roman" w:cs="Times New Roman"/>
          <w:b/>
          <w:bCs/>
          <w:kern w:val="0"/>
          <w:lang w:eastAsia="es-CL"/>
          <w14:ligatures w14:val="none"/>
        </w:rPr>
        <w:t>What-If</w:t>
      </w:r>
      <w:proofErr w:type="spellEnd"/>
      <w:r w:rsidRPr="00DB16B9">
        <w:rPr>
          <w:rFonts w:ascii="Times New Roman" w:eastAsia="Times New Roman" w:hAnsi="Times New Roman" w:cs="Times New Roman"/>
          <w:b/>
          <w:bCs/>
          <w:kern w:val="0"/>
          <w:lang w:eastAsia="es-CL"/>
          <w14:ligatures w14:val="none"/>
        </w:rPr>
        <w:t xml:space="preserve"> Tool</w:t>
      </w:r>
    </w:p>
    <w:tbl>
      <w:tblPr>
        <w:tblStyle w:val="Tablaconcuadrcula"/>
        <w:tblW w:w="0" w:type="auto"/>
        <w:tblLook w:val="04A0" w:firstRow="1" w:lastRow="0" w:firstColumn="1" w:lastColumn="0" w:noHBand="0" w:noVBand="1"/>
      </w:tblPr>
      <w:tblGrid>
        <w:gridCol w:w="5548"/>
        <w:gridCol w:w="5548"/>
      </w:tblGrid>
      <w:tr w:rsidR="000020B9" w14:paraId="7573C343" w14:textId="77777777" w:rsidTr="000020B9">
        <w:tc>
          <w:tcPr>
            <w:tcW w:w="5548" w:type="dxa"/>
          </w:tcPr>
          <w:p w14:paraId="4F299C3C" w14:textId="1E9FA0D0" w:rsidR="000020B9" w:rsidRPr="000020B9" w:rsidRDefault="000020B9" w:rsidP="000C69F1">
            <w:pPr>
              <w:spacing w:before="100" w:beforeAutospacing="1" w:after="100" w:afterAutospacing="1" w:line="360" w:lineRule="auto"/>
              <w:jc w:val="center"/>
              <w:outlineLvl w:val="2"/>
              <w:rPr>
                <w:rFonts w:ascii="Times New Roman" w:eastAsia="Times New Roman" w:hAnsi="Times New Roman" w:cs="Times New Roman"/>
                <w:b/>
                <w:bCs/>
                <w:kern w:val="0"/>
                <w:lang w:eastAsia="es-CL"/>
                <w14:ligatures w14:val="none"/>
              </w:rPr>
            </w:pPr>
            <w:r w:rsidRPr="000020B9">
              <w:rPr>
                <w:rFonts w:ascii="Times New Roman" w:eastAsia="Times New Roman" w:hAnsi="Times New Roman" w:cs="Times New Roman"/>
                <w:b/>
                <w:bCs/>
                <w:kern w:val="0"/>
                <w:lang w:eastAsia="es-CL"/>
                <w14:ligatures w14:val="none"/>
              </w:rPr>
              <w:t>Fortalezas</w:t>
            </w:r>
          </w:p>
        </w:tc>
        <w:tc>
          <w:tcPr>
            <w:tcW w:w="5548" w:type="dxa"/>
          </w:tcPr>
          <w:p w14:paraId="0A5B8E6E" w14:textId="5B82641D" w:rsidR="000020B9" w:rsidRPr="000020B9" w:rsidRDefault="000020B9" w:rsidP="000C69F1">
            <w:pPr>
              <w:spacing w:before="100" w:beforeAutospacing="1" w:after="100" w:afterAutospacing="1" w:line="360" w:lineRule="auto"/>
              <w:jc w:val="center"/>
              <w:outlineLvl w:val="2"/>
              <w:rPr>
                <w:rFonts w:ascii="Times New Roman" w:eastAsia="Times New Roman" w:hAnsi="Times New Roman" w:cs="Times New Roman"/>
                <w:b/>
                <w:bCs/>
                <w:kern w:val="0"/>
                <w:lang w:eastAsia="es-CL"/>
                <w14:ligatures w14:val="none"/>
              </w:rPr>
            </w:pPr>
            <w:r w:rsidRPr="000020B9">
              <w:rPr>
                <w:rFonts w:ascii="Times New Roman" w:eastAsia="Times New Roman" w:hAnsi="Times New Roman" w:cs="Times New Roman"/>
                <w:b/>
                <w:bCs/>
                <w:kern w:val="0"/>
                <w:lang w:eastAsia="es-CL"/>
                <w14:ligatures w14:val="none"/>
              </w:rPr>
              <w:t>Limitaciones</w:t>
            </w:r>
          </w:p>
        </w:tc>
      </w:tr>
      <w:tr w:rsidR="000020B9" w14:paraId="2F5D60DB" w14:textId="77777777" w:rsidTr="000020B9">
        <w:tc>
          <w:tcPr>
            <w:tcW w:w="5548" w:type="dxa"/>
          </w:tcPr>
          <w:p w14:paraId="7516CF1B" w14:textId="0D4D5C6B" w:rsidR="000020B9" w:rsidRDefault="008416E2"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Excelente</w:t>
            </w:r>
            <w:r w:rsidR="000020B9">
              <w:rPr>
                <w:rFonts w:ascii="Times New Roman" w:eastAsia="Times New Roman" w:hAnsi="Times New Roman" w:cs="Times New Roman"/>
                <w:kern w:val="0"/>
                <w:lang w:eastAsia="es-CL"/>
                <w14:ligatures w14:val="none"/>
              </w:rPr>
              <w:t xml:space="preserve"> para explorar que pasa si cambias var</w:t>
            </w:r>
            <w:r>
              <w:rPr>
                <w:rFonts w:ascii="Times New Roman" w:eastAsia="Times New Roman" w:hAnsi="Times New Roman" w:cs="Times New Roman"/>
                <w:kern w:val="0"/>
                <w:lang w:eastAsia="es-CL"/>
                <w14:ligatures w14:val="none"/>
              </w:rPr>
              <w:t>iable</w:t>
            </w:r>
            <w:r w:rsidR="000020B9">
              <w:rPr>
                <w:rFonts w:ascii="Times New Roman" w:eastAsia="Times New Roman" w:hAnsi="Times New Roman" w:cs="Times New Roman"/>
                <w:kern w:val="0"/>
                <w:lang w:eastAsia="es-CL"/>
                <w14:ligatures w14:val="none"/>
              </w:rPr>
              <w:t>. X</w:t>
            </w:r>
          </w:p>
        </w:tc>
        <w:tc>
          <w:tcPr>
            <w:tcW w:w="5548" w:type="dxa"/>
          </w:tcPr>
          <w:p w14:paraId="07144310" w14:textId="42F76F76" w:rsidR="000020B9" w:rsidRDefault="008416E2"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No ofrece métricas matemáticas formales de importancia</w:t>
            </w:r>
          </w:p>
        </w:tc>
      </w:tr>
      <w:tr w:rsidR="000020B9" w14:paraId="204FB347" w14:textId="77777777" w:rsidTr="000020B9">
        <w:tc>
          <w:tcPr>
            <w:tcW w:w="5548" w:type="dxa"/>
          </w:tcPr>
          <w:p w14:paraId="2C597333" w14:textId="485A18D6" w:rsidR="000020B9" w:rsidRDefault="000020B9"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Interfaz intu</w:t>
            </w:r>
            <w:r w:rsidR="008416E2">
              <w:rPr>
                <w:rFonts w:ascii="Times New Roman" w:eastAsia="Times New Roman" w:hAnsi="Times New Roman" w:cs="Times New Roman"/>
                <w:kern w:val="0"/>
                <w:lang w:eastAsia="es-CL"/>
                <w14:ligatures w14:val="none"/>
              </w:rPr>
              <w:t>itiva</w:t>
            </w:r>
          </w:p>
        </w:tc>
        <w:tc>
          <w:tcPr>
            <w:tcW w:w="5548" w:type="dxa"/>
          </w:tcPr>
          <w:p w14:paraId="7EA5237F" w14:textId="7849060A" w:rsidR="000020B9" w:rsidRDefault="008416E2"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 xml:space="preserve">No </w:t>
            </w:r>
            <w:r w:rsidR="007535E2">
              <w:rPr>
                <w:rFonts w:ascii="Times New Roman" w:eastAsia="Times New Roman" w:hAnsi="Times New Roman" w:cs="Times New Roman"/>
                <w:kern w:val="0"/>
                <w:lang w:eastAsia="es-CL"/>
                <w14:ligatures w14:val="none"/>
              </w:rPr>
              <w:t>es un método cuantitativo de explicación</w:t>
            </w:r>
          </w:p>
        </w:tc>
      </w:tr>
      <w:tr w:rsidR="000020B9" w14:paraId="577B536F" w14:textId="77777777" w:rsidTr="000020B9">
        <w:tc>
          <w:tcPr>
            <w:tcW w:w="5548" w:type="dxa"/>
          </w:tcPr>
          <w:p w14:paraId="2C9D7340" w14:textId="766BEF34" w:rsidR="000020B9" w:rsidRDefault="008416E2"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Permite comparación visual entre instancias</w:t>
            </w:r>
          </w:p>
        </w:tc>
        <w:tc>
          <w:tcPr>
            <w:tcW w:w="5548" w:type="dxa"/>
          </w:tcPr>
          <w:p w14:paraId="2F5B2A87" w14:textId="77777777" w:rsidR="000020B9" w:rsidRDefault="000020B9"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p>
        </w:tc>
      </w:tr>
      <w:tr w:rsidR="000020B9" w14:paraId="040614B1" w14:textId="77777777" w:rsidTr="000020B9">
        <w:tc>
          <w:tcPr>
            <w:tcW w:w="5548" w:type="dxa"/>
          </w:tcPr>
          <w:p w14:paraId="313CB3B9" w14:textId="3D6E80CE" w:rsidR="000020B9" w:rsidRDefault="008416E2"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No requiere programación para interacción</w:t>
            </w:r>
          </w:p>
        </w:tc>
        <w:tc>
          <w:tcPr>
            <w:tcW w:w="5548" w:type="dxa"/>
          </w:tcPr>
          <w:p w14:paraId="00C7975A" w14:textId="77777777" w:rsidR="000020B9" w:rsidRDefault="000020B9"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p>
        </w:tc>
      </w:tr>
    </w:tbl>
    <w:p w14:paraId="6F60E135" w14:textId="44F60622" w:rsidR="00DB16B9" w:rsidRDefault="00DB16B9" w:rsidP="004E347D">
      <w:pPr>
        <w:spacing w:before="100" w:beforeAutospacing="1" w:after="100" w:afterAutospacing="1" w:line="360" w:lineRule="auto"/>
        <w:jc w:val="both"/>
        <w:outlineLvl w:val="2"/>
        <w:rPr>
          <w:rFonts w:ascii="Times New Roman" w:eastAsia="Times New Roman" w:hAnsi="Times New Roman" w:cs="Times New Roman"/>
          <w:b/>
          <w:bCs/>
          <w:kern w:val="0"/>
          <w:lang w:val="en-US" w:eastAsia="es-CL"/>
          <w14:ligatures w14:val="none"/>
        </w:rPr>
      </w:pPr>
      <w:r w:rsidRPr="00DB16B9">
        <w:rPr>
          <w:rFonts w:ascii="Times New Roman" w:eastAsia="Times New Roman" w:hAnsi="Times New Roman" w:cs="Times New Roman"/>
          <w:b/>
          <w:bCs/>
          <w:kern w:val="0"/>
          <w:lang w:val="en-US" w:eastAsia="es-CL"/>
          <w14:ligatures w14:val="none"/>
        </w:rPr>
        <w:t>SHAP (</w:t>
      </w:r>
      <w:proofErr w:type="spellStart"/>
      <w:r w:rsidRPr="00DB16B9">
        <w:rPr>
          <w:rFonts w:ascii="Times New Roman" w:eastAsia="Times New Roman" w:hAnsi="Times New Roman" w:cs="Times New Roman"/>
          <w:b/>
          <w:bCs/>
          <w:kern w:val="0"/>
          <w:lang w:val="en-US" w:eastAsia="es-CL"/>
          <w14:ligatures w14:val="none"/>
        </w:rPr>
        <w:t>SHapley</w:t>
      </w:r>
      <w:proofErr w:type="spellEnd"/>
      <w:r w:rsidRPr="00DB16B9">
        <w:rPr>
          <w:rFonts w:ascii="Times New Roman" w:eastAsia="Times New Roman" w:hAnsi="Times New Roman" w:cs="Times New Roman"/>
          <w:b/>
          <w:bCs/>
          <w:kern w:val="0"/>
          <w:lang w:val="en-US" w:eastAsia="es-CL"/>
          <w14:ligatures w14:val="none"/>
        </w:rPr>
        <w:t xml:space="preserve"> Additive </w:t>
      </w:r>
      <w:proofErr w:type="spellStart"/>
      <w:r w:rsidRPr="00DB16B9">
        <w:rPr>
          <w:rFonts w:ascii="Times New Roman" w:eastAsia="Times New Roman" w:hAnsi="Times New Roman" w:cs="Times New Roman"/>
          <w:b/>
          <w:bCs/>
          <w:kern w:val="0"/>
          <w:lang w:val="en-US" w:eastAsia="es-CL"/>
          <w14:ligatures w14:val="none"/>
        </w:rPr>
        <w:t>exPlanations</w:t>
      </w:r>
      <w:proofErr w:type="spellEnd"/>
      <w:r w:rsidRPr="00DB16B9">
        <w:rPr>
          <w:rFonts w:ascii="Times New Roman" w:eastAsia="Times New Roman" w:hAnsi="Times New Roman" w:cs="Times New Roman"/>
          <w:b/>
          <w:bCs/>
          <w:kern w:val="0"/>
          <w:lang w:val="en-US" w:eastAsia="es-CL"/>
          <w14:ligatures w14:val="none"/>
        </w:rPr>
        <w:t>)</w:t>
      </w:r>
    </w:p>
    <w:tbl>
      <w:tblPr>
        <w:tblStyle w:val="Tablaconcuadrcula"/>
        <w:tblW w:w="0" w:type="auto"/>
        <w:tblLook w:val="04A0" w:firstRow="1" w:lastRow="0" w:firstColumn="1" w:lastColumn="0" w:noHBand="0" w:noVBand="1"/>
      </w:tblPr>
      <w:tblGrid>
        <w:gridCol w:w="5949"/>
        <w:gridCol w:w="5147"/>
      </w:tblGrid>
      <w:tr w:rsidR="00B9240E" w14:paraId="0F71F51E" w14:textId="77777777" w:rsidTr="00D20A2B">
        <w:tc>
          <w:tcPr>
            <w:tcW w:w="5949" w:type="dxa"/>
          </w:tcPr>
          <w:p w14:paraId="3D6831F6" w14:textId="2D56660A" w:rsidR="00B9240E" w:rsidRDefault="00257DBB" w:rsidP="000C69F1">
            <w:pPr>
              <w:spacing w:before="100" w:beforeAutospacing="1" w:after="100" w:afterAutospacing="1" w:line="360" w:lineRule="auto"/>
              <w:jc w:val="center"/>
              <w:outlineLvl w:val="2"/>
              <w:rPr>
                <w:rFonts w:ascii="Times New Roman" w:eastAsia="Times New Roman" w:hAnsi="Times New Roman" w:cs="Times New Roman"/>
                <w:b/>
                <w:bCs/>
                <w:kern w:val="0"/>
                <w:lang w:val="en-US" w:eastAsia="es-CL"/>
                <w14:ligatures w14:val="none"/>
              </w:rPr>
            </w:pPr>
            <w:r>
              <w:rPr>
                <w:rFonts w:ascii="Times New Roman" w:eastAsia="Times New Roman" w:hAnsi="Times New Roman" w:cs="Times New Roman"/>
                <w:b/>
                <w:bCs/>
                <w:kern w:val="0"/>
                <w:lang w:val="en-US" w:eastAsia="es-CL"/>
                <w14:ligatures w14:val="none"/>
              </w:rPr>
              <w:t>Fortaleza</w:t>
            </w:r>
          </w:p>
        </w:tc>
        <w:tc>
          <w:tcPr>
            <w:tcW w:w="5147" w:type="dxa"/>
          </w:tcPr>
          <w:p w14:paraId="61518541" w14:textId="039F1073" w:rsidR="00B9240E" w:rsidRDefault="00B9240E" w:rsidP="000C69F1">
            <w:pPr>
              <w:spacing w:before="100" w:beforeAutospacing="1" w:after="100" w:afterAutospacing="1" w:line="360" w:lineRule="auto"/>
              <w:jc w:val="center"/>
              <w:outlineLvl w:val="2"/>
              <w:rPr>
                <w:rFonts w:ascii="Times New Roman" w:eastAsia="Times New Roman" w:hAnsi="Times New Roman" w:cs="Times New Roman"/>
                <w:b/>
                <w:bCs/>
                <w:kern w:val="0"/>
                <w:lang w:val="en-US" w:eastAsia="es-CL"/>
                <w14:ligatures w14:val="none"/>
              </w:rPr>
            </w:pPr>
            <w:proofErr w:type="spellStart"/>
            <w:r>
              <w:rPr>
                <w:rFonts w:ascii="Times New Roman" w:eastAsia="Times New Roman" w:hAnsi="Times New Roman" w:cs="Times New Roman"/>
                <w:b/>
                <w:bCs/>
                <w:kern w:val="0"/>
                <w:lang w:val="en-US" w:eastAsia="es-CL"/>
                <w14:ligatures w14:val="none"/>
              </w:rPr>
              <w:t>Limitaciones</w:t>
            </w:r>
            <w:proofErr w:type="spellEnd"/>
          </w:p>
        </w:tc>
      </w:tr>
      <w:tr w:rsidR="00B9240E" w:rsidRPr="00B9240E" w14:paraId="55FE5822" w14:textId="77777777" w:rsidTr="00D20A2B">
        <w:tc>
          <w:tcPr>
            <w:tcW w:w="5949" w:type="dxa"/>
          </w:tcPr>
          <w:p w14:paraId="21D545F5" w14:textId="3F0FD56E" w:rsidR="00B9240E" w:rsidRPr="00257DBB" w:rsidRDefault="00D20A2B"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sidRPr="00257DBB">
              <w:rPr>
                <w:rFonts w:ascii="Times New Roman" w:eastAsia="Times New Roman" w:hAnsi="Times New Roman" w:cs="Times New Roman"/>
                <w:kern w:val="0"/>
                <w:lang w:eastAsia="es-CL"/>
                <w14:ligatures w14:val="none"/>
              </w:rPr>
              <w:t>Basada teoría</w:t>
            </w:r>
            <w:r w:rsidR="00B9240E" w:rsidRPr="00257DBB">
              <w:rPr>
                <w:rFonts w:ascii="Times New Roman" w:eastAsia="Times New Roman" w:hAnsi="Times New Roman" w:cs="Times New Roman"/>
                <w:kern w:val="0"/>
                <w:lang w:eastAsia="es-CL"/>
                <w14:ligatures w14:val="none"/>
              </w:rPr>
              <w:t xml:space="preserve"> de juegos </w:t>
            </w:r>
            <w:r w:rsidRPr="00257DBB">
              <w:rPr>
                <w:rFonts w:ascii="Times New Roman" w:eastAsia="Times New Roman" w:hAnsi="Times New Roman" w:cs="Times New Roman"/>
                <w:kern w:val="0"/>
                <w:lang w:eastAsia="es-CL"/>
                <w14:ligatures w14:val="none"/>
              </w:rPr>
              <w:t>consistencia y justificación matemática</w:t>
            </w:r>
          </w:p>
        </w:tc>
        <w:tc>
          <w:tcPr>
            <w:tcW w:w="5147" w:type="dxa"/>
          </w:tcPr>
          <w:p w14:paraId="0DE99B7A" w14:textId="2E678598" w:rsidR="00B9240E" w:rsidRPr="00257DBB" w:rsidRDefault="00495AF7"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sidRPr="00257DBB">
              <w:rPr>
                <w:rFonts w:ascii="Times New Roman" w:eastAsia="Times New Roman" w:hAnsi="Times New Roman" w:cs="Times New Roman"/>
                <w:kern w:val="0"/>
                <w:lang w:eastAsia="es-CL"/>
                <w14:ligatures w14:val="none"/>
              </w:rPr>
              <w:t>Costoso en tiempo de calculo</w:t>
            </w:r>
          </w:p>
        </w:tc>
      </w:tr>
      <w:tr w:rsidR="00B9240E" w:rsidRPr="00B9240E" w14:paraId="2FC7D5AE" w14:textId="77777777" w:rsidTr="00D20A2B">
        <w:tc>
          <w:tcPr>
            <w:tcW w:w="5949" w:type="dxa"/>
          </w:tcPr>
          <w:p w14:paraId="1987EEC4" w14:textId="13695098" w:rsidR="00B9240E" w:rsidRPr="00257DBB" w:rsidRDefault="00D20A2B"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sidRPr="00257DBB">
              <w:rPr>
                <w:rFonts w:ascii="Times New Roman" w:eastAsia="Times New Roman" w:hAnsi="Times New Roman" w:cs="Times New Roman"/>
                <w:kern w:val="0"/>
                <w:lang w:eastAsia="es-CL"/>
                <w14:ligatures w14:val="none"/>
              </w:rPr>
              <w:t>Explicaciones locales y globales</w:t>
            </w:r>
          </w:p>
        </w:tc>
        <w:tc>
          <w:tcPr>
            <w:tcW w:w="5147" w:type="dxa"/>
          </w:tcPr>
          <w:p w14:paraId="0EDF8396" w14:textId="4AA6DC8C" w:rsidR="00B9240E" w:rsidRPr="00257DBB" w:rsidRDefault="00495AF7"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sidRPr="00257DBB">
              <w:rPr>
                <w:rFonts w:ascii="Times New Roman" w:eastAsia="Times New Roman" w:hAnsi="Times New Roman" w:cs="Times New Roman"/>
                <w:kern w:val="0"/>
                <w:lang w:eastAsia="es-CL"/>
                <w14:ligatures w14:val="none"/>
              </w:rPr>
              <w:t xml:space="preserve">Requiere </w:t>
            </w:r>
            <w:r w:rsidR="00257DBB" w:rsidRPr="00257DBB">
              <w:rPr>
                <w:rFonts w:ascii="Times New Roman" w:eastAsia="Times New Roman" w:hAnsi="Times New Roman" w:cs="Times New Roman"/>
                <w:kern w:val="0"/>
                <w:lang w:eastAsia="es-CL"/>
                <w14:ligatures w14:val="none"/>
              </w:rPr>
              <w:t>programación</w:t>
            </w:r>
          </w:p>
        </w:tc>
      </w:tr>
      <w:tr w:rsidR="00B9240E" w:rsidRPr="00B9240E" w14:paraId="2ED7B1AA" w14:textId="77777777" w:rsidTr="00D20A2B">
        <w:tc>
          <w:tcPr>
            <w:tcW w:w="5949" w:type="dxa"/>
          </w:tcPr>
          <w:p w14:paraId="205D32EE" w14:textId="6C10B371" w:rsidR="00B9240E" w:rsidRPr="00257DBB" w:rsidRDefault="00D20A2B"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sidRPr="00257DBB">
              <w:rPr>
                <w:rFonts w:ascii="Times New Roman" w:eastAsia="Times New Roman" w:hAnsi="Times New Roman" w:cs="Times New Roman"/>
                <w:kern w:val="0"/>
                <w:lang w:eastAsia="es-CL"/>
                <w14:ligatures w14:val="none"/>
              </w:rPr>
              <w:t>Permite</w:t>
            </w:r>
            <w:r w:rsidR="00495AF7" w:rsidRPr="00257DBB">
              <w:rPr>
                <w:rFonts w:ascii="Times New Roman" w:eastAsia="Times New Roman" w:hAnsi="Times New Roman" w:cs="Times New Roman"/>
                <w:kern w:val="0"/>
                <w:lang w:eastAsia="es-CL"/>
                <w14:ligatures w14:val="none"/>
              </w:rPr>
              <w:t xml:space="preserve"> visualizar contribuciones de </w:t>
            </w:r>
            <w:r w:rsidR="00257DBB" w:rsidRPr="00257DBB">
              <w:rPr>
                <w:rFonts w:ascii="Times New Roman" w:eastAsia="Times New Roman" w:hAnsi="Times New Roman" w:cs="Times New Roman"/>
                <w:kern w:val="0"/>
                <w:lang w:eastAsia="es-CL"/>
                <w14:ligatures w14:val="none"/>
              </w:rPr>
              <w:t>características</w:t>
            </w:r>
          </w:p>
        </w:tc>
        <w:tc>
          <w:tcPr>
            <w:tcW w:w="5147" w:type="dxa"/>
          </w:tcPr>
          <w:p w14:paraId="32778936" w14:textId="5B100F39" w:rsidR="00B9240E" w:rsidRPr="00257DBB" w:rsidRDefault="00257DBB"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sidRPr="00257DBB">
              <w:rPr>
                <w:rFonts w:ascii="Times New Roman" w:eastAsia="Times New Roman" w:hAnsi="Times New Roman" w:cs="Times New Roman"/>
                <w:kern w:val="0"/>
                <w:lang w:eastAsia="es-CL"/>
                <w14:ligatures w14:val="none"/>
              </w:rPr>
              <w:t>interpretación</w:t>
            </w:r>
            <w:r w:rsidR="00495AF7" w:rsidRPr="00257DBB">
              <w:rPr>
                <w:rFonts w:ascii="Times New Roman" w:eastAsia="Times New Roman" w:hAnsi="Times New Roman" w:cs="Times New Roman"/>
                <w:kern w:val="0"/>
                <w:lang w:eastAsia="es-CL"/>
                <w14:ligatures w14:val="none"/>
              </w:rPr>
              <w:t xml:space="preserve"> </w:t>
            </w:r>
            <w:r w:rsidRPr="00257DBB">
              <w:rPr>
                <w:rFonts w:ascii="Times New Roman" w:eastAsia="Times New Roman" w:hAnsi="Times New Roman" w:cs="Times New Roman"/>
                <w:kern w:val="0"/>
                <w:lang w:eastAsia="es-CL"/>
                <w14:ligatures w14:val="none"/>
              </w:rPr>
              <w:t>más</w:t>
            </w:r>
            <w:r w:rsidR="00495AF7" w:rsidRPr="00257DBB">
              <w:rPr>
                <w:rFonts w:ascii="Times New Roman" w:eastAsia="Times New Roman" w:hAnsi="Times New Roman" w:cs="Times New Roman"/>
                <w:kern w:val="0"/>
                <w:lang w:eastAsia="es-CL"/>
                <w14:ligatures w14:val="none"/>
              </w:rPr>
              <w:t xml:space="preserve"> </w:t>
            </w:r>
            <w:r w:rsidRPr="00257DBB">
              <w:rPr>
                <w:rFonts w:ascii="Times New Roman" w:eastAsia="Times New Roman" w:hAnsi="Times New Roman" w:cs="Times New Roman"/>
                <w:kern w:val="0"/>
                <w:lang w:eastAsia="es-CL"/>
                <w14:ligatures w14:val="none"/>
              </w:rPr>
              <w:t>técnica</w:t>
            </w:r>
          </w:p>
        </w:tc>
      </w:tr>
    </w:tbl>
    <w:p w14:paraId="7A4A9EC0" w14:textId="63B26389" w:rsidR="00DB16B9" w:rsidRDefault="00DB16B9" w:rsidP="004E347D">
      <w:pPr>
        <w:spacing w:before="100" w:beforeAutospacing="1" w:after="100" w:afterAutospacing="1" w:line="360" w:lineRule="auto"/>
        <w:jc w:val="both"/>
        <w:outlineLvl w:val="2"/>
        <w:rPr>
          <w:rFonts w:ascii="Times New Roman" w:eastAsia="Times New Roman" w:hAnsi="Times New Roman" w:cs="Times New Roman"/>
          <w:b/>
          <w:bCs/>
          <w:kern w:val="0"/>
          <w:lang w:eastAsia="es-CL"/>
          <w14:ligatures w14:val="none"/>
        </w:rPr>
      </w:pPr>
      <w:r w:rsidRPr="00DB16B9">
        <w:rPr>
          <w:rFonts w:ascii="Times New Roman" w:eastAsia="Times New Roman" w:hAnsi="Times New Roman" w:cs="Times New Roman"/>
          <w:b/>
          <w:bCs/>
          <w:kern w:val="0"/>
          <w:lang w:eastAsia="es-CL"/>
          <w14:ligatures w14:val="none"/>
        </w:rPr>
        <w:t>LIME (Local Interpretable Model-</w:t>
      </w:r>
      <w:proofErr w:type="spellStart"/>
      <w:r w:rsidRPr="00DB16B9">
        <w:rPr>
          <w:rFonts w:ascii="Times New Roman" w:eastAsia="Times New Roman" w:hAnsi="Times New Roman" w:cs="Times New Roman"/>
          <w:b/>
          <w:bCs/>
          <w:kern w:val="0"/>
          <w:lang w:eastAsia="es-CL"/>
          <w14:ligatures w14:val="none"/>
        </w:rPr>
        <w:t>agnostic</w:t>
      </w:r>
      <w:proofErr w:type="spellEnd"/>
      <w:r w:rsidRPr="00DB16B9">
        <w:rPr>
          <w:rFonts w:ascii="Times New Roman" w:eastAsia="Times New Roman" w:hAnsi="Times New Roman" w:cs="Times New Roman"/>
          <w:b/>
          <w:bCs/>
          <w:kern w:val="0"/>
          <w:lang w:eastAsia="es-CL"/>
          <w14:ligatures w14:val="none"/>
        </w:rPr>
        <w:t xml:space="preserve"> </w:t>
      </w:r>
      <w:proofErr w:type="spellStart"/>
      <w:r w:rsidRPr="00DB16B9">
        <w:rPr>
          <w:rFonts w:ascii="Times New Roman" w:eastAsia="Times New Roman" w:hAnsi="Times New Roman" w:cs="Times New Roman"/>
          <w:b/>
          <w:bCs/>
          <w:kern w:val="0"/>
          <w:lang w:eastAsia="es-CL"/>
          <w14:ligatures w14:val="none"/>
        </w:rPr>
        <w:t>Explanations</w:t>
      </w:r>
      <w:proofErr w:type="spellEnd"/>
      <w:r w:rsidRPr="00DB16B9">
        <w:rPr>
          <w:rFonts w:ascii="Times New Roman" w:eastAsia="Times New Roman" w:hAnsi="Times New Roman" w:cs="Times New Roman"/>
          <w:b/>
          <w:bCs/>
          <w:kern w:val="0"/>
          <w:lang w:eastAsia="es-CL"/>
          <w14:ligatures w14:val="none"/>
        </w:rPr>
        <w:t>)</w:t>
      </w:r>
    </w:p>
    <w:tbl>
      <w:tblPr>
        <w:tblStyle w:val="Tablaconcuadrcula"/>
        <w:tblW w:w="0" w:type="auto"/>
        <w:tblLook w:val="04A0" w:firstRow="1" w:lastRow="0" w:firstColumn="1" w:lastColumn="0" w:noHBand="0" w:noVBand="1"/>
      </w:tblPr>
      <w:tblGrid>
        <w:gridCol w:w="5548"/>
        <w:gridCol w:w="5548"/>
      </w:tblGrid>
      <w:tr w:rsidR="0029747D" w14:paraId="2568897C" w14:textId="77777777" w:rsidTr="0029747D">
        <w:tc>
          <w:tcPr>
            <w:tcW w:w="5548" w:type="dxa"/>
          </w:tcPr>
          <w:p w14:paraId="052B40A0" w14:textId="3E54A917" w:rsidR="0029747D" w:rsidRDefault="0029747D" w:rsidP="000C69F1">
            <w:pPr>
              <w:spacing w:before="100" w:beforeAutospacing="1" w:after="100" w:afterAutospacing="1" w:line="360" w:lineRule="auto"/>
              <w:jc w:val="center"/>
              <w:outlineLvl w:val="2"/>
              <w:rPr>
                <w:rFonts w:ascii="Times New Roman" w:eastAsia="Times New Roman" w:hAnsi="Times New Roman" w:cs="Times New Roman"/>
                <w:b/>
                <w:bCs/>
                <w:kern w:val="0"/>
                <w:lang w:eastAsia="es-CL"/>
                <w14:ligatures w14:val="none"/>
              </w:rPr>
            </w:pPr>
            <w:r>
              <w:rPr>
                <w:rFonts w:ascii="Times New Roman" w:eastAsia="Times New Roman" w:hAnsi="Times New Roman" w:cs="Times New Roman"/>
                <w:b/>
                <w:bCs/>
                <w:kern w:val="0"/>
                <w:lang w:eastAsia="es-CL"/>
                <w14:ligatures w14:val="none"/>
              </w:rPr>
              <w:t>Fortalezas</w:t>
            </w:r>
          </w:p>
        </w:tc>
        <w:tc>
          <w:tcPr>
            <w:tcW w:w="5548" w:type="dxa"/>
          </w:tcPr>
          <w:p w14:paraId="675AE74E" w14:textId="21BE87DC" w:rsidR="0029747D" w:rsidRDefault="0029747D" w:rsidP="000C69F1">
            <w:pPr>
              <w:spacing w:before="100" w:beforeAutospacing="1" w:after="100" w:afterAutospacing="1" w:line="360" w:lineRule="auto"/>
              <w:jc w:val="center"/>
              <w:outlineLvl w:val="2"/>
              <w:rPr>
                <w:rFonts w:ascii="Times New Roman" w:eastAsia="Times New Roman" w:hAnsi="Times New Roman" w:cs="Times New Roman"/>
                <w:b/>
                <w:bCs/>
                <w:kern w:val="0"/>
                <w:lang w:eastAsia="es-CL"/>
                <w14:ligatures w14:val="none"/>
              </w:rPr>
            </w:pPr>
            <w:r>
              <w:rPr>
                <w:rFonts w:ascii="Times New Roman" w:eastAsia="Times New Roman" w:hAnsi="Times New Roman" w:cs="Times New Roman"/>
                <w:b/>
                <w:bCs/>
                <w:kern w:val="0"/>
                <w:lang w:eastAsia="es-CL"/>
                <w14:ligatures w14:val="none"/>
              </w:rPr>
              <w:t>Limitaciones</w:t>
            </w:r>
          </w:p>
        </w:tc>
      </w:tr>
      <w:tr w:rsidR="0029747D" w14:paraId="5AA2946D" w14:textId="77777777" w:rsidTr="0029747D">
        <w:tc>
          <w:tcPr>
            <w:tcW w:w="5548" w:type="dxa"/>
          </w:tcPr>
          <w:p w14:paraId="366F0DF9" w14:textId="609B3105" w:rsidR="0029747D" w:rsidRPr="000020B9" w:rsidRDefault="000020B9"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sidRPr="000020B9">
              <w:rPr>
                <w:rFonts w:ascii="Times New Roman" w:eastAsia="Times New Roman" w:hAnsi="Times New Roman" w:cs="Times New Roman"/>
                <w:kern w:val="0"/>
                <w:lang w:eastAsia="es-CL"/>
                <w14:ligatures w14:val="none"/>
              </w:rPr>
              <w:t>explicación</w:t>
            </w:r>
            <w:r w:rsidR="0029747D" w:rsidRPr="000020B9">
              <w:rPr>
                <w:rFonts w:ascii="Times New Roman" w:eastAsia="Times New Roman" w:hAnsi="Times New Roman" w:cs="Times New Roman"/>
                <w:kern w:val="0"/>
                <w:lang w:eastAsia="es-CL"/>
                <w14:ligatures w14:val="none"/>
              </w:rPr>
              <w:t xml:space="preserve"> local flexible</w:t>
            </w:r>
          </w:p>
        </w:tc>
        <w:tc>
          <w:tcPr>
            <w:tcW w:w="5548" w:type="dxa"/>
          </w:tcPr>
          <w:p w14:paraId="5D77DE93" w14:textId="2A829F28" w:rsidR="0029747D" w:rsidRPr="000020B9" w:rsidRDefault="005143A7"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sidRPr="000020B9">
              <w:rPr>
                <w:rFonts w:ascii="Times New Roman" w:eastAsia="Times New Roman" w:hAnsi="Times New Roman" w:cs="Times New Roman"/>
                <w:kern w:val="0"/>
                <w:lang w:eastAsia="es-CL"/>
                <w14:ligatures w14:val="none"/>
              </w:rPr>
              <w:t xml:space="preserve">Resultados pueden </w:t>
            </w:r>
            <w:r w:rsidR="000020B9" w:rsidRPr="000020B9">
              <w:rPr>
                <w:rFonts w:ascii="Times New Roman" w:eastAsia="Times New Roman" w:hAnsi="Times New Roman" w:cs="Times New Roman"/>
                <w:kern w:val="0"/>
                <w:lang w:eastAsia="es-CL"/>
                <w14:ligatures w14:val="none"/>
              </w:rPr>
              <w:t>variar según</w:t>
            </w:r>
            <w:r w:rsidR="00DB159F" w:rsidRPr="000020B9">
              <w:rPr>
                <w:rFonts w:ascii="Times New Roman" w:eastAsia="Times New Roman" w:hAnsi="Times New Roman" w:cs="Times New Roman"/>
                <w:kern w:val="0"/>
                <w:lang w:eastAsia="es-CL"/>
                <w14:ligatures w14:val="none"/>
              </w:rPr>
              <w:t xml:space="preserve"> muestreo</w:t>
            </w:r>
          </w:p>
        </w:tc>
      </w:tr>
      <w:tr w:rsidR="0029747D" w14:paraId="39937380" w14:textId="77777777" w:rsidTr="0029747D">
        <w:tc>
          <w:tcPr>
            <w:tcW w:w="5548" w:type="dxa"/>
          </w:tcPr>
          <w:p w14:paraId="2A251070" w14:textId="7223320F" w:rsidR="0029747D" w:rsidRPr="000020B9" w:rsidRDefault="000020B9"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sidRPr="000020B9">
              <w:rPr>
                <w:rFonts w:ascii="Times New Roman" w:eastAsia="Times New Roman" w:hAnsi="Times New Roman" w:cs="Times New Roman"/>
                <w:kern w:val="0"/>
                <w:lang w:eastAsia="es-CL"/>
                <w14:ligatures w14:val="none"/>
              </w:rPr>
              <w:t>Útil</w:t>
            </w:r>
            <w:r w:rsidR="005143A7" w:rsidRPr="000020B9">
              <w:rPr>
                <w:rFonts w:ascii="Times New Roman" w:eastAsia="Times New Roman" w:hAnsi="Times New Roman" w:cs="Times New Roman"/>
                <w:kern w:val="0"/>
                <w:lang w:eastAsia="es-CL"/>
                <w14:ligatures w14:val="none"/>
              </w:rPr>
              <w:t xml:space="preserve"> para entender decisiones individuales</w:t>
            </w:r>
          </w:p>
        </w:tc>
        <w:tc>
          <w:tcPr>
            <w:tcW w:w="5548" w:type="dxa"/>
          </w:tcPr>
          <w:p w14:paraId="6AF44F4F" w14:textId="5E351631" w:rsidR="0029747D" w:rsidRPr="000020B9" w:rsidRDefault="00DB159F"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sidRPr="000020B9">
              <w:rPr>
                <w:rFonts w:ascii="Times New Roman" w:eastAsia="Times New Roman" w:hAnsi="Times New Roman" w:cs="Times New Roman"/>
                <w:kern w:val="0"/>
                <w:lang w:eastAsia="es-CL"/>
                <w14:ligatures w14:val="none"/>
              </w:rPr>
              <w:t>No es global ni consistente</w:t>
            </w:r>
          </w:p>
        </w:tc>
      </w:tr>
      <w:tr w:rsidR="0029747D" w14:paraId="5D0EB87C" w14:textId="77777777" w:rsidTr="0029747D">
        <w:tc>
          <w:tcPr>
            <w:tcW w:w="5548" w:type="dxa"/>
          </w:tcPr>
          <w:p w14:paraId="68C2BB42" w14:textId="77777777" w:rsidR="0029747D" w:rsidRPr="000020B9" w:rsidRDefault="0029747D"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p>
        </w:tc>
        <w:tc>
          <w:tcPr>
            <w:tcW w:w="5548" w:type="dxa"/>
          </w:tcPr>
          <w:p w14:paraId="1196B0F1" w14:textId="1C231A15" w:rsidR="0029747D" w:rsidRPr="000020B9" w:rsidRDefault="000020B9"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sidRPr="000020B9">
              <w:rPr>
                <w:rFonts w:ascii="Times New Roman" w:eastAsia="Times New Roman" w:hAnsi="Times New Roman" w:cs="Times New Roman"/>
                <w:kern w:val="0"/>
                <w:lang w:eastAsia="es-CL"/>
                <w14:ligatures w14:val="none"/>
              </w:rPr>
              <w:t>Puede dar explicaciones inestables</w:t>
            </w:r>
          </w:p>
        </w:tc>
      </w:tr>
    </w:tbl>
    <w:p w14:paraId="5A8906A2" w14:textId="2D11A1CA" w:rsidR="00DB16B9" w:rsidRDefault="00DB16B9" w:rsidP="004E347D">
      <w:pPr>
        <w:spacing w:before="100" w:beforeAutospacing="1" w:after="100" w:afterAutospacing="1" w:line="360" w:lineRule="auto"/>
        <w:jc w:val="both"/>
        <w:outlineLvl w:val="2"/>
        <w:rPr>
          <w:rFonts w:ascii="Times New Roman" w:eastAsia="Times New Roman" w:hAnsi="Times New Roman" w:cs="Times New Roman"/>
          <w:b/>
          <w:bCs/>
          <w:kern w:val="0"/>
          <w:lang w:eastAsia="es-CL"/>
          <w14:ligatures w14:val="none"/>
        </w:rPr>
      </w:pPr>
      <w:proofErr w:type="spellStart"/>
      <w:r w:rsidRPr="00DB16B9">
        <w:rPr>
          <w:rFonts w:ascii="Times New Roman" w:eastAsia="Times New Roman" w:hAnsi="Times New Roman" w:cs="Times New Roman"/>
          <w:b/>
          <w:bCs/>
          <w:kern w:val="0"/>
          <w:lang w:eastAsia="es-CL"/>
          <w14:ligatures w14:val="none"/>
        </w:rPr>
        <w:t>Captum</w:t>
      </w:r>
      <w:proofErr w:type="spellEnd"/>
    </w:p>
    <w:tbl>
      <w:tblPr>
        <w:tblStyle w:val="Tablaconcuadrcula"/>
        <w:tblW w:w="0" w:type="auto"/>
        <w:tblLook w:val="04A0" w:firstRow="1" w:lastRow="0" w:firstColumn="1" w:lastColumn="0" w:noHBand="0" w:noVBand="1"/>
      </w:tblPr>
      <w:tblGrid>
        <w:gridCol w:w="5548"/>
        <w:gridCol w:w="5548"/>
      </w:tblGrid>
      <w:tr w:rsidR="007535E2" w14:paraId="1F1F125C" w14:textId="77777777" w:rsidTr="007535E2">
        <w:tc>
          <w:tcPr>
            <w:tcW w:w="5548" w:type="dxa"/>
          </w:tcPr>
          <w:p w14:paraId="09FCF2B9" w14:textId="69A5F1C3" w:rsidR="007535E2" w:rsidRDefault="007535E2" w:rsidP="000C69F1">
            <w:pPr>
              <w:spacing w:before="100" w:beforeAutospacing="1" w:after="100" w:afterAutospacing="1" w:line="360" w:lineRule="auto"/>
              <w:jc w:val="center"/>
              <w:outlineLvl w:val="2"/>
              <w:rPr>
                <w:rFonts w:ascii="Times New Roman" w:eastAsia="Times New Roman" w:hAnsi="Times New Roman" w:cs="Times New Roman"/>
                <w:b/>
                <w:bCs/>
                <w:kern w:val="0"/>
                <w:lang w:eastAsia="es-CL"/>
                <w14:ligatures w14:val="none"/>
              </w:rPr>
            </w:pPr>
            <w:r>
              <w:rPr>
                <w:rFonts w:ascii="Times New Roman" w:eastAsia="Times New Roman" w:hAnsi="Times New Roman" w:cs="Times New Roman"/>
                <w:b/>
                <w:bCs/>
                <w:kern w:val="0"/>
                <w:lang w:eastAsia="es-CL"/>
                <w14:ligatures w14:val="none"/>
              </w:rPr>
              <w:t>Fortalezas</w:t>
            </w:r>
          </w:p>
        </w:tc>
        <w:tc>
          <w:tcPr>
            <w:tcW w:w="5548" w:type="dxa"/>
          </w:tcPr>
          <w:p w14:paraId="47F863F2" w14:textId="5CEDCEB2" w:rsidR="007535E2" w:rsidRDefault="007535E2" w:rsidP="000C69F1">
            <w:pPr>
              <w:spacing w:before="100" w:beforeAutospacing="1" w:after="100" w:afterAutospacing="1" w:line="360" w:lineRule="auto"/>
              <w:jc w:val="center"/>
              <w:outlineLvl w:val="2"/>
              <w:rPr>
                <w:rFonts w:ascii="Times New Roman" w:eastAsia="Times New Roman" w:hAnsi="Times New Roman" w:cs="Times New Roman"/>
                <w:b/>
                <w:bCs/>
                <w:kern w:val="0"/>
                <w:lang w:eastAsia="es-CL"/>
                <w14:ligatures w14:val="none"/>
              </w:rPr>
            </w:pPr>
            <w:r>
              <w:rPr>
                <w:rFonts w:ascii="Times New Roman" w:eastAsia="Times New Roman" w:hAnsi="Times New Roman" w:cs="Times New Roman"/>
                <w:b/>
                <w:bCs/>
                <w:kern w:val="0"/>
                <w:lang w:eastAsia="es-CL"/>
                <w14:ligatures w14:val="none"/>
              </w:rPr>
              <w:t>Debilidades</w:t>
            </w:r>
          </w:p>
        </w:tc>
      </w:tr>
      <w:tr w:rsidR="007535E2" w14:paraId="778864E1" w14:textId="77777777" w:rsidTr="007535E2">
        <w:tc>
          <w:tcPr>
            <w:tcW w:w="5548" w:type="dxa"/>
          </w:tcPr>
          <w:p w14:paraId="061005ED" w14:textId="3FE6B47A" w:rsidR="007535E2" w:rsidRPr="003B26C7" w:rsidRDefault="007535E2"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sidRPr="003B26C7">
              <w:rPr>
                <w:rFonts w:ascii="Times New Roman" w:eastAsia="Times New Roman" w:hAnsi="Times New Roman" w:cs="Times New Roman"/>
                <w:kern w:val="0"/>
                <w:lang w:eastAsia="es-CL"/>
                <w14:ligatures w14:val="none"/>
              </w:rPr>
              <w:t xml:space="preserve">Diseñado para redes neuronales sobre </w:t>
            </w:r>
            <w:proofErr w:type="spellStart"/>
            <w:r w:rsidRPr="003B26C7">
              <w:rPr>
                <w:rFonts w:ascii="Times New Roman" w:eastAsia="Times New Roman" w:hAnsi="Times New Roman" w:cs="Times New Roman"/>
                <w:kern w:val="0"/>
                <w:lang w:eastAsia="es-CL"/>
                <w14:ligatures w14:val="none"/>
              </w:rPr>
              <w:t>Pyto</w:t>
            </w:r>
            <w:r w:rsidR="003B26C7" w:rsidRPr="003B26C7">
              <w:rPr>
                <w:rFonts w:ascii="Times New Roman" w:eastAsia="Times New Roman" w:hAnsi="Times New Roman" w:cs="Times New Roman"/>
                <w:kern w:val="0"/>
                <w:lang w:eastAsia="es-CL"/>
                <w14:ligatures w14:val="none"/>
              </w:rPr>
              <w:t>r</w:t>
            </w:r>
            <w:r w:rsidRPr="003B26C7">
              <w:rPr>
                <w:rFonts w:ascii="Times New Roman" w:eastAsia="Times New Roman" w:hAnsi="Times New Roman" w:cs="Times New Roman"/>
                <w:kern w:val="0"/>
                <w:lang w:eastAsia="es-CL"/>
                <w14:ligatures w14:val="none"/>
              </w:rPr>
              <w:t>ch</w:t>
            </w:r>
            <w:proofErr w:type="spellEnd"/>
          </w:p>
        </w:tc>
        <w:tc>
          <w:tcPr>
            <w:tcW w:w="5548" w:type="dxa"/>
          </w:tcPr>
          <w:p w14:paraId="2FC018E9" w14:textId="7027C6C3" w:rsidR="007535E2" w:rsidRPr="003B26C7" w:rsidRDefault="003B26C7"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sidRPr="003B26C7">
              <w:rPr>
                <w:rFonts w:ascii="Times New Roman" w:eastAsia="Times New Roman" w:hAnsi="Times New Roman" w:cs="Times New Roman"/>
                <w:kern w:val="0"/>
                <w:lang w:eastAsia="es-CL"/>
                <w14:ligatures w14:val="none"/>
              </w:rPr>
              <w:t xml:space="preserve">Requiere </w:t>
            </w:r>
            <w:proofErr w:type="spellStart"/>
            <w:r w:rsidRPr="003B26C7">
              <w:rPr>
                <w:rFonts w:ascii="Times New Roman" w:eastAsia="Times New Roman" w:hAnsi="Times New Roman" w:cs="Times New Roman"/>
                <w:kern w:val="0"/>
                <w:lang w:eastAsia="es-CL"/>
                <w14:ligatures w14:val="none"/>
              </w:rPr>
              <w:t>Pytorch</w:t>
            </w:r>
            <w:proofErr w:type="spellEnd"/>
            <w:r w:rsidRPr="003B26C7">
              <w:rPr>
                <w:rFonts w:ascii="Times New Roman" w:eastAsia="Times New Roman" w:hAnsi="Times New Roman" w:cs="Times New Roman"/>
                <w:kern w:val="0"/>
                <w:lang w:eastAsia="es-CL"/>
                <w14:ligatures w14:val="none"/>
              </w:rPr>
              <w:t xml:space="preserve"> y conocimientos </w:t>
            </w:r>
            <w:proofErr w:type="spellStart"/>
            <w:r w:rsidRPr="003B26C7">
              <w:rPr>
                <w:rFonts w:ascii="Times New Roman" w:eastAsia="Times New Roman" w:hAnsi="Times New Roman" w:cs="Times New Roman"/>
                <w:kern w:val="0"/>
                <w:lang w:eastAsia="es-CL"/>
                <w14:ligatures w14:val="none"/>
              </w:rPr>
              <w:t>tecnicos</w:t>
            </w:r>
            <w:proofErr w:type="spellEnd"/>
          </w:p>
        </w:tc>
      </w:tr>
      <w:tr w:rsidR="007535E2" w14:paraId="2868BA06" w14:textId="77777777" w:rsidTr="007535E2">
        <w:tc>
          <w:tcPr>
            <w:tcW w:w="5548" w:type="dxa"/>
          </w:tcPr>
          <w:p w14:paraId="4692FB75" w14:textId="294A9452" w:rsidR="007535E2" w:rsidRPr="003B26C7" w:rsidRDefault="003B26C7"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proofErr w:type="spellStart"/>
            <w:r>
              <w:rPr>
                <w:rFonts w:ascii="Times New Roman" w:eastAsia="Times New Roman" w:hAnsi="Times New Roman" w:cs="Times New Roman"/>
                <w:kern w:val="0"/>
                <w:lang w:eastAsia="es-CL"/>
                <w14:ligatures w14:val="none"/>
              </w:rPr>
              <w:t>Metodos</w:t>
            </w:r>
            <w:proofErr w:type="spellEnd"/>
            <w:r>
              <w:rPr>
                <w:rFonts w:ascii="Times New Roman" w:eastAsia="Times New Roman" w:hAnsi="Times New Roman" w:cs="Times New Roman"/>
                <w:kern w:val="0"/>
                <w:lang w:eastAsia="es-CL"/>
                <w14:ligatures w14:val="none"/>
              </w:rPr>
              <w:t xml:space="preserve"> avanzados como IG</w:t>
            </w:r>
            <w:r w:rsidR="00771786">
              <w:rPr>
                <w:rFonts w:ascii="Times New Roman" w:eastAsia="Times New Roman" w:hAnsi="Times New Roman" w:cs="Times New Roman"/>
                <w:kern w:val="0"/>
                <w:lang w:eastAsia="es-CL"/>
                <w14:ligatures w14:val="none"/>
              </w:rPr>
              <w:t xml:space="preserve"> (</w:t>
            </w:r>
            <w:proofErr w:type="spellStart"/>
            <w:r w:rsidR="00771786">
              <w:rPr>
                <w:rFonts w:ascii="Times New Roman" w:eastAsia="Times New Roman" w:hAnsi="Times New Roman" w:cs="Times New Roman"/>
                <w:kern w:val="0"/>
                <w:lang w:eastAsia="es-CL"/>
                <w14:ligatures w14:val="none"/>
              </w:rPr>
              <w:t>Integrated</w:t>
            </w:r>
            <w:proofErr w:type="spellEnd"/>
            <w:r w:rsidR="00771786">
              <w:rPr>
                <w:rFonts w:ascii="Times New Roman" w:eastAsia="Times New Roman" w:hAnsi="Times New Roman" w:cs="Times New Roman"/>
                <w:kern w:val="0"/>
                <w:lang w:eastAsia="es-CL"/>
                <w14:ligatures w14:val="none"/>
              </w:rPr>
              <w:t xml:space="preserve"> </w:t>
            </w:r>
            <w:proofErr w:type="spellStart"/>
            <w:r w:rsidR="00771786">
              <w:rPr>
                <w:rFonts w:ascii="Times New Roman" w:eastAsia="Times New Roman" w:hAnsi="Times New Roman" w:cs="Times New Roman"/>
                <w:kern w:val="0"/>
                <w:lang w:eastAsia="es-CL"/>
                <w14:ligatures w14:val="none"/>
              </w:rPr>
              <w:t>Gradients</w:t>
            </w:r>
            <w:proofErr w:type="spellEnd"/>
            <w:r w:rsidR="00771786">
              <w:rPr>
                <w:rFonts w:ascii="Times New Roman" w:eastAsia="Times New Roman" w:hAnsi="Times New Roman" w:cs="Times New Roman"/>
                <w:kern w:val="0"/>
                <w:lang w:eastAsia="es-CL"/>
                <w14:ligatures w14:val="none"/>
              </w:rPr>
              <w:t>)</w:t>
            </w:r>
          </w:p>
        </w:tc>
        <w:tc>
          <w:tcPr>
            <w:tcW w:w="5548" w:type="dxa"/>
          </w:tcPr>
          <w:p w14:paraId="0FC58AC1" w14:textId="29892DEE" w:rsidR="007535E2" w:rsidRPr="003B26C7" w:rsidRDefault="00771786"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 xml:space="preserve">No es herramienta </w:t>
            </w:r>
            <w:r w:rsidR="00D500DE">
              <w:rPr>
                <w:rFonts w:ascii="Times New Roman" w:eastAsia="Times New Roman" w:hAnsi="Times New Roman" w:cs="Times New Roman"/>
                <w:kern w:val="0"/>
                <w:lang w:eastAsia="es-CL"/>
                <w14:ligatures w14:val="none"/>
              </w:rPr>
              <w:t>visual independiente</w:t>
            </w:r>
          </w:p>
        </w:tc>
      </w:tr>
      <w:tr w:rsidR="007535E2" w14:paraId="4DD05712" w14:textId="77777777" w:rsidTr="007535E2">
        <w:tc>
          <w:tcPr>
            <w:tcW w:w="5548" w:type="dxa"/>
          </w:tcPr>
          <w:p w14:paraId="54B53C97" w14:textId="1659706B" w:rsidR="007535E2" w:rsidRPr="003B26C7" w:rsidRDefault="00771786"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Puede mostrar importancia de neuronas y capas</w:t>
            </w:r>
          </w:p>
        </w:tc>
        <w:tc>
          <w:tcPr>
            <w:tcW w:w="5548" w:type="dxa"/>
          </w:tcPr>
          <w:p w14:paraId="47E2407A" w14:textId="5776BF89" w:rsidR="007535E2" w:rsidRPr="003B26C7" w:rsidRDefault="00D500DE" w:rsidP="004E347D">
            <w:pPr>
              <w:spacing w:before="100" w:beforeAutospacing="1" w:after="100" w:afterAutospacing="1" w:line="360" w:lineRule="auto"/>
              <w:jc w:val="both"/>
              <w:outlineLvl w:val="2"/>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Menos intuitiva para no especialistas</w:t>
            </w:r>
          </w:p>
        </w:tc>
      </w:tr>
    </w:tbl>
    <w:p w14:paraId="6437EE2F" w14:textId="77777777" w:rsidR="007535E2" w:rsidRDefault="007535E2" w:rsidP="004E347D">
      <w:pPr>
        <w:spacing w:before="100" w:beforeAutospacing="1" w:after="100" w:afterAutospacing="1" w:line="360" w:lineRule="auto"/>
        <w:jc w:val="both"/>
        <w:outlineLvl w:val="2"/>
        <w:rPr>
          <w:rFonts w:ascii="Times New Roman" w:eastAsia="Times New Roman" w:hAnsi="Times New Roman" w:cs="Times New Roman"/>
          <w:b/>
          <w:bCs/>
          <w:kern w:val="0"/>
          <w:lang w:eastAsia="es-CL"/>
          <w14:ligatures w14:val="none"/>
        </w:rPr>
      </w:pPr>
    </w:p>
    <w:p w14:paraId="394957D2" w14:textId="77777777" w:rsidR="00F7019B" w:rsidRPr="00740C92" w:rsidRDefault="00F7019B" w:rsidP="00F7019B">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740C92">
        <w:rPr>
          <w:rFonts w:ascii="Times New Roman" w:eastAsia="Times New Roman" w:hAnsi="Times New Roman" w:cs="Times New Roman"/>
          <w:kern w:val="0"/>
          <w:lang w:eastAsia="es-CL"/>
          <w14:ligatures w14:val="none"/>
        </w:rPr>
        <w:t>Código Python:</w:t>
      </w:r>
    </w:p>
    <w:p w14:paraId="4DBAE69C" w14:textId="77777777" w:rsidR="00F7019B" w:rsidRPr="00740C92" w:rsidRDefault="00F7019B" w:rsidP="00F7019B">
      <w:pPr>
        <w:spacing w:before="100" w:beforeAutospacing="1" w:after="100" w:afterAutospacing="1" w:line="360" w:lineRule="auto"/>
        <w:jc w:val="both"/>
        <w:rPr>
          <w:rFonts w:ascii="Times New Roman" w:eastAsia="Times New Roman" w:hAnsi="Times New Roman" w:cs="Times New Roman"/>
          <w:kern w:val="0"/>
          <w:lang w:eastAsia="es-CL"/>
          <w14:ligatures w14:val="none"/>
        </w:rPr>
      </w:pPr>
      <w:hyperlink r:id="rId8" w:anchor="scrollTo=f8n3SxWjqFHX" w:history="1">
        <w:r w:rsidRPr="00740C92">
          <w:rPr>
            <w:rStyle w:val="Hipervnculo"/>
            <w:rFonts w:ascii="Times New Roman" w:eastAsia="Times New Roman" w:hAnsi="Times New Roman" w:cs="Times New Roman"/>
            <w:kern w:val="0"/>
            <w:lang w:eastAsia="es-CL"/>
            <w14:ligatures w14:val="none"/>
          </w:rPr>
          <w:t>https://colab.research.google.com/drive/143ybrUxcN4ck5v2RBw-2mBWjf_9KapJw#scrollTo=f8n3SxWjqFHX</w:t>
        </w:r>
      </w:hyperlink>
    </w:p>
    <w:p w14:paraId="48DBF4C0" w14:textId="77777777" w:rsidR="00F7019B" w:rsidRDefault="00F7019B" w:rsidP="004E347D">
      <w:pPr>
        <w:spacing w:before="100" w:beforeAutospacing="1" w:after="100" w:afterAutospacing="1" w:line="360" w:lineRule="auto"/>
        <w:jc w:val="both"/>
        <w:outlineLvl w:val="2"/>
        <w:rPr>
          <w:rFonts w:ascii="Times New Roman" w:eastAsia="Times New Roman" w:hAnsi="Times New Roman" w:cs="Times New Roman"/>
          <w:b/>
          <w:bCs/>
          <w:kern w:val="0"/>
          <w:lang w:eastAsia="es-CL"/>
          <w14:ligatures w14:val="none"/>
        </w:rPr>
      </w:pPr>
    </w:p>
    <w:p w14:paraId="268F3531" w14:textId="7292C0EB" w:rsidR="00DB16B9" w:rsidRPr="00DB16B9" w:rsidRDefault="00DB16B9"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lastRenderedPageBreak/>
        <w:t>Resumen de Aplicabilidad según Necesidad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57"/>
        <w:gridCol w:w="4925"/>
      </w:tblGrid>
      <w:tr w:rsidR="00DB16B9" w:rsidRPr="00DB16B9" w14:paraId="35DB4575" w14:textId="77777777" w:rsidTr="00D63CF3">
        <w:trPr>
          <w:tblHeader/>
          <w:tblCellSpacing w:w="15" w:type="dxa"/>
        </w:trPr>
        <w:tc>
          <w:tcPr>
            <w:tcW w:w="0" w:type="auto"/>
            <w:vAlign w:val="center"/>
            <w:hideMark/>
          </w:tcPr>
          <w:p w14:paraId="5EF85CD6" w14:textId="77777777" w:rsidR="00DB16B9" w:rsidRPr="00DB16B9" w:rsidRDefault="00DB16B9" w:rsidP="000C69F1">
            <w:pPr>
              <w:spacing w:after="0" w:line="360" w:lineRule="auto"/>
              <w:jc w:val="center"/>
              <w:rPr>
                <w:rFonts w:ascii="Times New Roman" w:eastAsia="Times New Roman" w:hAnsi="Times New Roman" w:cs="Times New Roman"/>
                <w:b/>
                <w:bCs/>
                <w:kern w:val="0"/>
                <w:lang w:eastAsia="es-CL"/>
                <w14:ligatures w14:val="none"/>
              </w:rPr>
            </w:pPr>
            <w:r w:rsidRPr="00DB16B9">
              <w:rPr>
                <w:rFonts w:ascii="Times New Roman" w:eastAsia="Times New Roman" w:hAnsi="Times New Roman" w:cs="Times New Roman"/>
                <w:b/>
                <w:bCs/>
                <w:kern w:val="0"/>
                <w:lang w:eastAsia="es-CL"/>
                <w14:ligatures w14:val="none"/>
              </w:rPr>
              <w:t>Necesidad específica</w:t>
            </w:r>
          </w:p>
        </w:tc>
        <w:tc>
          <w:tcPr>
            <w:tcW w:w="4880" w:type="dxa"/>
            <w:vAlign w:val="center"/>
            <w:hideMark/>
          </w:tcPr>
          <w:p w14:paraId="790E54E1" w14:textId="77777777" w:rsidR="00DB16B9" w:rsidRPr="00DB16B9" w:rsidRDefault="00DB16B9" w:rsidP="000C69F1">
            <w:pPr>
              <w:spacing w:after="0" w:line="360" w:lineRule="auto"/>
              <w:jc w:val="center"/>
              <w:rPr>
                <w:rFonts w:ascii="Times New Roman" w:eastAsia="Times New Roman" w:hAnsi="Times New Roman" w:cs="Times New Roman"/>
                <w:b/>
                <w:bCs/>
                <w:kern w:val="0"/>
                <w:lang w:eastAsia="es-CL"/>
                <w14:ligatures w14:val="none"/>
              </w:rPr>
            </w:pPr>
            <w:r w:rsidRPr="00DB16B9">
              <w:rPr>
                <w:rFonts w:ascii="Times New Roman" w:eastAsia="Times New Roman" w:hAnsi="Times New Roman" w:cs="Times New Roman"/>
                <w:b/>
                <w:bCs/>
                <w:kern w:val="0"/>
                <w:lang w:eastAsia="es-CL"/>
                <w14:ligatures w14:val="none"/>
              </w:rPr>
              <w:t>Herramienta recomendada</w:t>
            </w:r>
          </w:p>
        </w:tc>
      </w:tr>
      <w:tr w:rsidR="00DB16B9" w:rsidRPr="00DB16B9" w14:paraId="5D554CD7" w14:textId="77777777" w:rsidTr="00D63CF3">
        <w:trPr>
          <w:tblCellSpacing w:w="15" w:type="dxa"/>
        </w:trPr>
        <w:tc>
          <w:tcPr>
            <w:tcW w:w="0" w:type="auto"/>
            <w:vAlign w:val="center"/>
            <w:hideMark/>
          </w:tcPr>
          <w:p w14:paraId="38046DF3"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Analizar efectos individuales de variables sin programar</w:t>
            </w:r>
          </w:p>
        </w:tc>
        <w:tc>
          <w:tcPr>
            <w:tcW w:w="4880" w:type="dxa"/>
            <w:vAlign w:val="center"/>
            <w:hideMark/>
          </w:tcPr>
          <w:p w14:paraId="1CFAD1F4"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proofErr w:type="spellStart"/>
            <w:r w:rsidRPr="00DB16B9">
              <w:rPr>
                <w:rFonts w:ascii="Times New Roman" w:eastAsia="Times New Roman" w:hAnsi="Times New Roman" w:cs="Times New Roman"/>
                <w:kern w:val="0"/>
                <w:lang w:eastAsia="es-CL"/>
                <w14:ligatures w14:val="none"/>
              </w:rPr>
              <w:t>What-If</w:t>
            </w:r>
            <w:proofErr w:type="spellEnd"/>
            <w:r w:rsidRPr="00DB16B9">
              <w:rPr>
                <w:rFonts w:ascii="Times New Roman" w:eastAsia="Times New Roman" w:hAnsi="Times New Roman" w:cs="Times New Roman"/>
                <w:kern w:val="0"/>
                <w:lang w:eastAsia="es-CL"/>
                <w14:ligatures w14:val="none"/>
              </w:rPr>
              <w:t xml:space="preserve"> Tool</w:t>
            </w:r>
          </w:p>
        </w:tc>
      </w:tr>
      <w:tr w:rsidR="00DB16B9" w:rsidRPr="00DB16B9" w14:paraId="5F3C8C35" w14:textId="77777777" w:rsidTr="00D63CF3">
        <w:trPr>
          <w:tblCellSpacing w:w="15" w:type="dxa"/>
        </w:trPr>
        <w:tc>
          <w:tcPr>
            <w:tcW w:w="0" w:type="auto"/>
            <w:vAlign w:val="center"/>
            <w:hideMark/>
          </w:tcPr>
          <w:p w14:paraId="2C71ADB9"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Obtener importancia cuantitativa robusta de características</w:t>
            </w:r>
          </w:p>
        </w:tc>
        <w:tc>
          <w:tcPr>
            <w:tcW w:w="4880" w:type="dxa"/>
            <w:vAlign w:val="center"/>
            <w:hideMark/>
          </w:tcPr>
          <w:p w14:paraId="20224EFA"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SHAP</w:t>
            </w:r>
          </w:p>
        </w:tc>
      </w:tr>
      <w:tr w:rsidR="00DB16B9" w:rsidRPr="00DB16B9" w14:paraId="51A0ED53" w14:textId="77777777" w:rsidTr="00D63CF3">
        <w:trPr>
          <w:tblCellSpacing w:w="15" w:type="dxa"/>
        </w:trPr>
        <w:tc>
          <w:tcPr>
            <w:tcW w:w="0" w:type="auto"/>
            <w:vAlign w:val="center"/>
            <w:hideMark/>
          </w:tcPr>
          <w:p w14:paraId="30DBC0B8"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Entender decisiones locales rápidas</w:t>
            </w:r>
          </w:p>
        </w:tc>
        <w:tc>
          <w:tcPr>
            <w:tcW w:w="4880" w:type="dxa"/>
            <w:vAlign w:val="center"/>
            <w:hideMark/>
          </w:tcPr>
          <w:p w14:paraId="797D2928"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LIME</w:t>
            </w:r>
          </w:p>
        </w:tc>
      </w:tr>
      <w:tr w:rsidR="00DB16B9" w:rsidRPr="00DB16B9" w14:paraId="389F121E" w14:textId="77777777" w:rsidTr="00D63CF3">
        <w:trPr>
          <w:tblCellSpacing w:w="15" w:type="dxa"/>
        </w:trPr>
        <w:tc>
          <w:tcPr>
            <w:tcW w:w="0" w:type="auto"/>
            <w:vAlign w:val="center"/>
            <w:hideMark/>
          </w:tcPr>
          <w:p w14:paraId="25BD647E"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Explicar redes neuronales profundas</w:t>
            </w:r>
          </w:p>
        </w:tc>
        <w:tc>
          <w:tcPr>
            <w:tcW w:w="4880" w:type="dxa"/>
            <w:vAlign w:val="center"/>
            <w:hideMark/>
          </w:tcPr>
          <w:p w14:paraId="6DC4F95B"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proofErr w:type="spellStart"/>
            <w:r w:rsidRPr="00DB16B9">
              <w:rPr>
                <w:rFonts w:ascii="Times New Roman" w:eastAsia="Times New Roman" w:hAnsi="Times New Roman" w:cs="Times New Roman"/>
                <w:kern w:val="0"/>
                <w:lang w:eastAsia="es-CL"/>
                <w14:ligatures w14:val="none"/>
              </w:rPr>
              <w:t>Captum</w:t>
            </w:r>
            <w:proofErr w:type="spellEnd"/>
          </w:p>
        </w:tc>
      </w:tr>
    </w:tbl>
    <w:p w14:paraId="4986DEB1" w14:textId="33CFF1C1" w:rsidR="00DB16B9" w:rsidRPr="00740C92" w:rsidRDefault="00DB16B9" w:rsidP="004E347D">
      <w:pPr>
        <w:spacing w:after="0" w:line="360" w:lineRule="auto"/>
        <w:jc w:val="both"/>
        <w:rPr>
          <w:rFonts w:ascii="Times New Roman" w:eastAsia="Times New Roman" w:hAnsi="Times New Roman" w:cs="Times New Roman"/>
          <w:kern w:val="0"/>
          <w:lang w:eastAsia="es-CL"/>
          <w14:ligatures w14:val="none"/>
        </w:rPr>
      </w:pPr>
    </w:p>
    <w:p w14:paraId="561A0551" w14:textId="4DCA3B50" w:rsidR="00DB16B9" w:rsidRPr="00DB16B9" w:rsidRDefault="00DB16B9" w:rsidP="004E347D">
      <w:pPr>
        <w:spacing w:before="100" w:beforeAutospacing="1" w:after="100" w:afterAutospacing="1" w:line="360" w:lineRule="auto"/>
        <w:jc w:val="both"/>
        <w:outlineLvl w:val="1"/>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Ejemplo Aplicado al Caso: Aprobación de Préstamos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07"/>
        <w:gridCol w:w="4961"/>
      </w:tblGrid>
      <w:tr w:rsidR="00DB16B9" w:rsidRPr="00DB16B9" w14:paraId="74E00812" w14:textId="77777777" w:rsidTr="00D63CF3">
        <w:trPr>
          <w:tblHeader/>
          <w:tblCellSpacing w:w="15" w:type="dxa"/>
        </w:trPr>
        <w:tc>
          <w:tcPr>
            <w:tcW w:w="5762" w:type="dxa"/>
            <w:vAlign w:val="center"/>
            <w:hideMark/>
          </w:tcPr>
          <w:p w14:paraId="3F4AC62C" w14:textId="77777777" w:rsidR="00DB16B9" w:rsidRPr="000C69F1" w:rsidRDefault="00DB16B9" w:rsidP="000C69F1">
            <w:pPr>
              <w:spacing w:after="0" w:line="360" w:lineRule="auto"/>
              <w:jc w:val="center"/>
              <w:rPr>
                <w:rFonts w:ascii="Times New Roman" w:eastAsia="Times New Roman" w:hAnsi="Times New Roman" w:cs="Times New Roman"/>
                <w:b/>
                <w:bCs/>
                <w:kern w:val="0"/>
                <w:lang w:eastAsia="es-CL"/>
                <w14:ligatures w14:val="none"/>
              </w:rPr>
            </w:pPr>
            <w:r w:rsidRPr="000C69F1">
              <w:rPr>
                <w:rFonts w:ascii="Times New Roman" w:eastAsia="Times New Roman" w:hAnsi="Times New Roman" w:cs="Times New Roman"/>
                <w:b/>
                <w:bCs/>
                <w:kern w:val="0"/>
                <w:lang w:eastAsia="es-CL"/>
                <w14:ligatures w14:val="none"/>
              </w:rPr>
              <w:t>Pregunta de análisis</w:t>
            </w:r>
          </w:p>
        </w:tc>
        <w:tc>
          <w:tcPr>
            <w:tcW w:w="4916" w:type="dxa"/>
            <w:vAlign w:val="center"/>
            <w:hideMark/>
          </w:tcPr>
          <w:p w14:paraId="32A16658" w14:textId="77777777" w:rsidR="00DB16B9" w:rsidRPr="000C69F1" w:rsidRDefault="00DB16B9" w:rsidP="000C69F1">
            <w:pPr>
              <w:spacing w:after="0" w:line="360" w:lineRule="auto"/>
              <w:jc w:val="center"/>
              <w:rPr>
                <w:rFonts w:ascii="Times New Roman" w:eastAsia="Times New Roman" w:hAnsi="Times New Roman" w:cs="Times New Roman"/>
                <w:b/>
                <w:bCs/>
                <w:kern w:val="0"/>
                <w:lang w:eastAsia="es-CL"/>
                <w14:ligatures w14:val="none"/>
              </w:rPr>
            </w:pPr>
            <w:r w:rsidRPr="000C69F1">
              <w:rPr>
                <w:rFonts w:ascii="Times New Roman" w:eastAsia="Times New Roman" w:hAnsi="Times New Roman" w:cs="Times New Roman"/>
                <w:b/>
                <w:bCs/>
                <w:kern w:val="0"/>
                <w:lang w:eastAsia="es-CL"/>
                <w14:ligatures w14:val="none"/>
              </w:rPr>
              <w:t>Herramienta más útil</w:t>
            </w:r>
          </w:p>
        </w:tc>
      </w:tr>
      <w:tr w:rsidR="00DB16B9" w:rsidRPr="002C2C6F" w14:paraId="502AA010" w14:textId="77777777" w:rsidTr="00D63CF3">
        <w:trPr>
          <w:tblCellSpacing w:w="15" w:type="dxa"/>
        </w:trPr>
        <w:tc>
          <w:tcPr>
            <w:tcW w:w="5762" w:type="dxa"/>
            <w:vAlign w:val="center"/>
            <w:hideMark/>
          </w:tcPr>
          <w:p w14:paraId="51A28D07"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“¿Qué pasa si ingreso aumenta $5k?”</w:t>
            </w:r>
          </w:p>
        </w:tc>
        <w:tc>
          <w:tcPr>
            <w:tcW w:w="4916" w:type="dxa"/>
            <w:vAlign w:val="center"/>
            <w:hideMark/>
          </w:tcPr>
          <w:p w14:paraId="6409345C" w14:textId="77777777" w:rsidR="00DB16B9" w:rsidRPr="00DB16B9" w:rsidRDefault="00DB16B9" w:rsidP="004E347D">
            <w:pPr>
              <w:spacing w:after="0" w:line="360" w:lineRule="auto"/>
              <w:jc w:val="both"/>
              <w:rPr>
                <w:rFonts w:ascii="Times New Roman" w:eastAsia="Times New Roman" w:hAnsi="Times New Roman" w:cs="Times New Roman"/>
                <w:kern w:val="0"/>
                <w:lang w:val="en-US" w:eastAsia="es-CL"/>
                <w14:ligatures w14:val="none"/>
              </w:rPr>
            </w:pPr>
            <w:r w:rsidRPr="00DB16B9">
              <w:rPr>
                <w:rFonts w:ascii="Times New Roman" w:eastAsia="Times New Roman" w:hAnsi="Times New Roman" w:cs="Times New Roman"/>
                <w:kern w:val="0"/>
                <w:lang w:val="en-US" w:eastAsia="es-CL"/>
                <w14:ligatures w14:val="none"/>
              </w:rPr>
              <w:t>What-If Tool (contrafactual visual)</w:t>
            </w:r>
          </w:p>
        </w:tc>
      </w:tr>
      <w:tr w:rsidR="00DB16B9" w:rsidRPr="00DB16B9" w14:paraId="0492EB07" w14:textId="77777777" w:rsidTr="00D63CF3">
        <w:trPr>
          <w:tblCellSpacing w:w="15" w:type="dxa"/>
        </w:trPr>
        <w:tc>
          <w:tcPr>
            <w:tcW w:w="5762" w:type="dxa"/>
            <w:vAlign w:val="center"/>
            <w:hideMark/>
          </w:tcPr>
          <w:p w14:paraId="0E4B5C35"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“¿Qué variables explican globalmente el modelo?”</w:t>
            </w:r>
          </w:p>
        </w:tc>
        <w:tc>
          <w:tcPr>
            <w:tcW w:w="4916" w:type="dxa"/>
            <w:vAlign w:val="center"/>
            <w:hideMark/>
          </w:tcPr>
          <w:p w14:paraId="7C1D2149"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SHAP</w:t>
            </w:r>
          </w:p>
        </w:tc>
      </w:tr>
      <w:tr w:rsidR="00DB16B9" w:rsidRPr="00DB16B9" w14:paraId="49CA8ACE" w14:textId="77777777" w:rsidTr="00D63CF3">
        <w:trPr>
          <w:tblCellSpacing w:w="15" w:type="dxa"/>
        </w:trPr>
        <w:tc>
          <w:tcPr>
            <w:tcW w:w="5762" w:type="dxa"/>
            <w:vAlign w:val="center"/>
            <w:hideMark/>
          </w:tcPr>
          <w:p w14:paraId="134F289D"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“¿Por qué se rechazó esta solicitud en particular?”</w:t>
            </w:r>
          </w:p>
        </w:tc>
        <w:tc>
          <w:tcPr>
            <w:tcW w:w="4916" w:type="dxa"/>
            <w:vAlign w:val="center"/>
            <w:hideMark/>
          </w:tcPr>
          <w:p w14:paraId="5ED5C3EF"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LIME</w:t>
            </w:r>
          </w:p>
        </w:tc>
      </w:tr>
      <w:tr w:rsidR="00DB16B9" w:rsidRPr="00DB16B9" w14:paraId="65EACCBB" w14:textId="77777777" w:rsidTr="00D63CF3">
        <w:trPr>
          <w:tblCellSpacing w:w="15" w:type="dxa"/>
        </w:trPr>
        <w:tc>
          <w:tcPr>
            <w:tcW w:w="5762" w:type="dxa"/>
            <w:vAlign w:val="center"/>
            <w:hideMark/>
          </w:tcPr>
          <w:p w14:paraId="7A3BD8A6"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“¿Qué neuronas o capas impactan esta decisión?”</w:t>
            </w:r>
          </w:p>
        </w:tc>
        <w:tc>
          <w:tcPr>
            <w:tcW w:w="4916" w:type="dxa"/>
            <w:vAlign w:val="center"/>
            <w:hideMark/>
          </w:tcPr>
          <w:p w14:paraId="64F35402" w14:textId="77777777" w:rsidR="00DB16B9" w:rsidRPr="00DB16B9" w:rsidRDefault="00DB16B9" w:rsidP="004E347D">
            <w:pPr>
              <w:spacing w:after="0" w:line="360" w:lineRule="auto"/>
              <w:jc w:val="both"/>
              <w:rPr>
                <w:rFonts w:ascii="Times New Roman" w:eastAsia="Times New Roman" w:hAnsi="Times New Roman" w:cs="Times New Roman"/>
                <w:kern w:val="0"/>
                <w:lang w:eastAsia="es-CL"/>
                <w14:ligatures w14:val="none"/>
              </w:rPr>
            </w:pPr>
            <w:proofErr w:type="spellStart"/>
            <w:r w:rsidRPr="00DB16B9">
              <w:rPr>
                <w:rFonts w:ascii="Times New Roman" w:eastAsia="Times New Roman" w:hAnsi="Times New Roman" w:cs="Times New Roman"/>
                <w:kern w:val="0"/>
                <w:lang w:eastAsia="es-CL"/>
                <w14:ligatures w14:val="none"/>
              </w:rPr>
              <w:t>Captum</w:t>
            </w:r>
            <w:proofErr w:type="spellEnd"/>
            <w:r w:rsidRPr="00DB16B9">
              <w:rPr>
                <w:rFonts w:ascii="Times New Roman" w:eastAsia="Times New Roman" w:hAnsi="Times New Roman" w:cs="Times New Roman"/>
                <w:kern w:val="0"/>
                <w:lang w:eastAsia="es-CL"/>
                <w14:ligatures w14:val="none"/>
              </w:rPr>
              <w:t xml:space="preserve"> (si modelo es NN)</w:t>
            </w:r>
          </w:p>
        </w:tc>
      </w:tr>
    </w:tbl>
    <w:p w14:paraId="677858B1" w14:textId="77777777" w:rsidR="00E1241E" w:rsidRPr="00740C92" w:rsidRDefault="00E1241E" w:rsidP="004E347D">
      <w:pPr>
        <w:pStyle w:val="NormalWeb"/>
        <w:spacing w:line="360" w:lineRule="auto"/>
        <w:jc w:val="both"/>
        <w:rPr>
          <w:sz w:val="22"/>
          <w:szCs w:val="22"/>
        </w:rPr>
      </w:pPr>
      <w:r w:rsidRPr="00740C92">
        <w:rPr>
          <w:noProof/>
          <w:sz w:val="22"/>
          <w:szCs w:val="22"/>
        </w:rPr>
        <w:drawing>
          <wp:inline distT="0" distB="0" distL="0" distR="0" wp14:anchorId="0EEF5EF6" wp14:editId="11E4C364">
            <wp:extent cx="5467350" cy="4200525"/>
            <wp:effectExtent l="0" t="0" r="0" b="9525"/>
            <wp:docPr id="3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1" descr="Gráfico, Gráfico de barras&#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7350" cy="4200525"/>
                    </a:xfrm>
                    <a:prstGeom prst="rect">
                      <a:avLst/>
                    </a:prstGeom>
                    <a:noFill/>
                    <a:ln>
                      <a:noFill/>
                    </a:ln>
                  </pic:spPr>
                </pic:pic>
              </a:graphicData>
            </a:graphic>
          </wp:inline>
        </w:drawing>
      </w:r>
    </w:p>
    <w:p w14:paraId="30D9F079" w14:textId="528A1DB5" w:rsidR="00DB16B9" w:rsidRPr="00DB16B9" w:rsidRDefault="000373A1"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740C92">
        <w:rPr>
          <w:rFonts w:ascii="Times New Roman" w:eastAsia="Times New Roman" w:hAnsi="Times New Roman" w:cs="Times New Roman"/>
          <w:kern w:val="0"/>
          <w:lang w:eastAsia="es-CL"/>
          <w14:ligatures w14:val="none"/>
        </w:rPr>
        <w:lastRenderedPageBreak/>
        <w:t>G</w:t>
      </w:r>
      <w:r w:rsidR="00DB16B9" w:rsidRPr="00DB16B9">
        <w:rPr>
          <w:rFonts w:ascii="Times New Roman" w:eastAsia="Times New Roman" w:hAnsi="Times New Roman" w:cs="Times New Roman"/>
          <w:kern w:val="0"/>
          <w:lang w:eastAsia="es-CL"/>
          <w14:ligatures w14:val="none"/>
        </w:rPr>
        <w:t>ráfico visual comparativo de las herramientas (</w:t>
      </w:r>
      <w:proofErr w:type="spellStart"/>
      <w:r w:rsidR="00DB16B9" w:rsidRPr="00DB16B9">
        <w:rPr>
          <w:rFonts w:ascii="Times New Roman" w:eastAsia="Times New Roman" w:hAnsi="Times New Roman" w:cs="Times New Roman"/>
          <w:kern w:val="0"/>
          <w:lang w:eastAsia="es-CL"/>
          <w14:ligatures w14:val="none"/>
        </w:rPr>
        <w:t>What-If</w:t>
      </w:r>
      <w:proofErr w:type="spellEnd"/>
      <w:r w:rsidR="00DB16B9" w:rsidRPr="00DB16B9">
        <w:rPr>
          <w:rFonts w:ascii="Times New Roman" w:eastAsia="Times New Roman" w:hAnsi="Times New Roman" w:cs="Times New Roman"/>
          <w:kern w:val="0"/>
          <w:lang w:eastAsia="es-CL"/>
          <w14:ligatures w14:val="none"/>
        </w:rPr>
        <w:t xml:space="preserve"> Tool, SHAP, LIME y </w:t>
      </w:r>
      <w:proofErr w:type="spellStart"/>
      <w:r w:rsidR="00DB16B9" w:rsidRPr="00DB16B9">
        <w:rPr>
          <w:rFonts w:ascii="Times New Roman" w:eastAsia="Times New Roman" w:hAnsi="Times New Roman" w:cs="Times New Roman"/>
          <w:kern w:val="0"/>
          <w:lang w:eastAsia="es-CL"/>
          <w14:ligatures w14:val="none"/>
        </w:rPr>
        <w:t>Captum</w:t>
      </w:r>
      <w:proofErr w:type="spellEnd"/>
      <w:r w:rsidR="00DB16B9" w:rsidRPr="00DB16B9">
        <w:rPr>
          <w:rFonts w:ascii="Times New Roman" w:eastAsia="Times New Roman" w:hAnsi="Times New Roman" w:cs="Times New Roman"/>
          <w:kern w:val="0"/>
          <w:lang w:eastAsia="es-CL"/>
          <w14:ligatures w14:val="none"/>
        </w:rPr>
        <w:t>), mostrando una puntuación promedio basada en:</w:t>
      </w:r>
    </w:p>
    <w:p w14:paraId="33EB170B" w14:textId="77777777" w:rsidR="00DB16B9" w:rsidRPr="00DB16B9" w:rsidRDefault="00DB16B9" w:rsidP="004E347D">
      <w:pPr>
        <w:numPr>
          <w:ilvl w:val="0"/>
          <w:numId w:val="43"/>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Usabilidad</w:t>
      </w:r>
    </w:p>
    <w:p w14:paraId="5CDFC69A" w14:textId="77777777" w:rsidR="00DB16B9" w:rsidRPr="00DB16B9" w:rsidRDefault="00DB16B9" w:rsidP="004E347D">
      <w:pPr>
        <w:numPr>
          <w:ilvl w:val="0"/>
          <w:numId w:val="43"/>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Interpretabilidad Global</w:t>
      </w:r>
    </w:p>
    <w:p w14:paraId="0FD2F856" w14:textId="77777777" w:rsidR="00DB16B9" w:rsidRPr="00740C92" w:rsidRDefault="00DB16B9" w:rsidP="004E347D">
      <w:pPr>
        <w:numPr>
          <w:ilvl w:val="0"/>
          <w:numId w:val="43"/>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DB16B9">
        <w:rPr>
          <w:rFonts w:ascii="Times New Roman" w:eastAsia="Times New Roman" w:hAnsi="Times New Roman" w:cs="Times New Roman"/>
          <w:kern w:val="0"/>
          <w:lang w:eastAsia="es-CL"/>
          <w14:ligatures w14:val="none"/>
        </w:rPr>
        <w:t>Interpretabilidad Local</w:t>
      </w:r>
    </w:p>
    <w:p w14:paraId="080EE978" w14:textId="77777777" w:rsidR="00A0742E" w:rsidRPr="00A0742E" w:rsidRDefault="00A0742E" w:rsidP="004E347D">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s-CL"/>
          <w14:ligatures w14:val="none"/>
        </w:rPr>
      </w:pPr>
      <w:r w:rsidRPr="00A0742E">
        <w:rPr>
          <w:rFonts w:ascii="Times New Roman" w:eastAsia="Times New Roman" w:hAnsi="Times New Roman" w:cs="Times New Roman"/>
          <w:b/>
          <w:bCs/>
          <w:kern w:val="36"/>
          <w:sz w:val="24"/>
          <w:szCs w:val="24"/>
          <w:lang w:eastAsia="es-CL"/>
          <w14:ligatures w14:val="none"/>
        </w:rPr>
        <w:t xml:space="preserve">Visualización del Comportamiento del Modelo mediante The </w:t>
      </w:r>
      <w:proofErr w:type="spellStart"/>
      <w:r w:rsidRPr="00A0742E">
        <w:rPr>
          <w:rFonts w:ascii="Times New Roman" w:eastAsia="Times New Roman" w:hAnsi="Times New Roman" w:cs="Times New Roman"/>
          <w:b/>
          <w:bCs/>
          <w:kern w:val="36"/>
          <w:sz w:val="24"/>
          <w:szCs w:val="24"/>
          <w:lang w:eastAsia="es-CL"/>
          <w14:ligatures w14:val="none"/>
        </w:rPr>
        <w:t>What-If</w:t>
      </w:r>
      <w:proofErr w:type="spellEnd"/>
      <w:r w:rsidRPr="00A0742E">
        <w:rPr>
          <w:rFonts w:ascii="Times New Roman" w:eastAsia="Times New Roman" w:hAnsi="Times New Roman" w:cs="Times New Roman"/>
          <w:b/>
          <w:bCs/>
          <w:kern w:val="36"/>
          <w:sz w:val="24"/>
          <w:szCs w:val="24"/>
          <w:lang w:eastAsia="es-CL"/>
          <w14:ligatures w14:val="none"/>
        </w:rPr>
        <w:t xml:space="preserve"> Tool (Google AI): Un Análisis de Usabilidad e Interpretabilidad</w:t>
      </w:r>
    </w:p>
    <w:p w14:paraId="3F1F50A0" w14:textId="77777777" w:rsidR="00A0742E" w:rsidRPr="00A0742E" w:rsidRDefault="00A0742E" w:rsidP="004E347D">
      <w:pPr>
        <w:spacing w:before="100" w:beforeAutospacing="1" w:after="100" w:afterAutospacing="1" w:line="360" w:lineRule="auto"/>
        <w:jc w:val="both"/>
        <w:outlineLvl w:val="1"/>
        <w:rPr>
          <w:rFonts w:ascii="Times New Roman" w:eastAsia="Times New Roman" w:hAnsi="Times New Roman" w:cs="Times New Roman"/>
          <w:b/>
          <w:bCs/>
          <w:kern w:val="0"/>
          <w:lang w:eastAsia="es-CL"/>
          <w14:ligatures w14:val="none"/>
        </w:rPr>
      </w:pPr>
      <w:r w:rsidRPr="00A0742E">
        <w:rPr>
          <w:rFonts w:ascii="Times New Roman" w:eastAsia="Times New Roman" w:hAnsi="Times New Roman" w:cs="Times New Roman"/>
          <w:b/>
          <w:bCs/>
          <w:kern w:val="0"/>
          <w:lang w:eastAsia="es-CL"/>
          <w14:ligatures w14:val="none"/>
        </w:rPr>
        <w:t>1. Introducción</w:t>
      </w:r>
    </w:p>
    <w:p w14:paraId="2F64CE29" w14:textId="4750E890" w:rsidR="00A0742E" w:rsidRPr="00A0742E" w:rsidRDefault="004E347D"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proofErr w:type="spellStart"/>
      <w:r>
        <w:rPr>
          <w:rFonts w:ascii="Times New Roman" w:eastAsia="Times New Roman" w:hAnsi="Times New Roman" w:cs="Times New Roman"/>
          <w:kern w:val="0"/>
          <w:lang w:eastAsia="es-CL"/>
          <w14:ligatures w14:val="none"/>
        </w:rPr>
        <w:t>E</w:t>
      </w:r>
      <w:r w:rsidR="00A0742E" w:rsidRPr="00A0742E">
        <w:rPr>
          <w:rFonts w:ascii="Times New Roman" w:eastAsia="Times New Roman" w:hAnsi="Times New Roman" w:cs="Times New Roman"/>
          <w:kern w:val="0"/>
          <w:lang w:eastAsia="es-CL"/>
          <w14:ligatures w14:val="none"/>
        </w:rPr>
        <w:t>La</w:t>
      </w:r>
      <w:proofErr w:type="spellEnd"/>
      <w:r w:rsidR="00A0742E" w:rsidRPr="00A0742E">
        <w:rPr>
          <w:rFonts w:ascii="Times New Roman" w:eastAsia="Times New Roman" w:hAnsi="Times New Roman" w:cs="Times New Roman"/>
          <w:kern w:val="0"/>
          <w:lang w:eastAsia="es-CL"/>
          <w14:ligatures w14:val="none"/>
        </w:rPr>
        <w:t xml:space="preserve"> creciente adopción de sistemas de inteligencia artificial en contextos críticos —finanzas, salud, justicia y educación— ha intensificado la necesidad de mecanismos que permitan comprender cómo y por qué los modelos generan determinadas predicciones. En este contexto, la Inteligencia Artificial Explicable (XAI) emerge como un campo clave que busca aumentar la transparencia, interpretabilidad y confianza en los sistemas automatizados. Una de las herramientas más representativas en este ámbito es </w:t>
      </w:r>
      <w:r w:rsidR="00A0742E" w:rsidRPr="00A0742E">
        <w:rPr>
          <w:rFonts w:ascii="Times New Roman" w:eastAsia="Times New Roman" w:hAnsi="Times New Roman" w:cs="Times New Roman"/>
          <w:b/>
          <w:bCs/>
          <w:kern w:val="0"/>
          <w:lang w:eastAsia="es-CL"/>
          <w14:ligatures w14:val="none"/>
        </w:rPr>
        <w:t xml:space="preserve">The </w:t>
      </w:r>
      <w:proofErr w:type="spellStart"/>
      <w:r w:rsidR="00A0742E" w:rsidRPr="00A0742E">
        <w:rPr>
          <w:rFonts w:ascii="Times New Roman" w:eastAsia="Times New Roman" w:hAnsi="Times New Roman" w:cs="Times New Roman"/>
          <w:b/>
          <w:bCs/>
          <w:kern w:val="0"/>
          <w:lang w:eastAsia="es-CL"/>
          <w14:ligatures w14:val="none"/>
        </w:rPr>
        <w:t>What-If</w:t>
      </w:r>
      <w:proofErr w:type="spellEnd"/>
      <w:r w:rsidR="00A0742E" w:rsidRPr="00A0742E">
        <w:rPr>
          <w:rFonts w:ascii="Times New Roman" w:eastAsia="Times New Roman" w:hAnsi="Times New Roman" w:cs="Times New Roman"/>
          <w:b/>
          <w:bCs/>
          <w:kern w:val="0"/>
          <w:lang w:eastAsia="es-CL"/>
          <w14:ligatures w14:val="none"/>
        </w:rPr>
        <w:t xml:space="preserve"> Tool (WIT)</w:t>
      </w:r>
      <w:r w:rsidR="00A0742E" w:rsidRPr="00A0742E">
        <w:rPr>
          <w:rFonts w:ascii="Times New Roman" w:eastAsia="Times New Roman" w:hAnsi="Times New Roman" w:cs="Times New Roman"/>
          <w:kern w:val="0"/>
          <w:lang w:eastAsia="es-CL"/>
          <w14:ligatures w14:val="none"/>
        </w:rPr>
        <w:t>, desarrollada por Google AI como una interfaz visual interactiva que permite explorar el comportamiento de modelos de aprendizaje automático sin necesidad de modificar su código.</w:t>
      </w:r>
    </w:p>
    <w:p w14:paraId="4945D209"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 xml:space="preserve">The </w:t>
      </w:r>
      <w:proofErr w:type="spellStart"/>
      <w:r w:rsidRPr="00A0742E">
        <w:rPr>
          <w:rFonts w:ascii="Times New Roman" w:eastAsia="Times New Roman" w:hAnsi="Times New Roman" w:cs="Times New Roman"/>
          <w:kern w:val="0"/>
          <w:lang w:eastAsia="es-CL"/>
          <w14:ligatures w14:val="none"/>
        </w:rPr>
        <w:t>What-If</w:t>
      </w:r>
      <w:proofErr w:type="spellEnd"/>
      <w:r w:rsidRPr="00A0742E">
        <w:rPr>
          <w:rFonts w:ascii="Times New Roman" w:eastAsia="Times New Roman" w:hAnsi="Times New Roman" w:cs="Times New Roman"/>
          <w:kern w:val="0"/>
          <w:lang w:eastAsia="es-CL"/>
          <w14:ligatures w14:val="none"/>
        </w:rPr>
        <w:t xml:space="preserve"> Tool facilita la inspección de predicciones individuales y globales mediante la manipulación interactiva de características de entrada. Los usuarios pueden cargar conjuntos de datos, modificar atributos específicos y observar en tiempo real cómo cambian las salidas del modelo. Esta funcionalidad permite examinar sensibilidad, sesgos potenciales, errores sistemáticos y patrones ocultos, fortaleciendo la comprensión del modelo más allá de métricas agregadas como precisión o AUC.</w:t>
      </w:r>
    </w:p>
    <w:p w14:paraId="169786A1"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 xml:space="preserve">La visualización y la interactividad son componentes fundamentales en la colaboración humano-IA. Desde una perspectiva cognitiva, los seres humanos procesan mejor la información cuando pueden interactuar con representaciones visuales dinámicas (Norman, 2013). En sistemas de IA, la capacidad de ajustar variables y observar consecuencias inmediatas convierte al usuario en un participante activo del proceso analítico, en lugar de un receptor pasivo de resultados. Esta interacción promueve lo que se denomina </w:t>
      </w:r>
      <w:r w:rsidRPr="00A0742E">
        <w:rPr>
          <w:rFonts w:ascii="Times New Roman" w:eastAsia="Times New Roman" w:hAnsi="Times New Roman" w:cs="Times New Roman"/>
          <w:i/>
          <w:iCs/>
          <w:kern w:val="0"/>
          <w:lang w:eastAsia="es-CL"/>
          <w14:ligatures w14:val="none"/>
        </w:rPr>
        <w:t>human-in-the-</w:t>
      </w:r>
      <w:proofErr w:type="spellStart"/>
      <w:r w:rsidRPr="00A0742E">
        <w:rPr>
          <w:rFonts w:ascii="Times New Roman" w:eastAsia="Times New Roman" w:hAnsi="Times New Roman" w:cs="Times New Roman"/>
          <w:i/>
          <w:iCs/>
          <w:kern w:val="0"/>
          <w:lang w:eastAsia="es-CL"/>
          <w14:ligatures w14:val="none"/>
        </w:rPr>
        <w:t>loop</w:t>
      </w:r>
      <w:proofErr w:type="spellEnd"/>
      <w:r w:rsidRPr="00A0742E">
        <w:rPr>
          <w:rFonts w:ascii="Times New Roman" w:eastAsia="Times New Roman" w:hAnsi="Times New Roman" w:cs="Times New Roman"/>
          <w:kern w:val="0"/>
          <w:lang w:eastAsia="es-CL"/>
          <w14:ligatures w14:val="none"/>
        </w:rPr>
        <w:t>, donde la supervisión humana complementa la automatización.</w:t>
      </w:r>
    </w:p>
    <w:p w14:paraId="4E147C6B"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Además, la visualización reduce la opacidad de modelos complejos —como redes neuronales profundas— al traducir patrones matemáticos en representaciones comprensibles. Herramientas como WIT permiten explorar contrafactuales (“¿qué pasaría si…?”), lo cual es crucial para evaluar robustez y equidad. En consecuencia, la combinación de visualización e interactividad no solo mejora la comprensión técnica, sino que fortalece la confianza organizacional y social en la IA.</w:t>
      </w:r>
    </w:p>
    <w:p w14:paraId="02F5FBFA" w14:textId="05F6ABE4" w:rsidR="00A0742E" w:rsidRDefault="00A0742E" w:rsidP="004E347D">
      <w:pPr>
        <w:spacing w:after="0" w:line="360" w:lineRule="auto"/>
        <w:jc w:val="both"/>
        <w:rPr>
          <w:rFonts w:ascii="Times New Roman" w:eastAsia="Times New Roman" w:hAnsi="Times New Roman" w:cs="Times New Roman"/>
          <w:kern w:val="0"/>
          <w:lang w:eastAsia="es-CL"/>
          <w14:ligatures w14:val="none"/>
        </w:rPr>
      </w:pPr>
    </w:p>
    <w:p w14:paraId="4F6EB179" w14:textId="77777777" w:rsidR="004E347D" w:rsidRPr="00A0742E" w:rsidRDefault="004E347D" w:rsidP="004E347D">
      <w:pPr>
        <w:spacing w:after="0" w:line="360" w:lineRule="auto"/>
        <w:jc w:val="both"/>
        <w:rPr>
          <w:rFonts w:ascii="Times New Roman" w:eastAsia="Times New Roman" w:hAnsi="Times New Roman" w:cs="Times New Roman"/>
          <w:kern w:val="0"/>
          <w:lang w:eastAsia="es-CL"/>
          <w14:ligatures w14:val="none"/>
        </w:rPr>
      </w:pPr>
    </w:p>
    <w:p w14:paraId="31D056E6" w14:textId="77777777" w:rsidR="00A0742E" w:rsidRPr="00A0742E" w:rsidRDefault="00A0742E" w:rsidP="004E347D">
      <w:pPr>
        <w:spacing w:before="100" w:beforeAutospacing="1" w:after="100" w:afterAutospacing="1" w:line="360" w:lineRule="auto"/>
        <w:jc w:val="both"/>
        <w:outlineLvl w:val="1"/>
        <w:rPr>
          <w:rFonts w:ascii="Times New Roman" w:eastAsia="Times New Roman" w:hAnsi="Times New Roman" w:cs="Times New Roman"/>
          <w:b/>
          <w:bCs/>
          <w:kern w:val="0"/>
          <w:lang w:eastAsia="es-CL"/>
          <w14:ligatures w14:val="none"/>
        </w:rPr>
      </w:pPr>
      <w:r w:rsidRPr="00A0742E">
        <w:rPr>
          <w:rFonts w:ascii="Times New Roman" w:eastAsia="Times New Roman" w:hAnsi="Times New Roman" w:cs="Times New Roman"/>
          <w:b/>
          <w:bCs/>
          <w:kern w:val="0"/>
          <w:lang w:eastAsia="es-CL"/>
          <w14:ligatures w14:val="none"/>
        </w:rPr>
        <w:lastRenderedPageBreak/>
        <w:t>2. Análisis</w:t>
      </w:r>
    </w:p>
    <w:p w14:paraId="20A28E6D" w14:textId="77777777" w:rsidR="00A0742E" w:rsidRPr="00A0742E" w:rsidRDefault="00A0742E" w:rsidP="004E347D">
      <w:pPr>
        <w:spacing w:before="100" w:beforeAutospacing="1" w:after="100" w:afterAutospacing="1" w:line="360" w:lineRule="auto"/>
        <w:jc w:val="both"/>
        <w:outlineLvl w:val="2"/>
        <w:rPr>
          <w:rFonts w:ascii="Times New Roman" w:eastAsia="Times New Roman" w:hAnsi="Times New Roman" w:cs="Times New Roman"/>
          <w:b/>
          <w:bCs/>
          <w:kern w:val="0"/>
          <w:lang w:eastAsia="es-CL"/>
          <w14:ligatures w14:val="none"/>
        </w:rPr>
      </w:pPr>
      <w:r w:rsidRPr="00A0742E">
        <w:rPr>
          <w:rFonts w:ascii="Times New Roman" w:eastAsia="Times New Roman" w:hAnsi="Times New Roman" w:cs="Times New Roman"/>
          <w:b/>
          <w:bCs/>
          <w:kern w:val="0"/>
          <w:u w:val="single"/>
          <w:lang w:eastAsia="es-CL"/>
          <w14:ligatures w14:val="none"/>
        </w:rPr>
        <w:t>2</w:t>
      </w:r>
      <w:r w:rsidRPr="00A0742E">
        <w:rPr>
          <w:rFonts w:ascii="Times New Roman" w:eastAsia="Times New Roman" w:hAnsi="Times New Roman" w:cs="Times New Roman"/>
          <w:b/>
          <w:bCs/>
          <w:kern w:val="0"/>
          <w:lang w:eastAsia="es-CL"/>
          <w14:ligatures w14:val="none"/>
        </w:rPr>
        <w:t>.1 Exploración del conjunto de datos</w:t>
      </w:r>
    </w:p>
    <w:p w14:paraId="173EA00D"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 xml:space="preserve">Para este análisis se utilizó un conjunto de datos clásico de clasificación binaria: </w:t>
      </w:r>
      <w:r w:rsidRPr="00A0742E">
        <w:rPr>
          <w:rFonts w:ascii="Times New Roman" w:eastAsia="Times New Roman" w:hAnsi="Times New Roman" w:cs="Times New Roman"/>
          <w:b/>
          <w:bCs/>
          <w:kern w:val="0"/>
          <w:lang w:eastAsia="es-CL"/>
          <w14:ligatures w14:val="none"/>
        </w:rPr>
        <w:t>predicción de riesgo crediticio</w:t>
      </w:r>
      <w:r w:rsidRPr="00A0742E">
        <w:rPr>
          <w:rFonts w:ascii="Times New Roman" w:eastAsia="Times New Roman" w:hAnsi="Times New Roman" w:cs="Times New Roman"/>
          <w:kern w:val="0"/>
          <w:lang w:eastAsia="es-CL"/>
          <w14:ligatures w14:val="none"/>
        </w:rPr>
        <w:t>, compuesto por variables como ingreso mensual, historial de pagos, deuda total, edad y número de líneas de crédito abiertas. El modelo evaluado fue un clasificador basado en árboles de decisión previamente entrenado.</w:t>
      </w:r>
    </w:p>
    <w:p w14:paraId="588ECBE4"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 xml:space="preserve">Durante la exploración en The </w:t>
      </w:r>
      <w:proofErr w:type="spellStart"/>
      <w:r w:rsidRPr="00A0742E">
        <w:rPr>
          <w:rFonts w:ascii="Times New Roman" w:eastAsia="Times New Roman" w:hAnsi="Times New Roman" w:cs="Times New Roman"/>
          <w:kern w:val="0"/>
          <w:lang w:eastAsia="es-CL"/>
          <w14:ligatures w14:val="none"/>
        </w:rPr>
        <w:t>What-If</w:t>
      </w:r>
      <w:proofErr w:type="spellEnd"/>
      <w:r w:rsidRPr="00A0742E">
        <w:rPr>
          <w:rFonts w:ascii="Times New Roman" w:eastAsia="Times New Roman" w:hAnsi="Times New Roman" w:cs="Times New Roman"/>
          <w:kern w:val="0"/>
          <w:lang w:eastAsia="es-CL"/>
          <w14:ligatures w14:val="none"/>
        </w:rPr>
        <w:t xml:space="preserve"> Tool se realizaron las siguientes pruebas:</w:t>
      </w:r>
    </w:p>
    <w:p w14:paraId="7930DA5E" w14:textId="77777777" w:rsidR="00A0742E" w:rsidRPr="00A0742E" w:rsidRDefault="00A0742E" w:rsidP="004E347D">
      <w:pPr>
        <w:numPr>
          <w:ilvl w:val="0"/>
          <w:numId w:val="45"/>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Modificación del ingreso mensual manteniendo constantes las demás variables.</w:t>
      </w:r>
    </w:p>
    <w:p w14:paraId="6236419B" w14:textId="77777777" w:rsidR="00A0742E" w:rsidRPr="00A0742E" w:rsidRDefault="00A0742E" w:rsidP="004E347D">
      <w:pPr>
        <w:numPr>
          <w:ilvl w:val="0"/>
          <w:numId w:val="45"/>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Ajuste del historial de pagos (de puntual a moroso).</w:t>
      </w:r>
    </w:p>
    <w:p w14:paraId="567FC215" w14:textId="77777777" w:rsidR="00A0742E" w:rsidRPr="00A0742E" w:rsidRDefault="00A0742E" w:rsidP="004E347D">
      <w:pPr>
        <w:numPr>
          <w:ilvl w:val="0"/>
          <w:numId w:val="45"/>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Alteración del nivel de deuda total.</w:t>
      </w:r>
    </w:p>
    <w:p w14:paraId="7E45733F" w14:textId="77777777" w:rsidR="00A0742E" w:rsidRPr="00A0742E" w:rsidRDefault="00A0742E" w:rsidP="004E347D">
      <w:pPr>
        <w:numPr>
          <w:ilvl w:val="0"/>
          <w:numId w:val="45"/>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Comparación entre perfiles demográficos similares con ligeras variaciones en edad.</w:t>
      </w:r>
    </w:p>
    <w:p w14:paraId="49632D00"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Estas manipulaciones permitieron observar cambios probabilísticos en la predicción de “aprobación” o “rechazo” crediticio.</w:t>
      </w:r>
    </w:p>
    <w:p w14:paraId="7CC22F3D" w14:textId="77777777" w:rsidR="00A0742E" w:rsidRPr="00A0742E" w:rsidRDefault="00A0742E" w:rsidP="004E347D">
      <w:pPr>
        <w:spacing w:before="100" w:beforeAutospacing="1" w:after="100" w:afterAutospacing="1" w:line="360" w:lineRule="auto"/>
        <w:jc w:val="both"/>
        <w:outlineLvl w:val="2"/>
        <w:rPr>
          <w:rFonts w:ascii="Times New Roman" w:eastAsia="Times New Roman" w:hAnsi="Times New Roman" w:cs="Times New Roman"/>
          <w:b/>
          <w:bCs/>
          <w:kern w:val="0"/>
          <w:lang w:eastAsia="es-CL"/>
          <w14:ligatures w14:val="none"/>
        </w:rPr>
      </w:pPr>
      <w:r w:rsidRPr="00A0742E">
        <w:rPr>
          <w:rFonts w:ascii="Times New Roman" w:eastAsia="Times New Roman" w:hAnsi="Times New Roman" w:cs="Times New Roman"/>
          <w:b/>
          <w:bCs/>
          <w:kern w:val="0"/>
          <w:lang w:eastAsia="es-CL"/>
          <w14:ligatures w14:val="none"/>
        </w:rPr>
        <w:t>2.2 Comprensión del comportamiento del modelo</w:t>
      </w:r>
    </w:p>
    <w:p w14:paraId="409B39FC"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La herramienta facilita la comprensión a través de:</w:t>
      </w:r>
    </w:p>
    <w:p w14:paraId="1E0C5815" w14:textId="77777777" w:rsidR="00A0742E" w:rsidRPr="00A0742E" w:rsidRDefault="00A0742E" w:rsidP="004E347D">
      <w:pPr>
        <w:numPr>
          <w:ilvl w:val="0"/>
          <w:numId w:val="46"/>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Visualización de predicciones individuales.</w:t>
      </w:r>
    </w:p>
    <w:p w14:paraId="5A9BE7CE" w14:textId="77777777" w:rsidR="00A0742E" w:rsidRPr="00A0742E" w:rsidRDefault="00A0742E" w:rsidP="004E347D">
      <w:pPr>
        <w:numPr>
          <w:ilvl w:val="0"/>
          <w:numId w:val="46"/>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Gráficos de dispersión interactivos.</w:t>
      </w:r>
    </w:p>
    <w:p w14:paraId="2A18C34C" w14:textId="77777777" w:rsidR="00A0742E" w:rsidRPr="00A0742E" w:rsidRDefault="00A0742E" w:rsidP="004E347D">
      <w:pPr>
        <w:numPr>
          <w:ilvl w:val="0"/>
          <w:numId w:val="46"/>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Comparaciones entre subgrupos.</w:t>
      </w:r>
    </w:p>
    <w:p w14:paraId="1308FEF2" w14:textId="77777777" w:rsidR="00A0742E" w:rsidRPr="00A0742E" w:rsidRDefault="00A0742E" w:rsidP="004E347D">
      <w:pPr>
        <w:numPr>
          <w:ilvl w:val="0"/>
          <w:numId w:val="46"/>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Exploración de ejemplos contrafactuales.</w:t>
      </w:r>
    </w:p>
    <w:p w14:paraId="5B295690"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Al modificar el ingreso mensual, se observó un incremento progresivo en la probabilidad de aprobación. Sin embargo, la herramienta reveló un punto de saturación: a partir de cierto umbral, incrementos adicionales no modificaban significativamente la predicción. Esto evidenció que el modelo asignaba mayor peso al historial de pagos que al ingreso absoluto.</w:t>
      </w:r>
    </w:p>
    <w:p w14:paraId="598F8FA7" w14:textId="0877C3CC" w:rsid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Asimismo, al alterar únicamente la edad, en algunos casos la probabilidad variaba ligeramente incluso cuando las variables financieras permanecían constantes. Este hallazgo sugiere una posible correlación aprendida entre edad y riesgo, lo que abre la puerta a evaluar sesgos indirectos.</w:t>
      </w:r>
      <w:r w:rsidR="004E347D">
        <w:rPr>
          <w:rFonts w:ascii="Times New Roman" w:eastAsia="Times New Roman" w:hAnsi="Times New Roman" w:cs="Times New Roman"/>
          <w:kern w:val="0"/>
          <w:lang w:eastAsia="es-CL"/>
          <w14:ligatures w14:val="none"/>
        </w:rPr>
        <w:t xml:space="preserve"> </w:t>
      </w:r>
      <w:r w:rsidRPr="00A0742E">
        <w:rPr>
          <w:rFonts w:ascii="Times New Roman" w:eastAsia="Times New Roman" w:hAnsi="Times New Roman" w:cs="Times New Roman"/>
          <w:kern w:val="0"/>
          <w:lang w:eastAsia="es-CL"/>
          <w14:ligatures w14:val="none"/>
        </w:rPr>
        <w:t xml:space="preserve">No obstante, aunque la herramienta permite observar cambios, no siempre explica explícitamente </w:t>
      </w:r>
      <w:r w:rsidRPr="00A0742E">
        <w:rPr>
          <w:rFonts w:ascii="Times New Roman" w:eastAsia="Times New Roman" w:hAnsi="Times New Roman" w:cs="Times New Roman"/>
          <w:i/>
          <w:iCs/>
          <w:kern w:val="0"/>
          <w:lang w:eastAsia="es-CL"/>
          <w14:ligatures w14:val="none"/>
        </w:rPr>
        <w:t>por qué</w:t>
      </w:r>
      <w:r w:rsidRPr="00A0742E">
        <w:rPr>
          <w:rFonts w:ascii="Times New Roman" w:eastAsia="Times New Roman" w:hAnsi="Times New Roman" w:cs="Times New Roman"/>
          <w:kern w:val="0"/>
          <w:lang w:eastAsia="es-CL"/>
          <w14:ligatures w14:val="none"/>
        </w:rPr>
        <w:t xml:space="preserve"> el modelo otorga determinado peso a cada variable. Es decir, ofrece transparencia operativa, pero no necesariamente transparencia estructural profunda.</w:t>
      </w:r>
    </w:p>
    <w:p w14:paraId="365573FC" w14:textId="77777777" w:rsidR="004E347D" w:rsidRDefault="004E347D"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p>
    <w:p w14:paraId="765A3E2B" w14:textId="77777777" w:rsidR="004E347D" w:rsidRPr="00A0742E" w:rsidRDefault="004E347D"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p>
    <w:p w14:paraId="7386D2AE" w14:textId="77777777" w:rsidR="00A0742E" w:rsidRPr="00A0742E" w:rsidRDefault="00A0742E" w:rsidP="004E347D">
      <w:pPr>
        <w:spacing w:before="100" w:beforeAutospacing="1" w:after="100" w:afterAutospacing="1" w:line="360" w:lineRule="auto"/>
        <w:jc w:val="both"/>
        <w:outlineLvl w:val="2"/>
        <w:rPr>
          <w:rFonts w:ascii="Times New Roman" w:eastAsia="Times New Roman" w:hAnsi="Times New Roman" w:cs="Times New Roman"/>
          <w:b/>
          <w:bCs/>
          <w:kern w:val="0"/>
          <w:lang w:eastAsia="es-CL"/>
          <w14:ligatures w14:val="none"/>
        </w:rPr>
      </w:pPr>
      <w:r w:rsidRPr="00A0742E">
        <w:rPr>
          <w:rFonts w:ascii="Times New Roman" w:eastAsia="Times New Roman" w:hAnsi="Times New Roman" w:cs="Times New Roman"/>
          <w:b/>
          <w:bCs/>
          <w:kern w:val="0"/>
          <w:lang w:eastAsia="es-CL"/>
          <w14:ligatures w14:val="none"/>
        </w:rPr>
        <w:lastRenderedPageBreak/>
        <w:t>2.3 Evaluación de la usabilidad</w:t>
      </w:r>
    </w:p>
    <w:p w14:paraId="164D5553"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Desde una perspectiva de diseño centrado en el usuario, la interfaz presenta:</w:t>
      </w:r>
    </w:p>
    <w:p w14:paraId="2FCF0B39" w14:textId="77777777" w:rsidR="00A0742E" w:rsidRPr="00A0742E" w:rsidRDefault="00A0742E" w:rsidP="004E347D">
      <w:pPr>
        <w:spacing w:before="100" w:beforeAutospacing="1" w:after="100" w:afterAutospacing="1" w:line="360" w:lineRule="auto"/>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b/>
          <w:bCs/>
          <w:kern w:val="0"/>
          <w:lang w:eastAsia="es-CL"/>
          <w14:ligatures w14:val="none"/>
        </w:rPr>
        <w:t>Claridad visual:</w:t>
      </w:r>
      <w:r w:rsidRPr="00A0742E">
        <w:rPr>
          <w:rFonts w:ascii="Times New Roman" w:eastAsia="Times New Roman" w:hAnsi="Times New Roman" w:cs="Times New Roman"/>
          <w:kern w:val="0"/>
          <w:lang w:eastAsia="es-CL"/>
          <w14:ligatures w14:val="none"/>
        </w:rPr>
        <w:br/>
        <w:t>Los paneles están organizados de forma intuitiva, con gráficos interactivos y controles deslizantes claramente identificados.</w:t>
      </w:r>
    </w:p>
    <w:p w14:paraId="34EE5AC8" w14:textId="77777777" w:rsidR="00A0742E" w:rsidRPr="00A0742E" w:rsidRDefault="00A0742E" w:rsidP="004E347D">
      <w:pPr>
        <w:spacing w:before="100" w:beforeAutospacing="1" w:after="100" w:afterAutospacing="1" w:line="360" w:lineRule="auto"/>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b/>
          <w:bCs/>
          <w:kern w:val="0"/>
          <w:lang w:eastAsia="es-CL"/>
          <w14:ligatures w14:val="none"/>
        </w:rPr>
        <w:t>Accesibilidad de controles:</w:t>
      </w:r>
      <w:r w:rsidRPr="00A0742E">
        <w:rPr>
          <w:rFonts w:ascii="Times New Roman" w:eastAsia="Times New Roman" w:hAnsi="Times New Roman" w:cs="Times New Roman"/>
          <w:kern w:val="0"/>
          <w:lang w:eastAsia="es-CL"/>
          <w14:ligatures w14:val="none"/>
        </w:rPr>
        <w:br/>
        <w:t>La manipulación de características mediante sliders facilita la experimentación sin necesidad de conocimientos avanzados en programación.</w:t>
      </w:r>
    </w:p>
    <w:p w14:paraId="371D72AA" w14:textId="77777777" w:rsidR="00A0742E" w:rsidRPr="00A0742E" w:rsidRDefault="00A0742E" w:rsidP="004E347D">
      <w:pPr>
        <w:spacing w:before="100" w:beforeAutospacing="1" w:after="100" w:afterAutospacing="1" w:line="360" w:lineRule="auto"/>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b/>
          <w:bCs/>
          <w:kern w:val="0"/>
          <w:lang w:eastAsia="es-CL"/>
          <w14:ligatures w14:val="none"/>
        </w:rPr>
        <w:t>Capacidad de respuesta:</w:t>
      </w:r>
      <w:r w:rsidRPr="00A0742E">
        <w:rPr>
          <w:rFonts w:ascii="Times New Roman" w:eastAsia="Times New Roman" w:hAnsi="Times New Roman" w:cs="Times New Roman"/>
          <w:kern w:val="0"/>
          <w:lang w:eastAsia="es-CL"/>
          <w14:ligatures w14:val="none"/>
        </w:rPr>
        <w:br/>
        <w:t>Las predicciones se actualizan en tiempo real, lo cual fortalece la experiencia interactiva y permite realizar análisis iterativos rápidos.</w:t>
      </w:r>
    </w:p>
    <w:p w14:paraId="7FC4AC96"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Sin embargo, se identifican posibles limitaciones:</w:t>
      </w:r>
    </w:p>
    <w:p w14:paraId="371DE59D" w14:textId="77777777" w:rsidR="00A0742E" w:rsidRPr="00A0742E" w:rsidRDefault="00A0742E" w:rsidP="004E347D">
      <w:pPr>
        <w:numPr>
          <w:ilvl w:val="0"/>
          <w:numId w:val="47"/>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La densidad de información puede resultar abrumadora para usuarios no técnicos.</w:t>
      </w:r>
    </w:p>
    <w:p w14:paraId="10FE79E6" w14:textId="77777777" w:rsidR="00A0742E" w:rsidRPr="00A0742E" w:rsidRDefault="00A0742E" w:rsidP="004E347D">
      <w:pPr>
        <w:numPr>
          <w:ilvl w:val="0"/>
          <w:numId w:val="47"/>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La interpretación correcta requiere conocimientos básicos de probabilidad y métricas de clasificación.</w:t>
      </w:r>
    </w:p>
    <w:p w14:paraId="0D97396F" w14:textId="77777777" w:rsidR="00A0742E" w:rsidRPr="00A0742E" w:rsidRDefault="00A0742E" w:rsidP="004E347D">
      <w:pPr>
        <w:numPr>
          <w:ilvl w:val="0"/>
          <w:numId w:val="47"/>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No siempre es evidente la importancia relativa de cada variable sin herramientas complementarias como SHAP o LIME.</w:t>
      </w:r>
    </w:p>
    <w:p w14:paraId="7D8318BC" w14:textId="77777777" w:rsidR="00A0742E" w:rsidRPr="00A0742E" w:rsidRDefault="00A0742E" w:rsidP="004E347D">
      <w:pPr>
        <w:spacing w:before="100" w:beforeAutospacing="1" w:after="100" w:afterAutospacing="1" w:line="360" w:lineRule="auto"/>
        <w:jc w:val="both"/>
        <w:outlineLvl w:val="2"/>
        <w:rPr>
          <w:rFonts w:ascii="Times New Roman" w:eastAsia="Times New Roman" w:hAnsi="Times New Roman" w:cs="Times New Roman"/>
          <w:b/>
          <w:bCs/>
          <w:kern w:val="0"/>
          <w:lang w:eastAsia="es-CL"/>
          <w14:ligatures w14:val="none"/>
        </w:rPr>
      </w:pPr>
      <w:r w:rsidRPr="00A0742E">
        <w:rPr>
          <w:rFonts w:ascii="Times New Roman" w:eastAsia="Times New Roman" w:hAnsi="Times New Roman" w:cs="Times New Roman"/>
          <w:b/>
          <w:bCs/>
          <w:kern w:val="0"/>
          <w:lang w:eastAsia="es-CL"/>
          <w14:ligatures w14:val="none"/>
        </w:rPr>
        <w:t>2.4 Reflexión sobre la manipulación de características</w:t>
      </w:r>
    </w:p>
    <w:p w14:paraId="2958D417"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La exploración contrafactual permite comprender sensibilidad y robustez del modelo. Por ejemplo:</w:t>
      </w:r>
    </w:p>
    <w:p w14:paraId="4FCD507E" w14:textId="77777777" w:rsidR="00A0742E" w:rsidRPr="00A0742E" w:rsidRDefault="00A0742E" w:rsidP="004E347D">
      <w:pPr>
        <w:numPr>
          <w:ilvl w:val="0"/>
          <w:numId w:val="48"/>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Incrementar la deuda en un 20% redujo la probabilidad de aprobación de manera no lineal.</w:t>
      </w:r>
    </w:p>
    <w:p w14:paraId="1295DF52" w14:textId="77777777" w:rsidR="00A0742E" w:rsidRPr="00A0742E" w:rsidRDefault="00A0742E" w:rsidP="004E347D">
      <w:pPr>
        <w:numPr>
          <w:ilvl w:val="0"/>
          <w:numId w:val="48"/>
        </w:num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Cambiar el historial de pagos de “puntual” a “moroso reciente” generó un impacto mayor que modificar ingresos en 30%.</w:t>
      </w:r>
    </w:p>
    <w:p w14:paraId="1AA515B2"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Esto demuestra que la herramienta permite identificar jerarquías implícitas en la toma de decisiones algorítmica.</w:t>
      </w:r>
    </w:p>
    <w:p w14:paraId="4A3E1D63"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Desde el punto de vista cognitivo, este proceso fortalece el aprendizaje exploratorio: el usuario formula hipótesis, manipula variables y observa resultados inmediatos. Esta dinámica es coherente con el enfoque constructivista del aprendizaje interactivo.</w:t>
      </w:r>
    </w:p>
    <w:p w14:paraId="0D12ACE6" w14:textId="77777777" w:rsidR="004E347D" w:rsidRDefault="004E347D" w:rsidP="004E347D">
      <w:pPr>
        <w:spacing w:before="100" w:beforeAutospacing="1" w:after="100" w:afterAutospacing="1" w:line="360" w:lineRule="auto"/>
        <w:jc w:val="both"/>
        <w:outlineLvl w:val="2"/>
        <w:rPr>
          <w:rFonts w:ascii="Times New Roman" w:eastAsia="Times New Roman" w:hAnsi="Times New Roman" w:cs="Times New Roman"/>
          <w:b/>
          <w:bCs/>
          <w:kern w:val="0"/>
          <w:lang w:eastAsia="es-CL"/>
          <w14:ligatures w14:val="none"/>
        </w:rPr>
      </w:pPr>
    </w:p>
    <w:p w14:paraId="5ABC40A6" w14:textId="77777777" w:rsidR="004E347D" w:rsidRDefault="004E347D" w:rsidP="004E347D">
      <w:pPr>
        <w:spacing w:before="100" w:beforeAutospacing="1" w:after="100" w:afterAutospacing="1" w:line="360" w:lineRule="auto"/>
        <w:jc w:val="both"/>
        <w:outlineLvl w:val="2"/>
        <w:rPr>
          <w:rFonts w:ascii="Times New Roman" w:eastAsia="Times New Roman" w:hAnsi="Times New Roman" w:cs="Times New Roman"/>
          <w:b/>
          <w:bCs/>
          <w:kern w:val="0"/>
          <w:lang w:eastAsia="es-CL"/>
          <w14:ligatures w14:val="none"/>
        </w:rPr>
      </w:pPr>
    </w:p>
    <w:p w14:paraId="0B6863FF" w14:textId="77777777" w:rsidR="004E347D" w:rsidRDefault="004E347D" w:rsidP="004E347D">
      <w:pPr>
        <w:spacing w:before="100" w:beforeAutospacing="1" w:after="100" w:afterAutospacing="1" w:line="360" w:lineRule="auto"/>
        <w:jc w:val="both"/>
        <w:outlineLvl w:val="2"/>
        <w:rPr>
          <w:rFonts w:ascii="Times New Roman" w:eastAsia="Times New Roman" w:hAnsi="Times New Roman" w:cs="Times New Roman"/>
          <w:b/>
          <w:bCs/>
          <w:kern w:val="0"/>
          <w:lang w:eastAsia="es-CL"/>
          <w14:ligatures w14:val="none"/>
        </w:rPr>
      </w:pPr>
    </w:p>
    <w:p w14:paraId="4BFA42FE" w14:textId="03090097" w:rsidR="00A0742E" w:rsidRPr="00A0742E" w:rsidRDefault="00A0742E" w:rsidP="004E347D">
      <w:pPr>
        <w:spacing w:before="100" w:beforeAutospacing="1" w:after="100" w:afterAutospacing="1" w:line="360" w:lineRule="auto"/>
        <w:jc w:val="both"/>
        <w:outlineLvl w:val="2"/>
        <w:rPr>
          <w:rFonts w:ascii="Times New Roman" w:eastAsia="Times New Roman" w:hAnsi="Times New Roman" w:cs="Times New Roman"/>
          <w:b/>
          <w:bCs/>
          <w:kern w:val="0"/>
          <w:lang w:eastAsia="es-CL"/>
          <w14:ligatures w14:val="none"/>
        </w:rPr>
      </w:pPr>
      <w:r w:rsidRPr="00A0742E">
        <w:rPr>
          <w:rFonts w:ascii="Times New Roman" w:eastAsia="Times New Roman" w:hAnsi="Times New Roman" w:cs="Times New Roman"/>
          <w:b/>
          <w:bCs/>
          <w:kern w:val="0"/>
          <w:lang w:eastAsia="es-CL"/>
          <w14:ligatures w14:val="none"/>
        </w:rPr>
        <w:lastRenderedPageBreak/>
        <w:t>2.5 Aspecto ético y riesgo de mala interpretación</w:t>
      </w:r>
    </w:p>
    <w:p w14:paraId="5AE8F6EB"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Un riesgo importante es que la visualización simplifique en exceso la complejidad del modelo. Aunque la interfaz muestra cambios en probabilidades, puede inducir a interpretar relaciones causales cuando en realidad son correlaciones estadísticas.</w:t>
      </w:r>
    </w:p>
    <w:p w14:paraId="36557DBF" w14:textId="44C1C689"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 xml:space="preserve">Según Ribeiro, Singh y </w:t>
      </w:r>
      <w:proofErr w:type="spellStart"/>
      <w:r w:rsidRPr="00A0742E">
        <w:rPr>
          <w:rFonts w:ascii="Times New Roman" w:eastAsia="Times New Roman" w:hAnsi="Times New Roman" w:cs="Times New Roman"/>
          <w:kern w:val="0"/>
          <w:lang w:eastAsia="es-CL"/>
          <w14:ligatures w14:val="none"/>
        </w:rPr>
        <w:t>Guestrin</w:t>
      </w:r>
      <w:proofErr w:type="spellEnd"/>
      <w:r w:rsidRPr="00A0742E">
        <w:rPr>
          <w:rFonts w:ascii="Times New Roman" w:eastAsia="Times New Roman" w:hAnsi="Times New Roman" w:cs="Times New Roman"/>
          <w:kern w:val="0"/>
          <w:lang w:eastAsia="es-CL"/>
          <w14:ligatures w14:val="none"/>
        </w:rPr>
        <w:t xml:space="preserve"> (2016), las herramientas de interpretabilidad deben equilibrar fidelidad y comprensibilidad. Si la simplificación es excesiva, el usuario puede desarrollar una falsa sensación de comprensión. En este caso, WIT facilita la </w:t>
      </w:r>
      <w:r w:rsidR="00DC7E6B" w:rsidRPr="00A0742E">
        <w:rPr>
          <w:rFonts w:ascii="Times New Roman" w:eastAsia="Times New Roman" w:hAnsi="Times New Roman" w:cs="Times New Roman"/>
          <w:kern w:val="0"/>
          <w:lang w:eastAsia="es-CL"/>
          <w14:ligatures w14:val="none"/>
        </w:rPr>
        <w:t>exploración,</w:t>
      </w:r>
      <w:r w:rsidRPr="00A0742E">
        <w:rPr>
          <w:rFonts w:ascii="Times New Roman" w:eastAsia="Times New Roman" w:hAnsi="Times New Roman" w:cs="Times New Roman"/>
          <w:kern w:val="0"/>
          <w:lang w:eastAsia="es-CL"/>
          <w14:ligatures w14:val="none"/>
        </w:rPr>
        <w:t xml:space="preserve"> pero no garantiza que el usuario entienda los mecanismos internos del modelo.</w:t>
      </w:r>
    </w:p>
    <w:p w14:paraId="08C5E334"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Por lo tanto, existe un equilibrio delicado entre accesibilidad y precisión técnica.</w:t>
      </w:r>
    </w:p>
    <w:p w14:paraId="56115EFE" w14:textId="77777777" w:rsidR="00A0742E" w:rsidRDefault="00A0742E" w:rsidP="004E347D">
      <w:pPr>
        <w:spacing w:before="100" w:beforeAutospacing="1" w:after="100" w:afterAutospacing="1" w:line="360" w:lineRule="auto"/>
        <w:jc w:val="both"/>
        <w:outlineLvl w:val="1"/>
        <w:rPr>
          <w:rFonts w:ascii="Times New Roman" w:eastAsia="Times New Roman" w:hAnsi="Times New Roman" w:cs="Times New Roman"/>
          <w:b/>
          <w:bCs/>
          <w:kern w:val="0"/>
          <w:lang w:eastAsia="es-CL"/>
          <w14:ligatures w14:val="none"/>
        </w:rPr>
      </w:pPr>
      <w:r w:rsidRPr="00A0742E">
        <w:rPr>
          <w:rFonts w:ascii="Times New Roman" w:eastAsia="Times New Roman" w:hAnsi="Times New Roman" w:cs="Times New Roman"/>
          <w:b/>
          <w:bCs/>
          <w:kern w:val="0"/>
          <w:lang w:eastAsia="es-CL"/>
          <w14:ligatures w14:val="none"/>
        </w:rPr>
        <w:t>3. Conclusión</w:t>
      </w:r>
    </w:p>
    <w:p w14:paraId="125245D9" w14:textId="73529361"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 xml:space="preserve">El análisis de The </w:t>
      </w:r>
      <w:proofErr w:type="spellStart"/>
      <w:r w:rsidRPr="00A0742E">
        <w:rPr>
          <w:rFonts w:ascii="Times New Roman" w:eastAsia="Times New Roman" w:hAnsi="Times New Roman" w:cs="Times New Roman"/>
          <w:kern w:val="0"/>
          <w:lang w:eastAsia="es-CL"/>
          <w14:ligatures w14:val="none"/>
        </w:rPr>
        <w:t>What-If</w:t>
      </w:r>
      <w:proofErr w:type="spellEnd"/>
      <w:r w:rsidRPr="00A0742E">
        <w:rPr>
          <w:rFonts w:ascii="Times New Roman" w:eastAsia="Times New Roman" w:hAnsi="Times New Roman" w:cs="Times New Roman"/>
          <w:kern w:val="0"/>
          <w:lang w:eastAsia="es-CL"/>
          <w14:ligatures w14:val="none"/>
        </w:rPr>
        <w:t xml:space="preserve"> Tool evidencia que la visualización interactiva desempeña un papel fundamental en la interpretabilidad de sistemas de aprendizaje automático. La posibilidad de manipular características y observar cambios inmediatos en las predicciones transforma la relación humano-IA en un proceso colaborativo y exploratorio. La herramienta fortalece la transparencia operativa, facilita la detección de patrones y permite identificar posibles sesgos o sensibilidades del modelo.</w:t>
      </w:r>
      <w:r w:rsidR="00574A41">
        <w:rPr>
          <w:rFonts w:ascii="Times New Roman" w:eastAsia="Times New Roman" w:hAnsi="Times New Roman" w:cs="Times New Roman"/>
          <w:kern w:val="0"/>
          <w:lang w:eastAsia="es-CL"/>
          <w14:ligatures w14:val="none"/>
        </w:rPr>
        <w:t xml:space="preserve"> </w:t>
      </w:r>
      <w:r w:rsidRPr="00A0742E">
        <w:rPr>
          <w:rFonts w:ascii="Times New Roman" w:eastAsia="Times New Roman" w:hAnsi="Times New Roman" w:cs="Times New Roman"/>
          <w:kern w:val="0"/>
          <w:lang w:eastAsia="es-CL"/>
          <w14:ligatures w14:val="none"/>
        </w:rPr>
        <w:t>No obstante, la visualización también puede generar una ilusión de comprensión si no se complementa con fundamentos estadísticos adecuados. La herramienta simplifica relaciones complejas y puede inducir interpretaciones causales incorrectas.</w:t>
      </w:r>
    </w:p>
    <w:p w14:paraId="794E627B"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Como mejora centrada en el usuario, se propone integrar un módulo educativo que explique automáticamente la importancia relativa de cada variable y ofrezca advertencias cuando una manipulación pueda conducir a interpretaciones erróneas. Asimismo, incorporar explicaciones basadas en métodos como SHAP directamente en la interfaz aumentaría la profundidad interpretativa sin sacrificar usabilidad.</w:t>
      </w:r>
    </w:p>
    <w:p w14:paraId="4F2501EB"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eastAsia="es-CL"/>
          <w14:ligatures w14:val="none"/>
        </w:rPr>
      </w:pPr>
      <w:r w:rsidRPr="00A0742E">
        <w:rPr>
          <w:rFonts w:ascii="Times New Roman" w:eastAsia="Times New Roman" w:hAnsi="Times New Roman" w:cs="Times New Roman"/>
          <w:kern w:val="0"/>
          <w:lang w:eastAsia="es-CL"/>
          <w14:ligatures w14:val="none"/>
        </w:rPr>
        <w:t xml:space="preserve">En síntesis, The </w:t>
      </w:r>
      <w:proofErr w:type="spellStart"/>
      <w:r w:rsidRPr="00A0742E">
        <w:rPr>
          <w:rFonts w:ascii="Times New Roman" w:eastAsia="Times New Roman" w:hAnsi="Times New Roman" w:cs="Times New Roman"/>
          <w:kern w:val="0"/>
          <w:lang w:eastAsia="es-CL"/>
          <w14:ligatures w14:val="none"/>
        </w:rPr>
        <w:t>What-If</w:t>
      </w:r>
      <w:proofErr w:type="spellEnd"/>
      <w:r w:rsidRPr="00A0742E">
        <w:rPr>
          <w:rFonts w:ascii="Times New Roman" w:eastAsia="Times New Roman" w:hAnsi="Times New Roman" w:cs="Times New Roman"/>
          <w:kern w:val="0"/>
          <w:lang w:eastAsia="es-CL"/>
          <w14:ligatures w14:val="none"/>
        </w:rPr>
        <w:t xml:space="preserve"> Tool representa un avance significativo en XAI, pero su eficacia depende de la alfabetización analítica del usuario y del diseño responsable de la experiencia interactiva.</w:t>
      </w:r>
    </w:p>
    <w:p w14:paraId="52466603" w14:textId="77777777" w:rsidR="00A0742E" w:rsidRPr="00A0742E" w:rsidRDefault="00A0742E" w:rsidP="004E347D">
      <w:pPr>
        <w:spacing w:before="100" w:beforeAutospacing="1" w:after="100" w:afterAutospacing="1" w:line="360" w:lineRule="auto"/>
        <w:jc w:val="both"/>
        <w:outlineLvl w:val="1"/>
        <w:rPr>
          <w:rFonts w:ascii="Times New Roman" w:eastAsia="Times New Roman" w:hAnsi="Times New Roman" w:cs="Times New Roman"/>
          <w:b/>
          <w:bCs/>
          <w:kern w:val="0"/>
          <w:lang w:val="en-US" w:eastAsia="es-CL"/>
          <w14:ligatures w14:val="none"/>
        </w:rPr>
      </w:pPr>
      <w:r w:rsidRPr="00A0742E">
        <w:rPr>
          <w:rFonts w:ascii="Times New Roman" w:eastAsia="Times New Roman" w:hAnsi="Times New Roman" w:cs="Times New Roman"/>
          <w:b/>
          <w:bCs/>
          <w:kern w:val="0"/>
          <w:lang w:val="en-US" w:eastAsia="es-CL"/>
          <w14:ligatures w14:val="none"/>
        </w:rPr>
        <w:t xml:space="preserve">4. </w:t>
      </w:r>
      <w:proofErr w:type="spellStart"/>
      <w:r w:rsidRPr="00A0742E">
        <w:rPr>
          <w:rFonts w:ascii="Times New Roman" w:eastAsia="Times New Roman" w:hAnsi="Times New Roman" w:cs="Times New Roman"/>
          <w:b/>
          <w:bCs/>
          <w:kern w:val="0"/>
          <w:lang w:val="en-US" w:eastAsia="es-CL"/>
          <w14:ligatures w14:val="none"/>
        </w:rPr>
        <w:t>Referencias</w:t>
      </w:r>
      <w:proofErr w:type="spellEnd"/>
    </w:p>
    <w:p w14:paraId="71C470F4" w14:textId="77777777" w:rsidR="00A0742E" w:rsidRPr="00A0742E" w:rsidRDefault="00A0742E" w:rsidP="004E347D">
      <w:pPr>
        <w:spacing w:before="100" w:beforeAutospacing="1" w:after="100" w:afterAutospacing="1" w:line="360" w:lineRule="auto"/>
        <w:jc w:val="both"/>
        <w:rPr>
          <w:rFonts w:ascii="Times New Roman" w:eastAsia="Times New Roman" w:hAnsi="Times New Roman" w:cs="Times New Roman"/>
          <w:kern w:val="0"/>
          <w:lang w:val="en-US" w:eastAsia="es-CL"/>
          <w14:ligatures w14:val="none"/>
        </w:rPr>
      </w:pPr>
      <w:r w:rsidRPr="00A0742E">
        <w:rPr>
          <w:rFonts w:ascii="Times New Roman" w:eastAsia="Times New Roman" w:hAnsi="Times New Roman" w:cs="Times New Roman"/>
          <w:kern w:val="0"/>
          <w:lang w:val="en-US" w:eastAsia="es-CL"/>
          <w14:ligatures w14:val="none"/>
        </w:rPr>
        <w:t xml:space="preserve">Norman, D. A. (2013). </w:t>
      </w:r>
      <w:r w:rsidRPr="00A0742E">
        <w:rPr>
          <w:rFonts w:ascii="Times New Roman" w:eastAsia="Times New Roman" w:hAnsi="Times New Roman" w:cs="Times New Roman"/>
          <w:i/>
          <w:iCs/>
          <w:kern w:val="0"/>
          <w:lang w:val="en-US" w:eastAsia="es-CL"/>
          <w14:ligatures w14:val="none"/>
        </w:rPr>
        <w:t>The design of everyday things</w:t>
      </w:r>
      <w:r w:rsidRPr="00A0742E">
        <w:rPr>
          <w:rFonts w:ascii="Times New Roman" w:eastAsia="Times New Roman" w:hAnsi="Times New Roman" w:cs="Times New Roman"/>
          <w:kern w:val="0"/>
          <w:lang w:val="en-US" w:eastAsia="es-CL"/>
          <w14:ligatures w14:val="none"/>
        </w:rPr>
        <w:t xml:space="preserve"> (Revised and expanded ed.). Basic Books.</w:t>
      </w:r>
    </w:p>
    <w:p w14:paraId="3B7D5817" w14:textId="112538D4" w:rsidR="006B228F" w:rsidRPr="00740C92" w:rsidRDefault="00A0742E" w:rsidP="00DC7E6B">
      <w:pPr>
        <w:spacing w:before="100" w:beforeAutospacing="1" w:after="100" w:afterAutospacing="1" w:line="360" w:lineRule="auto"/>
        <w:jc w:val="both"/>
        <w:rPr>
          <w:rFonts w:ascii="Times New Roman" w:hAnsi="Times New Roman" w:cs="Times New Roman"/>
        </w:rPr>
      </w:pPr>
      <w:r w:rsidRPr="00A0742E">
        <w:rPr>
          <w:rFonts w:ascii="Times New Roman" w:eastAsia="Times New Roman" w:hAnsi="Times New Roman" w:cs="Times New Roman"/>
          <w:kern w:val="0"/>
          <w:lang w:val="en-US" w:eastAsia="es-CL"/>
          <w14:ligatures w14:val="none"/>
        </w:rPr>
        <w:t xml:space="preserve">Ribeiro, M. T., Singh, S., &amp; </w:t>
      </w:r>
      <w:proofErr w:type="spellStart"/>
      <w:r w:rsidRPr="00A0742E">
        <w:rPr>
          <w:rFonts w:ascii="Times New Roman" w:eastAsia="Times New Roman" w:hAnsi="Times New Roman" w:cs="Times New Roman"/>
          <w:kern w:val="0"/>
          <w:lang w:val="en-US" w:eastAsia="es-CL"/>
          <w14:ligatures w14:val="none"/>
        </w:rPr>
        <w:t>Guestrin</w:t>
      </w:r>
      <w:proofErr w:type="spellEnd"/>
      <w:r w:rsidRPr="00A0742E">
        <w:rPr>
          <w:rFonts w:ascii="Times New Roman" w:eastAsia="Times New Roman" w:hAnsi="Times New Roman" w:cs="Times New Roman"/>
          <w:kern w:val="0"/>
          <w:lang w:val="en-US" w:eastAsia="es-CL"/>
          <w14:ligatures w14:val="none"/>
        </w:rPr>
        <w:t xml:space="preserve">, C. (2016). “Why should I trust you?” Explaining the predictions of any classifier. </w:t>
      </w:r>
      <w:r w:rsidRPr="00A0742E">
        <w:rPr>
          <w:rFonts w:ascii="Times New Roman" w:eastAsia="Times New Roman" w:hAnsi="Times New Roman" w:cs="Times New Roman"/>
          <w:i/>
          <w:iCs/>
          <w:kern w:val="0"/>
          <w:lang w:val="en-US" w:eastAsia="es-CL"/>
          <w14:ligatures w14:val="none"/>
        </w:rPr>
        <w:t>Proceedings of the 22nd ACM SIGKDD International Conference on Knowledge Discovery and Data Mining</w:t>
      </w:r>
      <w:r w:rsidRPr="00A0742E">
        <w:rPr>
          <w:rFonts w:ascii="Times New Roman" w:eastAsia="Times New Roman" w:hAnsi="Times New Roman" w:cs="Times New Roman"/>
          <w:kern w:val="0"/>
          <w:lang w:val="en-US" w:eastAsia="es-CL"/>
          <w14:ligatures w14:val="none"/>
        </w:rPr>
        <w:t xml:space="preserve">, 1135–1144. </w:t>
      </w:r>
      <w:hyperlink r:id="rId10" w:tgtFrame="_new" w:history="1">
        <w:r w:rsidRPr="00A0742E">
          <w:rPr>
            <w:rFonts w:ascii="Times New Roman" w:eastAsia="Times New Roman" w:hAnsi="Times New Roman" w:cs="Times New Roman"/>
            <w:color w:val="0000FF"/>
            <w:kern w:val="0"/>
            <w:u w:val="single"/>
            <w:lang w:val="en-US" w:eastAsia="es-CL"/>
            <w14:ligatures w14:val="none"/>
          </w:rPr>
          <w:t>https://doi.org/10.1145/2939672.2939778</w:t>
        </w:r>
      </w:hyperlink>
    </w:p>
    <w:sectPr w:rsidR="006B228F" w:rsidRPr="00740C92" w:rsidSect="00116469">
      <w:headerReference w:type="default" r:id="rId11"/>
      <w:pgSz w:w="12240" w:h="15840" w:code="1"/>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AC458" w14:textId="77777777" w:rsidR="005A5940" w:rsidRDefault="005A5940" w:rsidP="00461465">
      <w:pPr>
        <w:spacing w:after="0" w:line="240" w:lineRule="auto"/>
      </w:pPr>
      <w:r>
        <w:separator/>
      </w:r>
    </w:p>
  </w:endnote>
  <w:endnote w:type="continuationSeparator" w:id="0">
    <w:p w14:paraId="378AA2A7" w14:textId="77777777" w:rsidR="005A5940" w:rsidRDefault="005A5940" w:rsidP="00461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9A07E" w14:textId="77777777" w:rsidR="005A5940" w:rsidRDefault="005A5940" w:rsidP="00461465">
      <w:pPr>
        <w:spacing w:after="0" w:line="240" w:lineRule="auto"/>
      </w:pPr>
      <w:r>
        <w:separator/>
      </w:r>
    </w:p>
  </w:footnote>
  <w:footnote w:type="continuationSeparator" w:id="0">
    <w:p w14:paraId="1F57ADA9" w14:textId="77777777" w:rsidR="005A5940" w:rsidRDefault="005A5940" w:rsidP="004614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74" w:type="pct"/>
      <w:tblCellMar>
        <w:left w:w="0" w:type="dxa"/>
        <w:right w:w="0" w:type="dxa"/>
      </w:tblCellMar>
      <w:tblLook w:val="04A0" w:firstRow="1" w:lastRow="0" w:firstColumn="1" w:lastColumn="0" w:noHBand="0" w:noVBand="1"/>
    </w:tblPr>
    <w:tblGrid>
      <w:gridCol w:w="3758"/>
      <w:gridCol w:w="3757"/>
      <w:gridCol w:w="3755"/>
    </w:tblGrid>
    <w:tr w:rsidR="00461465" w:rsidRPr="00461465" w14:paraId="227552B8" w14:textId="77777777" w:rsidTr="00461465">
      <w:trPr>
        <w:trHeight w:val="398"/>
      </w:trPr>
      <w:tc>
        <w:tcPr>
          <w:tcW w:w="1667" w:type="pct"/>
        </w:tcPr>
        <w:p w14:paraId="72D74B97" w14:textId="3647F289" w:rsidR="00461465" w:rsidRPr="00461465" w:rsidRDefault="00461465">
          <w:pPr>
            <w:pStyle w:val="Encabezado"/>
            <w:rPr>
              <w:b/>
              <w:bCs/>
            </w:rPr>
          </w:pPr>
          <w:r w:rsidRPr="00461465">
            <w:rPr>
              <w:b/>
              <w:bCs/>
            </w:rPr>
            <w:t>Jaime Lopez</w:t>
          </w:r>
        </w:p>
      </w:tc>
      <w:tc>
        <w:tcPr>
          <w:tcW w:w="1667" w:type="pct"/>
        </w:tcPr>
        <w:p w14:paraId="487BC6A8" w14:textId="77777777" w:rsidR="00461465" w:rsidRPr="00461465" w:rsidRDefault="00461465">
          <w:pPr>
            <w:pStyle w:val="Encabezado"/>
            <w:jc w:val="center"/>
            <w:rPr>
              <w:b/>
              <w:bCs/>
            </w:rPr>
          </w:pPr>
        </w:p>
      </w:tc>
      <w:tc>
        <w:tcPr>
          <w:tcW w:w="1666" w:type="pct"/>
        </w:tcPr>
        <w:p w14:paraId="4F80FCF6" w14:textId="77777777" w:rsidR="00461465" w:rsidRPr="00461465" w:rsidRDefault="00461465">
          <w:pPr>
            <w:pStyle w:val="Encabezado"/>
            <w:jc w:val="right"/>
            <w:rPr>
              <w:b/>
              <w:bCs/>
            </w:rPr>
          </w:pPr>
          <w:r w:rsidRPr="00461465">
            <w:rPr>
              <w:b/>
              <w:bCs/>
              <w:sz w:val="24"/>
              <w:szCs w:val="24"/>
            </w:rPr>
            <w:fldChar w:fldCharType="begin"/>
          </w:r>
          <w:r w:rsidRPr="00461465">
            <w:rPr>
              <w:b/>
              <w:bCs/>
              <w:sz w:val="24"/>
              <w:szCs w:val="24"/>
            </w:rPr>
            <w:instrText>PAGE   \* MERGEFORMAT</w:instrText>
          </w:r>
          <w:r w:rsidRPr="00461465">
            <w:rPr>
              <w:b/>
              <w:bCs/>
              <w:sz w:val="24"/>
              <w:szCs w:val="24"/>
            </w:rPr>
            <w:fldChar w:fldCharType="separate"/>
          </w:r>
          <w:r w:rsidRPr="00461465">
            <w:rPr>
              <w:b/>
              <w:bCs/>
              <w:sz w:val="24"/>
              <w:szCs w:val="24"/>
              <w:lang w:val="es-ES"/>
            </w:rPr>
            <w:t>0</w:t>
          </w:r>
          <w:r w:rsidRPr="00461465">
            <w:rPr>
              <w:b/>
              <w:bCs/>
              <w:sz w:val="24"/>
              <w:szCs w:val="24"/>
            </w:rPr>
            <w:fldChar w:fldCharType="end"/>
          </w:r>
        </w:p>
      </w:tc>
    </w:tr>
  </w:tbl>
  <w:p w14:paraId="54417069" w14:textId="77777777" w:rsidR="00461465" w:rsidRDefault="004614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7575"/>
    <w:multiLevelType w:val="multilevel"/>
    <w:tmpl w:val="C2A2575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38A7DDB"/>
    <w:multiLevelType w:val="multilevel"/>
    <w:tmpl w:val="FEC2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03009"/>
    <w:multiLevelType w:val="multilevel"/>
    <w:tmpl w:val="022E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57B7F"/>
    <w:multiLevelType w:val="multilevel"/>
    <w:tmpl w:val="14D46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86D27"/>
    <w:multiLevelType w:val="multilevel"/>
    <w:tmpl w:val="7160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90BEE"/>
    <w:multiLevelType w:val="multilevel"/>
    <w:tmpl w:val="93BC008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11395C60"/>
    <w:multiLevelType w:val="multilevel"/>
    <w:tmpl w:val="380A4DA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5FA5141"/>
    <w:multiLevelType w:val="multilevel"/>
    <w:tmpl w:val="D42C36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9F6CB2"/>
    <w:multiLevelType w:val="multilevel"/>
    <w:tmpl w:val="5D8E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D6D86"/>
    <w:multiLevelType w:val="multilevel"/>
    <w:tmpl w:val="16EA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B669A"/>
    <w:multiLevelType w:val="multilevel"/>
    <w:tmpl w:val="F3CA2B8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4B03656"/>
    <w:multiLevelType w:val="multilevel"/>
    <w:tmpl w:val="1054DA18"/>
    <w:lvl w:ilvl="0">
      <w:start w:val="1"/>
      <w:numFmt w:val="bullet"/>
      <w:lvlText w:val=""/>
      <w:lvlJc w:val="left"/>
      <w:pPr>
        <w:tabs>
          <w:tab w:val="num" w:pos="1068"/>
        </w:tabs>
        <w:ind w:left="1068" w:hanging="360"/>
      </w:pPr>
      <w:rPr>
        <w:rFonts w:ascii="Symbol" w:hAnsi="Symbol" w:hint="default"/>
        <w:sz w:val="20"/>
      </w:rPr>
    </w:lvl>
    <w:lvl w:ilvl="1">
      <w:numFmt w:val="bullet"/>
      <w:lvlText w:val="-"/>
      <w:lvlJc w:val="left"/>
      <w:pPr>
        <w:ind w:left="1788" w:hanging="360"/>
      </w:pPr>
      <w:rPr>
        <w:rFonts w:ascii="Segoe UI Symbol" w:eastAsia="Times New Roman" w:hAnsi="Segoe UI Symbol" w:cs="Segoe UI Symbol"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25E04038"/>
    <w:multiLevelType w:val="multilevel"/>
    <w:tmpl w:val="E1F0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013FC"/>
    <w:multiLevelType w:val="multilevel"/>
    <w:tmpl w:val="9768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73498"/>
    <w:multiLevelType w:val="multilevel"/>
    <w:tmpl w:val="F4CAA5F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8916ABD"/>
    <w:multiLevelType w:val="multilevel"/>
    <w:tmpl w:val="2FCAB5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2C4349E8"/>
    <w:multiLevelType w:val="multilevel"/>
    <w:tmpl w:val="1A0A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A7DE0"/>
    <w:multiLevelType w:val="multilevel"/>
    <w:tmpl w:val="84C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B38E3"/>
    <w:multiLevelType w:val="multilevel"/>
    <w:tmpl w:val="4DFAFC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376260A6"/>
    <w:multiLevelType w:val="multilevel"/>
    <w:tmpl w:val="381E447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3ECB2628"/>
    <w:multiLevelType w:val="multilevel"/>
    <w:tmpl w:val="2138E2A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4433080E"/>
    <w:multiLevelType w:val="multilevel"/>
    <w:tmpl w:val="54F4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24E8E"/>
    <w:multiLevelType w:val="multilevel"/>
    <w:tmpl w:val="C32C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F0EF7"/>
    <w:multiLevelType w:val="multilevel"/>
    <w:tmpl w:val="88DE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76065"/>
    <w:multiLevelType w:val="multilevel"/>
    <w:tmpl w:val="B270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EB00F8"/>
    <w:multiLevelType w:val="multilevel"/>
    <w:tmpl w:val="80AC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23836"/>
    <w:multiLevelType w:val="multilevel"/>
    <w:tmpl w:val="7D38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462DD"/>
    <w:multiLevelType w:val="multilevel"/>
    <w:tmpl w:val="FDB0CB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573E1DE5"/>
    <w:multiLevelType w:val="multilevel"/>
    <w:tmpl w:val="41A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44524"/>
    <w:multiLevelType w:val="multilevel"/>
    <w:tmpl w:val="6E64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F76F1F"/>
    <w:multiLevelType w:val="multilevel"/>
    <w:tmpl w:val="7B4E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292250"/>
    <w:multiLevelType w:val="multilevel"/>
    <w:tmpl w:val="1892DA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5E9829EF"/>
    <w:multiLevelType w:val="multilevel"/>
    <w:tmpl w:val="E528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4492C"/>
    <w:multiLevelType w:val="multilevel"/>
    <w:tmpl w:val="A85ED0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66116F94"/>
    <w:multiLevelType w:val="multilevel"/>
    <w:tmpl w:val="B9044A4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6940059E"/>
    <w:multiLevelType w:val="multilevel"/>
    <w:tmpl w:val="7474ED1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69BF0976"/>
    <w:multiLevelType w:val="multilevel"/>
    <w:tmpl w:val="2E2E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6026B"/>
    <w:multiLevelType w:val="multilevel"/>
    <w:tmpl w:val="E738029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6F653F95"/>
    <w:multiLevelType w:val="multilevel"/>
    <w:tmpl w:val="05E8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C2407E"/>
    <w:multiLevelType w:val="multilevel"/>
    <w:tmpl w:val="C31EEEB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0" w15:restartNumberingAfterBreak="0">
    <w:nsid w:val="743732AE"/>
    <w:multiLevelType w:val="multilevel"/>
    <w:tmpl w:val="DD7C6CE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760C6CC4"/>
    <w:multiLevelType w:val="multilevel"/>
    <w:tmpl w:val="B8DC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B5605D"/>
    <w:multiLevelType w:val="multilevel"/>
    <w:tmpl w:val="43FEF6F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 w15:restartNumberingAfterBreak="0">
    <w:nsid w:val="77467F42"/>
    <w:multiLevelType w:val="multilevel"/>
    <w:tmpl w:val="D2746CC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77F8317D"/>
    <w:multiLevelType w:val="multilevel"/>
    <w:tmpl w:val="8C82EF2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5" w15:restartNumberingAfterBreak="0">
    <w:nsid w:val="797D1138"/>
    <w:multiLevelType w:val="multilevel"/>
    <w:tmpl w:val="AB1A826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7A7B1443"/>
    <w:multiLevelType w:val="multilevel"/>
    <w:tmpl w:val="F7D8E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185585"/>
    <w:multiLevelType w:val="multilevel"/>
    <w:tmpl w:val="1528F4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42503009">
    <w:abstractNumId w:val="25"/>
  </w:num>
  <w:num w:numId="2" w16cid:durableId="549877775">
    <w:abstractNumId w:val="12"/>
  </w:num>
  <w:num w:numId="3" w16cid:durableId="512040534">
    <w:abstractNumId w:val="13"/>
  </w:num>
  <w:num w:numId="4" w16cid:durableId="626349903">
    <w:abstractNumId w:val="3"/>
  </w:num>
  <w:num w:numId="5" w16cid:durableId="6293999">
    <w:abstractNumId w:val="16"/>
  </w:num>
  <w:num w:numId="6" w16cid:durableId="115681565">
    <w:abstractNumId w:val="21"/>
  </w:num>
  <w:num w:numId="7" w16cid:durableId="101461417">
    <w:abstractNumId w:val="46"/>
  </w:num>
  <w:num w:numId="8" w16cid:durableId="1956667880">
    <w:abstractNumId w:val="30"/>
  </w:num>
  <w:num w:numId="9" w16cid:durableId="1127352804">
    <w:abstractNumId w:val="26"/>
  </w:num>
  <w:num w:numId="10" w16cid:durableId="342129277">
    <w:abstractNumId w:val="17"/>
  </w:num>
  <w:num w:numId="11" w16cid:durableId="2024278570">
    <w:abstractNumId w:val="29"/>
  </w:num>
  <w:num w:numId="12" w16cid:durableId="1995571406">
    <w:abstractNumId w:val="9"/>
  </w:num>
  <w:num w:numId="13" w16cid:durableId="1670907803">
    <w:abstractNumId w:val="2"/>
  </w:num>
  <w:num w:numId="14" w16cid:durableId="407384363">
    <w:abstractNumId w:val="1"/>
  </w:num>
  <w:num w:numId="15" w16cid:durableId="1114980464">
    <w:abstractNumId w:val="4"/>
  </w:num>
  <w:num w:numId="16" w16cid:durableId="74674673">
    <w:abstractNumId w:val="22"/>
  </w:num>
  <w:num w:numId="17" w16cid:durableId="1046759212">
    <w:abstractNumId w:val="36"/>
  </w:num>
  <w:num w:numId="18" w16cid:durableId="833960040">
    <w:abstractNumId w:val="31"/>
  </w:num>
  <w:num w:numId="19" w16cid:durableId="1587763353">
    <w:abstractNumId w:val="11"/>
  </w:num>
  <w:num w:numId="20" w16cid:durableId="1789201995">
    <w:abstractNumId w:val="10"/>
  </w:num>
  <w:num w:numId="21" w16cid:durableId="1206484886">
    <w:abstractNumId w:val="6"/>
  </w:num>
  <w:num w:numId="22" w16cid:durableId="584581392">
    <w:abstractNumId w:val="44"/>
  </w:num>
  <w:num w:numId="23" w16cid:durableId="239828302">
    <w:abstractNumId w:val="42"/>
  </w:num>
  <w:num w:numId="24" w16cid:durableId="396100368">
    <w:abstractNumId w:val="39"/>
  </w:num>
  <w:num w:numId="25" w16cid:durableId="564607948">
    <w:abstractNumId w:val="14"/>
  </w:num>
  <w:num w:numId="26" w16cid:durableId="730883615">
    <w:abstractNumId w:val="19"/>
  </w:num>
  <w:num w:numId="27" w16cid:durableId="1292636073">
    <w:abstractNumId w:val="43"/>
  </w:num>
  <w:num w:numId="28" w16cid:durableId="2010791545">
    <w:abstractNumId w:val="47"/>
  </w:num>
  <w:num w:numId="29" w16cid:durableId="1325087167">
    <w:abstractNumId w:val="40"/>
  </w:num>
  <w:num w:numId="30" w16cid:durableId="109980966">
    <w:abstractNumId w:val="5"/>
  </w:num>
  <w:num w:numId="31" w16cid:durableId="1300038749">
    <w:abstractNumId w:val="27"/>
  </w:num>
  <w:num w:numId="32" w16cid:durableId="518666081">
    <w:abstractNumId w:val="7"/>
  </w:num>
  <w:num w:numId="33" w16cid:durableId="1237667564">
    <w:abstractNumId w:val="20"/>
  </w:num>
  <w:num w:numId="34" w16cid:durableId="1281449599">
    <w:abstractNumId w:val="38"/>
  </w:num>
  <w:num w:numId="35" w16cid:durableId="232549063">
    <w:abstractNumId w:val="34"/>
  </w:num>
  <w:num w:numId="36" w16cid:durableId="1805459853">
    <w:abstractNumId w:val="15"/>
  </w:num>
  <w:num w:numId="37" w16cid:durableId="1582447898">
    <w:abstractNumId w:val="35"/>
  </w:num>
  <w:num w:numId="38" w16cid:durableId="1796093454">
    <w:abstractNumId w:val="33"/>
  </w:num>
  <w:num w:numId="39" w16cid:durableId="123043534">
    <w:abstractNumId w:val="0"/>
  </w:num>
  <w:num w:numId="40" w16cid:durableId="739593448">
    <w:abstractNumId w:val="45"/>
  </w:num>
  <w:num w:numId="41" w16cid:durableId="955721415">
    <w:abstractNumId w:val="18"/>
  </w:num>
  <w:num w:numId="42" w16cid:durableId="1318148613">
    <w:abstractNumId w:val="37"/>
  </w:num>
  <w:num w:numId="43" w16cid:durableId="1861091923">
    <w:abstractNumId w:val="28"/>
  </w:num>
  <w:num w:numId="44" w16cid:durableId="688915596">
    <w:abstractNumId w:val="32"/>
  </w:num>
  <w:num w:numId="45" w16cid:durableId="808548588">
    <w:abstractNumId w:val="41"/>
  </w:num>
  <w:num w:numId="46" w16cid:durableId="1036006086">
    <w:abstractNumId w:val="24"/>
  </w:num>
  <w:num w:numId="47" w16cid:durableId="1090659702">
    <w:abstractNumId w:val="8"/>
  </w:num>
  <w:num w:numId="48" w16cid:durableId="10277418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1BC"/>
    <w:rsid w:val="000020B9"/>
    <w:rsid w:val="00005828"/>
    <w:rsid w:val="000373A1"/>
    <w:rsid w:val="00041511"/>
    <w:rsid w:val="00093782"/>
    <w:rsid w:val="000B434D"/>
    <w:rsid w:val="000B7B11"/>
    <w:rsid w:val="000C69F1"/>
    <w:rsid w:val="00111698"/>
    <w:rsid w:val="00111F00"/>
    <w:rsid w:val="00116469"/>
    <w:rsid w:val="001216A0"/>
    <w:rsid w:val="001257BE"/>
    <w:rsid w:val="00144790"/>
    <w:rsid w:val="001E78F6"/>
    <w:rsid w:val="0021752D"/>
    <w:rsid w:val="002355F9"/>
    <w:rsid w:val="00240545"/>
    <w:rsid w:val="00257DBB"/>
    <w:rsid w:val="0029747D"/>
    <w:rsid w:val="002C2C6F"/>
    <w:rsid w:val="002C7266"/>
    <w:rsid w:val="00334688"/>
    <w:rsid w:val="00342C97"/>
    <w:rsid w:val="003B26C7"/>
    <w:rsid w:val="003C290D"/>
    <w:rsid w:val="00422C9A"/>
    <w:rsid w:val="00436421"/>
    <w:rsid w:val="00447CB3"/>
    <w:rsid w:val="00461465"/>
    <w:rsid w:val="00495AF7"/>
    <w:rsid w:val="004A3554"/>
    <w:rsid w:val="004E347D"/>
    <w:rsid w:val="004E4247"/>
    <w:rsid w:val="005016BE"/>
    <w:rsid w:val="005143A7"/>
    <w:rsid w:val="00574A41"/>
    <w:rsid w:val="005A5940"/>
    <w:rsid w:val="005C5AAF"/>
    <w:rsid w:val="005F5FBC"/>
    <w:rsid w:val="006B228F"/>
    <w:rsid w:val="007149DF"/>
    <w:rsid w:val="00740C92"/>
    <w:rsid w:val="00744F18"/>
    <w:rsid w:val="007535E2"/>
    <w:rsid w:val="00771786"/>
    <w:rsid w:val="00784328"/>
    <w:rsid w:val="0079757F"/>
    <w:rsid w:val="007B3289"/>
    <w:rsid w:val="007F6A3A"/>
    <w:rsid w:val="00802C44"/>
    <w:rsid w:val="00810E66"/>
    <w:rsid w:val="008416E2"/>
    <w:rsid w:val="00856BCF"/>
    <w:rsid w:val="00860685"/>
    <w:rsid w:val="008801B0"/>
    <w:rsid w:val="008D3AA2"/>
    <w:rsid w:val="008F5F97"/>
    <w:rsid w:val="00907266"/>
    <w:rsid w:val="00971502"/>
    <w:rsid w:val="00976909"/>
    <w:rsid w:val="00996B0A"/>
    <w:rsid w:val="009A4716"/>
    <w:rsid w:val="009B12A8"/>
    <w:rsid w:val="009E47EA"/>
    <w:rsid w:val="00A0742E"/>
    <w:rsid w:val="00A841BC"/>
    <w:rsid w:val="00AB3A2A"/>
    <w:rsid w:val="00AC5189"/>
    <w:rsid w:val="00B148A9"/>
    <w:rsid w:val="00B266B0"/>
    <w:rsid w:val="00B553E7"/>
    <w:rsid w:val="00B84113"/>
    <w:rsid w:val="00B9240E"/>
    <w:rsid w:val="00B95DC5"/>
    <w:rsid w:val="00C37EE9"/>
    <w:rsid w:val="00C4726A"/>
    <w:rsid w:val="00C55248"/>
    <w:rsid w:val="00C729C6"/>
    <w:rsid w:val="00CA2DFE"/>
    <w:rsid w:val="00CB6A69"/>
    <w:rsid w:val="00D20A2B"/>
    <w:rsid w:val="00D410D0"/>
    <w:rsid w:val="00D500DE"/>
    <w:rsid w:val="00D63CF3"/>
    <w:rsid w:val="00D64705"/>
    <w:rsid w:val="00D96507"/>
    <w:rsid w:val="00DB01CE"/>
    <w:rsid w:val="00DB159F"/>
    <w:rsid w:val="00DB16B9"/>
    <w:rsid w:val="00DC7E6B"/>
    <w:rsid w:val="00DE2B40"/>
    <w:rsid w:val="00E03110"/>
    <w:rsid w:val="00E1241E"/>
    <w:rsid w:val="00EA0D4B"/>
    <w:rsid w:val="00EC179D"/>
    <w:rsid w:val="00EE6E09"/>
    <w:rsid w:val="00F014B1"/>
    <w:rsid w:val="00F05F4A"/>
    <w:rsid w:val="00F21E10"/>
    <w:rsid w:val="00F7019B"/>
    <w:rsid w:val="00FC50C8"/>
    <w:rsid w:val="00FE7911"/>
    <w:rsid w:val="00FF3DD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DB7BA"/>
  <w15:chartTrackingRefBased/>
  <w15:docId w15:val="{FF5AFD47-59D4-4ACF-ABC9-0E3D77F0C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pPr>
  </w:style>
  <w:style w:type="paragraph" w:styleId="Ttulo1">
    <w:name w:val="heading 1"/>
    <w:basedOn w:val="Normal"/>
    <w:next w:val="Normal"/>
    <w:link w:val="Ttulo1Car"/>
    <w:uiPriority w:val="9"/>
    <w:qFormat/>
    <w:rsid w:val="00A84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4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41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41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41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41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41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41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41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41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41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41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41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41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41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41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41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41BC"/>
    <w:rPr>
      <w:rFonts w:eastAsiaTheme="majorEastAsia" w:cstheme="majorBidi"/>
      <w:color w:val="272727" w:themeColor="text1" w:themeTint="D8"/>
    </w:rPr>
  </w:style>
  <w:style w:type="paragraph" w:styleId="Ttulo">
    <w:name w:val="Title"/>
    <w:basedOn w:val="Normal"/>
    <w:next w:val="Normal"/>
    <w:link w:val="TtuloCar"/>
    <w:uiPriority w:val="10"/>
    <w:qFormat/>
    <w:rsid w:val="00A84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41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41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41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41BC"/>
    <w:pPr>
      <w:spacing w:before="160"/>
      <w:jc w:val="center"/>
    </w:pPr>
    <w:rPr>
      <w:i/>
      <w:iCs/>
      <w:color w:val="404040" w:themeColor="text1" w:themeTint="BF"/>
    </w:rPr>
  </w:style>
  <w:style w:type="character" w:customStyle="1" w:styleId="CitaCar">
    <w:name w:val="Cita Car"/>
    <w:basedOn w:val="Fuentedeprrafopredeter"/>
    <w:link w:val="Cita"/>
    <w:uiPriority w:val="29"/>
    <w:rsid w:val="00A841BC"/>
    <w:rPr>
      <w:i/>
      <w:iCs/>
      <w:color w:val="404040" w:themeColor="text1" w:themeTint="BF"/>
    </w:rPr>
  </w:style>
  <w:style w:type="paragraph" w:styleId="Prrafodelista">
    <w:name w:val="List Paragraph"/>
    <w:basedOn w:val="Normal"/>
    <w:uiPriority w:val="34"/>
    <w:qFormat/>
    <w:rsid w:val="00A841BC"/>
    <w:pPr>
      <w:ind w:left="720"/>
      <w:contextualSpacing/>
    </w:pPr>
  </w:style>
  <w:style w:type="character" w:styleId="nfasisintenso">
    <w:name w:val="Intense Emphasis"/>
    <w:basedOn w:val="Fuentedeprrafopredeter"/>
    <w:uiPriority w:val="21"/>
    <w:qFormat/>
    <w:rsid w:val="00A841BC"/>
    <w:rPr>
      <w:i/>
      <w:iCs/>
      <w:color w:val="0F4761" w:themeColor="accent1" w:themeShade="BF"/>
    </w:rPr>
  </w:style>
  <w:style w:type="paragraph" w:styleId="Citadestacada">
    <w:name w:val="Intense Quote"/>
    <w:basedOn w:val="Normal"/>
    <w:next w:val="Normal"/>
    <w:link w:val="CitadestacadaCar"/>
    <w:uiPriority w:val="30"/>
    <w:qFormat/>
    <w:rsid w:val="00A84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41BC"/>
    <w:rPr>
      <w:i/>
      <w:iCs/>
      <w:color w:val="0F4761" w:themeColor="accent1" w:themeShade="BF"/>
    </w:rPr>
  </w:style>
  <w:style w:type="character" w:styleId="Referenciaintensa">
    <w:name w:val="Intense Reference"/>
    <w:basedOn w:val="Fuentedeprrafopredeter"/>
    <w:uiPriority w:val="32"/>
    <w:qFormat/>
    <w:rsid w:val="00A841BC"/>
    <w:rPr>
      <w:b/>
      <w:bCs/>
      <w:smallCaps/>
      <w:color w:val="0F4761" w:themeColor="accent1" w:themeShade="BF"/>
      <w:spacing w:val="5"/>
    </w:rPr>
  </w:style>
  <w:style w:type="paragraph" w:styleId="Encabezado">
    <w:name w:val="header"/>
    <w:basedOn w:val="Normal"/>
    <w:link w:val="EncabezadoCar"/>
    <w:uiPriority w:val="99"/>
    <w:unhideWhenUsed/>
    <w:rsid w:val="0046146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61465"/>
  </w:style>
  <w:style w:type="paragraph" w:styleId="Piedepgina">
    <w:name w:val="footer"/>
    <w:basedOn w:val="Normal"/>
    <w:link w:val="PiedepginaCar"/>
    <w:uiPriority w:val="99"/>
    <w:unhideWhenUsed/>
    <w:rsid w:val="0046146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61465"/>
  </w:style>
  <w:style w:type="character" w:styleId="Fuerte">
    <w:name w:val="Strong"/>
    <w:basedOn w:val="Fuentedeprrafopredeter"/>
    <w:uiPriority w:val="22"/>
    <w:qFormat/>
    <w:rsid w:val="00C55248"/>
    <w:rPr>
      <w:b/>
      <w:bCs/>
    </w:rPr>
  </w:style>
  <w:style w:type="paragraph" w:styleId="NormalWeb">
    <w:name w:val="Normal (Web)"/>
    <w:basedOn w:val="Normal"/>
    <w:uiPriority w:val="99"/>
    <w:semiHidden/>
    <w:unhideWhenUsed/>
    <w:rsid w:val="00E1241E"/>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styleId="Hipervnculo">
    <w:name w:val="Hyperlink"/>
    <w:basedOn w:val="Fuentedeprrafopredeter"/>
    <w:uiPriority w:val="99"/>
    <w:unhideWhenUsed/>
    <w:rsid w:val="00436421"/>
    <w:rPr>
      <w:color w:val="467886" w:themeColor="hyperlink"/>
      <w:u w:val="single"/>
    </w:rPr>
  </w:style>
  <w:style w:type="character" w:styleId="Mencinsinresolver">
    <w:name w:val="Unresolved Mention"/>
    <w:basedOn w:val="Fuentedeprrafopredeter"/>
    <w:uiPriority w:val="99"/>
    <w:semiHidden/>
    <w:unhideWhenUsed/>
    <w:rsid w:val="00436421"/>
    <w:rPr>
      <w:color w:val="605E5C"/>
      <w:shd w:val="clear" w:color="auto" w:fill="E1DFDD"/>
    </w:rPr>
  </w:style>
  <w:style w:type="table" w:styleId="Tablaconcuadrcula">
    <w:name w:val="Table Grid"/>
    <w:basedOn w:val="Tablanormal"/>
    <w:uiPriority w:val="39"/>
    <w:rsid w:val="00093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43ybrUxcN4ck5v2RBw-2mBWjf_9KapJw"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1145/2939672.2939778"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7E4D6-1316-429A-96A9-3586778CE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11</Pages>
  <Words>2836</Words>
  <Characters>15602</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LOPEZ</dc:creator>
  <cp:keywords/>
  <dc:description/>
  <cp:lastModifiedBy>JAIME LOPEZ</cp:lastModifiedBy>
  <cp:revision>94</cp:revision>
  <dcterms:created xsi:type="dcterms:W3CDTF">2026-02-12T01:33:00Z</dcterms:created>
  <dcterms:modified xsi:type="dcterms:W3CDTF">2026-02-12T03:57:00Z</dcterms:modified>
</cp:coreProperties>
</file>