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6A0" w:rsidRPr="00AC66A0" w:rsidRDefault="00AC66A0" w:rsidP="0019362E">
      <w:pPr>
        <w:pStyle w:val="Author"/>
        <w:spacing w:before="100" w:beforeAutospacing="1" w:after="100" w:afterAutospacing="1"/>
        <w:rPr>
          <w:rFonts w:eastAsia="MS Mincho"/>
          <w:sz w:val="40"/>
          <w:szCs w:val="40"/>
        </w:rPr>
      </w:pPr>
      <w:r w:rsidRPr="00AC66A0">
        <w:rPr>
          <w:rFonts w:eastAsia="MS Mincho"/>
          <w:sz w:val="40"/>
          <w:szCs w:val="40"/>
        </w:rPr>
        <w:t>A Decision Tree Classification Model for detection Of Tourette Syndrome Using Cognitive and Olfactory</w:t>
      </w:r>
      <w:r>
        <w:rPr>
          <w:rFonts w:eastAsia="MS Mincho"/>
          <w:sz w:val="40"/>
          <w:szCs w:val="40"/>
        </w:rPr>
        <w:t xml:space="preserve">                   </w:t>
      </w:r>
      <w:r w:rsidRPr="00AC66A0">
        <w:rPr>
          <w:rFonts w:eastAsia="MS Mincho"/>
          <w:sz w:val="40"/>
          <w:szCs w:val="40"/>
        </w:rPr>
        <w:t xml:space="preserve"> Testing Data </w:t>
      </w: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rsidR="00AC66A0" w:rsidRDefault="00AC66A0" w:rsidP="00AC66A0">
      <w:pPr>
        <w:pStyle w:val="Heading1"/>
        <w:numPr>
          <w:ilvl w:val="0"/>
          <w:numId w:val="0"/>
        </w:numPr>
        <w:spacing w:before="239" w:line="274" w:lineRule="exact"/>
        <w:ind w:right="130"/>
      </w:pPr>
      <w:r>
        <w:lastRenderedPageBreak/>
        <w:t>Harshi Jain, Kiran Pandey, Bhupendra Verma</w:t>
      </w:r>
    </w:p>
    <w:p w:rsidR="00AC66A0" w:rsidRDefault="00AC66A0" w:rsidP="00AC66A0">
      <w:pPr>
        <w:ind w:right="130"/>
        <w:rPr>
          <w:i/>
        </w:rPr>
      </w:pPr>
      <w:r>
        <w:rPr>
          <w:i/>
        </w:rPr>
        <w:t xml:space="preserve">Technocrats Institute of Technology, Bhopal </w:t>
      </w:r>
    </w:p>
    <w:p w:rsidR="00AC66A0" w:rsidRDefault="00AC66A0" w:rsidP="00AC66A0">
      <w:pPr>
        <w:ind w:right="130"/>
      </w:pPr>
      <w:r>
        <w:t>Email id</w:t>
      </w:r>
      <w:hyperlink r:id="rId8">
        <w:r>
          <w:t>:</w:t>
        </w:r>
        <w:r>
          <w:rPr>
            <w:i/>
            <w:color w:val="0000FF"/>
            <w:u w:val="single" w:color="0000FF"/>
          </w:rPr>
          <w:t>harshijain554@gmail.com</w:t>
        </w:r>
        <w:r>
          <w:t>,</w:t>
        </w:r>
      </w:hyperlink>
    </w:p>
    <w:p w:rsidR="00AC66A0" w:rsidRDefault="00AC66A0" w:rsidP="00AC66A0">
      <w:pPr>
        <w:ind w:right="130"/>
        <w:rPr>
          <w:i/>
        </w:rPr>
      </w:pPr>
      <w:r>
        <w:rPr>
          <w:i/>
        </w:rPr>
        <w:t xml:space="preserve">Technocrats Institute of Technology, Bhopal </w:t>
      </w:r>
    </w:p>
    <w:p w:rsidR="00AC66A0" w:rsidRDefault="00AC66A0" w:rsidP="00AC66A0">
      <w:pPr>
        <w:ind w:right="130"/>
      </w:pPr>
      <w:r>
        <w:t xml:space="preserve">Email </w:t>
      </w:r>
      <w:hyperlink r:id="rId9">
        <w:r>
          <w:t>id:</w:t>
        </w:r>
        <w:r>
          <w:rPr>
            <w:i/>
            <w:color w:val="0000FF"/>
            <w:u w:val="single" w:color="0000FF"/>
          </w:rPr>
          <w:t>kiran.mishra.cse07@iitbhu.ac.in</w:t>
        </w:r>
        <w:r>
          <w:t>,</w:t>
        </w:r>
      </w:hyperlink>
      <w:r>
        <w:t xml:space="preserve"> </w:t>
      </w:r>
    </w:p>
    <w:p w:rsidR="00AC66A0" w:rsidRDefault="00AC66A0" w:rsidP="00AC66A0">
      <w:pPr>
        <w:ind w:right="130"/>
        <w:rPr>
          <w:i/>
        </w:rPr>
      </w:pPr>
      <w:r>
        <w:rPr>
          <w:i/>
        </w:rPr>
        <w:t xml:space="preserve">Technocrats Institute of Technology, Bhopal </w:t>
      </w:r>
    </w:p>
    <w:p w:rsidR="00AC66A0" w:rsidRDefault="00AC66A0" w:rsidP="00AC66A0">
      <w:pPr>
        <w:ind w:right="130"/>
        <w:rPr>
          <w:i/>
        </w:rPr>
      </w:pPr>
      <w:r>
        <w:t>Email id</w:t>
      </w:r>
      <w:hyperlink r:id="rId10">
        <w:r>
          <w:t>:</w:t>
        </w:r>
        <w:r>
          <w:rPr>
            <w:i/>
            <w:color w:val="0000FF"/>
            <w:u w:val="single" w:color="0000FF"/>
          </w:rPr>
          <w:t>bkverma3@gmail.com</w:t>
        </w:r>
      </w:hyperlink>
    </w:p>
    <w:p w:rsidR="00AC66A0" w:rsidRDefault="00AC66A0" w:rsidP="00447BB9">
      <w:pPr>
        <w:pStyle w:val="Author"/>
        <w:spacing w:before="100" w:beforeAutospacing="1"/>
        <w:rPr>
          <w:sz w:val="18"/>
          <w:szCs w:val="18"/>
        </w:rPr>
        <w:sectPr w:rsidR="00AC66A0" w:rsidSect="00AC66A0">
          <w:type w:val="continuous"/>
          <w:pgSz w:w="11906" w:h="16838" w:code="9"/>
          <w:pgMar w:top="450" w:right="893" w:bottom="1440" w:left="893" w:header="720" w:footer="720" w:gutter="0"/>
          <w:cols w:space="720"/>
          <w:docGrid w:linePitch="360"/>
        </w:sectPr>
      </w:pPr>
    </w:p>
    <w:p w:rsidR="00447BB9" w:rsidRDefault="00447BB9" w:rsidP="00447BB9">
      <w:pPr>
        <w:pStyle w:val="Author"/>
        <w:spacing w:before="100" w:beforeAutospacing="1"/>
      </w:pPr>
      <w:r>
        <w:lastRenderedPageBreak/>
        <w:t xml:space="preserve"> </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AC66A0" w:rsidRDefault="009303D9" w:rsidP="00AC66A0">
      <w:pPr>
        <w:pStyle w:val="Abstract"/>
        <w:ind w:firstLine="0"/>
        <w:rPr>
          <w:b w:val="0"/>
          <w:bCs w:val="0"/>
          <w:i/>
        </w:rPr>
      </w:pPr>
      <w:r>
        <w:rPr>
          <w:i/>
          <w:iCs/>
        </w:rPr>
        <w:lastRenderedPageBreak/>
        <w:t>Abstract</w:t>
      </w:r>
      <w:r w:rsidR="00AC66A0" w:rsidRPr="00AC66A0">
        <w:rPr>
          <w:b w:val="0"/>
          <w:bCs w:val="0"/>
        </w:rPr>
        <w:t>-</w:t>
      </w:r>
      <w:r w:rsidR="00AC66A0" w:rsidRPr="00AC66A0">
        <w:rPr>
          <w:b w:val="0"/>
          <w:bCs w:val="0"/>
          <w:i/>
        </w:rPr>
        <w:t xml:space="preserve"> Tourette's Syndrome (TS for short) is normal neurodevelopment disorder that becomes active during childhood or adolescence. This is described by multiple motor tics (motor tics) and at least one vocal (vocal) tic. Examples of tics include blinking, coughing, clearing the throat, sniffling, and facial movements. Two aspect of Tic disorder are Motor and vocal which depends on level of the complication. The demographic, cognitive and olfactory testing data can be used to develop a model to predict the Tourette’s syndrome in the population and measures can be taken to treat the identified patients. This research paper attempts to build up a machine learning based model to predict TS based on demographic and cognitive testing and Olfactory testing data sets. Results show that Decision Tree model is able to predict the syndrome with 100% accuracy, 1 Mathew’s correlation coefficient, 100% F1-score, 100% precision and 100% recall on the limited available</w:t>
      </w:r>
      <w:r w:rsidR="00AC66A0" w:rsidRPr="00AC66A0">
        <w:rPr>
          <w:b w:val="0"/>
          <w:bCs w:val="0"/>
          <w:i/>
          <w:spacing w:val="-12"/>
        </w:rPr>
        <w:t xml:space="preserve"> </w:t>
      </w:r>
      <w:r w:rsidR="00AC66A0" w:rsidRPr="00AC66A0">
        <w:rPr>
          <w:b w:val="0"/>
          <w:bCs w:val="0"/>
          <w:i/>
        </w:rPr>
        <w:t>dataset</w:t>
      </w:r>
      <w:r w:rsidR="00BE0556">
        <w:rPr>
          <w:b w:val="0"/>
          <w:bCs w:val="0"/>
          <w:i/>
        </w:rPr>
        <w:t>.</w:t>
      </w:r>
    </w:p>
    <w:p w:rsidR="00AC66A0" w:rsidRDefault="00AC66A0" w:rsidP="00AC66A0">
      <w:pPr>
        <w:jc w:val="left"/>
        <w:rPr>
          <w:b/>
          <w:i/>
          <w:iCs/>
          <w:sz w:val="18"/>
          <w:szCs w:val="18"/>
        </w:rPr>
      </w:pPr>
      <w:r>
        <w:rPr>
          <w:b/>
          <w:i/>
          <w:iCs/>
          <w:sz w:val="18"/>
          <w:szCs w:val="18"/>
        </w:rPr>
        <w:t>Keywords:</w:t>
      </w:r>
    </w:p>
    <w:p w:rsidR="009303D9" w:rsidRPr="00AC66A0" w:rsidRDefault="00AC66A0" w:rsidP="00BE0556">
      <w:pPr>
        <w:spacing w:after="240"/>
        <w:jc w:val="both"/>
        <w:rPr>
          <w:b/>
          <w:bCs/>
        </w:rPr>
      </w:pPr>
      <w:r w:rsidRPr="0067771B">
        <w:rPr>
          <w:b/>
          <w:i/>
          <w:iCs/>
          <w:sz w:val="18"/>
          <w:szCs w:val="18"/>
        </w:rPr>
        <w:t>Tourette Syndrome</w:t>
      </w:r>
      <w:r>
        <w:rPr>
          <w:b/>
          <w:i/>
          <w:iCs/>
          <w:sz w:val="18"/>
          <w:szCs w:val="18"/>
        </w:rPr>
        <w:t>, Machine learning, demographic data, cognitive testing, olfactory testing, accuracy.</w:t>
      </w:r>
      <w:r w:rsidRPr="00AC66A0">
        <w:rPr>
          <w:b/>
          <w:bCs/>
          <w:i/>
          <w:sz w:val="18"/>
        </w:rPr>
        <w:t>.</w:t>
      </w:r>
    </w:p>
    <w:p w:rsidR="009303D9" w:rsidRPr="00AC66A0" w:rsidRDefault="009303D9" w:rsidP="00AC66A0">
      <w:pPr>
        <w:pStyle w:val="Heading1"/>
        <w:rPr>
          <w:b/>
          <w:bCs/>
        </w:rPr>
      </w:pPr>
      <w:r w:rsidRPr="00AC66A0">
        <w:rPr>
          <w:b/>
          <w:bCs/>
        </w:rPr>
        <w:t xml:space="preserve">Introduction </w:t>
      </w:r>
    </w:p>
    <w:p w:rsidR="00AC66A0" w:rsidRDefault="00AC66A0" w:rsidP="00E7596C">
      <w:pPr>
        <w:pStyle w:val="BodyText"/>
      </w:pPr>
      <w:r w:rsidRPr="00D834DA">
        <w:rPr>
          <w:rFonts w:cs="Times New Roman"/>
          <w:color w:val="1B1B1B"/>
          <w:shd w:val="clear" w:color="auto" w:fill="FFFFFF"/>
        </w:rPr>
        <w:t>Tourette syndrome (TS),</w:t>
      </w:r>
      <w:r w:rsidR="00D94A36">
        <w:rPr>
          <w:color w:val="1B1B1B"/>
          <w:shd w:val="clear" w:color="auto" w:fill="FFFFFF"/>
        </w:rPr>
        <w:t xml:space="preserve"> </w:t>
      </w:r>
      <w:r w:rsidRPr="00D834DA">
        <w:rPr>
          <w:rFonts w:cs="Times New Roman"/>
          <w:color w:val="1B1B1B"/>
          <w:shd w:val="clear" w:color="auto" w:fill="FFFFFF"/>
        </w:rPr>
        <w:t>a</w:t>
      </w:r>
      <w:r w:rsidR="00EA6694">
        <w:rPr>
          <w:color w:val="1B1B1B"/>
          <w:shd w:val="clear" w:color="auto" w:fill="FFFFFF"/>
        </w:rPr>
        <w:t xml:space="preserve"> </w:t>
      </w:r>
      <w:r w:rsidR="00EA6694" w:rsidRPr="00D834DA">
        <w:rPr>
          <w:color w:val="1B1B1B"/>
          <w:shd w:val="clear" w:color="auto" w:fill="FFFFFF"/>
        </w:rPr>
        <w:t>neurodevelopment</w:t>
      </w:r>
      <w:r w:rsidRPr="00D834DA">
        <w:rPr>
          <w:rFonts w:cs="Times New Roman"/>
          <w:color w:val="1B1B1B"/>
          <w:shd w:val="clear" w:color="auto" w:fill="FFFFFF"/>
        </w:rPr>
        <w:t xml:space="preserve"> condition with childhood onset, is characterized by varying motor and vocal tics.</w:t>
      </w:r>
      <w:r w:rsidR="00EA6694">
        <w:rPr>
          <w:color w:val="1B1B1B"/>
          <w:shd w:val="clear" w:color="auto" w:fill="FFFFFF"/>
        </w:rPr>
        <w:t xml:space="preserve"> </w:t>
      </w:r>
      <w:r w:rsidRPr="00D834DA">
        <w:rPr>
          <w:rFonts w:cs="Times New Roman"/>
          <w:color w:val="1B1B1B"/>
          <w:shd w:val="clear" w:color="auto" w:fill="FFFFFF"/>
        </w:rPr>
        <w:t>Tics typically start before the age of 10, go through a steady decline, and get better over time [1].Simple forms of tics include</w:t>
      </w:r>
      <w:r w:rsidR="00EA6694">
        <w:rPr>
          <w:color w:val="1B1B1B"/>
          <w:shd w:val="clear" w:color="auto" w:fill="FFFFFF"/>
        </w:rPr>
        <w:t xml:space="preserve"> </w:t>
      </w:r>
      <w:r w:rsidRPr="00D834DA">
        <w:rPr>
          <w:rFonts w:cs="Times New Roman"/>
          <w:color w:val="1B1B1B"/>
          <w:shd w:val="clear" w:color="auto" w:fill="FFFFFF"/>
        </w:rPr>
        <w:t>blinking, mouth twitching, and head twitching. The prevalence of TS is significantly higher than previously believed, according to several studies that have been published since 2000 [2, 3].The number of children with tic disorders is gradually rising as our understanding of the disorder deepens, although most instances do not receive prompt clinical treatment in the early phases of their ailment</w:t>
      </w:r>
      <w:r w:rsidR="00EA6694">
        <w:rPr>
          <w:color w:val="1B1B1B"/>
          <w:shd w:val="clear" w:color="auto" w:fill="FFFFFF"/>
        </w:rPr>
        <w:t xml:space="preserve"> </w:t>
      </w:r>
      <w:r w:rsidRPr="00D834DA">
        <w:rPr>
          <w:rFonts w:cs="Times New Roman"/>
          <w:color w:val="1B1B1B"/>
          <w:shd w:val="clear" w:color="auto" w:fill="FFFFFF"/>
        </w:rPr>
        <w:t>Additionally, 20% of TS sufferers are ignorant of their tic problem [4]. Tourette syndrome, a chronic tic disorder is characterized by motor and vocal tics,</w:t>
      </w:r>
      <w:r w:rsidR="00EA6694">
        <w:rPr>
          <w:color w:val="1B1B1B"/>
          <w:shd w:val="clear" w:color="auto" w:fill="FFFFFF"/>
        </w:rPr>
        <w:t xml:space="preserve"> </w:t>
      </w:r>
      <w:r w:rsidRPr="00D834DA">
        <w:rPr>
          <w:rFonts w:cs="Times New Roman"/>
          <w:color w:val="1B1B1B"/>
          <w:shd w:val="clear" w:color="auto" w:fill="FFFFFF"/>
        </w:rPr>
        <w:t>comorbidities such as obsessive-compulsive disorder and attention deficit hyperactivity disorder have been documented[5]. Clinical diagnosis of tic disorders typically involves several</w:t>
      </w:r>
      <w:r>
        <w:rPr>
          <w:rFonts w:cs="Times New Roman"/>
          <w:color w:val="1B1B1B"/>
          <w:shd w:val="clear" w:color="auto" w:fill="FFFFFF"/>
        </w:rPr>
        <w:t xml:space="preserve"> complex processes that require time and effective collaboration between physician</w:t>
      </w:r>
      <w:r w:rsidRPr="00D834DA">
        <w:rPr>
          <w:rFonts w:cs="Times New Roman"/>
          <w:color w:val="1B1B1B"/>
          <w:shd w:val="clear" w:color="auto" w:fill="FFFFFF"/>
        </w:rPr>
        <w:t> </w:t>
      </w:r>
      <w:r w:rsidR="0019362E">
        <w:rPr>
          <w:color w:val="1B1B1B"/>
          <w:shd w:val="clear" w:color="auto" w:fill="FFFFFF"/>
        </w:rPr>
        <w:t xml:space="preserve"> </w:t>
      </w:r>
      <w:r w:rsidRPr="00D834DA">
        <w:rPr>
          <w:rFonts w:cs="Times New Roman"/>
          <w:color w:val="1B1B1B"/>
          <w:shd w:val="clear" w:color="auto" w:fill="FFFFFF"/>
        </w:rPr>
        <w:t>and patient to observe and assess patient behavior.</w:t>
      </w:r>
      <w:r w:rsidR="00EA6694">
        <w:rPr>
          <w:color w:val="1B1B1B"/>
          <w:shd w:val="clear" w:color="auto" w:fill="FFFFFF"/>
        </w:rPr>
        <w:t xml:space="preserve"> </w:t>
      </w:r>
      <w:r w:rsidRPr="00D834DA">
        <w:rPr>
          <w:rFonts w:cs="Times New Roman"/>
          <w:color w:val="1B1B1B"/>
          <w:shd w:val="clear" w:color="auto" w:fill="FFFFFF"/>
        </w:rPr>
        <w:t>Over time, patient diagnosis and treatment have improved due to the development of technology in healthcare.</w:t>
      </w:r>
      <w:r w:rsidR="00EA6694">
        <w:rPr>
          <w:color w:val="1B1B1B"/>
          <w:shd w:val="clear" w:color="auto" w:fill="FFFFFF"/>
        </w:rPr>
        <w:t xml:space="preserve"> </w:t>
      </w:r>
      <w:r w:rsidRPr="00D834DA">
        <w:rPr>
          <w:rFonts w:cs="Times New Roman"/>
          <w:color w:val="1B1B1B"/>
          <w:shd w:val="clear" w:color="auto" w:fill="FFFFFF"/>
        </w:rPr>
        <w:t>The healthcare industry is undoubtedly the most significant of all the sectors that have profited from technological adoption.</w:t>
      </w:r>
      <w:r w:rsidR="00EA6694">
        <w:rPr>
          <w:color w:val="1B1B1B"/>
          <w:shd w:val="clear" w:color="auto" w:fill="FFFFFF"/>
        </w:rPr>
        <w:t xml:space="preserve"> </w:t>
      </w:r>
      <w:r w:rsidRPr="00D834DA">
        <w:rPr>
          <w:rFonts w:cs="Times New Roman"/>
          <w:color w:val="1B1B1B"/>
          <w:shd w:val="clear" w:color="auto" w:fill="FFFFFF"/>
        </w:rPr>
        <w:t xml:space="preserve">As a result, it has helped people live quality life and saved many lives [3].Therefore, we look for an automated technique for </w:t>
      </w:r>
      <w:r w:rsidRPr="00D834DA">
        <w:rPr>
          <w:rFonts w:cs="Times New Roman"/>
        </w:rPr>
        <w:t>detection of Tourette syndrome based on demographic and cognitive testing data to assist in diagnosis.</w:t>
      </w:r>
      <w:r w:rsidR="00EA6694">
        <w:t xml:space="preserve"> </w:t>
      </w:r>
      <w:r w:rsidRPr="00D834DA">
        <w:rPr>
          <w:rFonts w:eastAsia="Calibri" w:cs="Times New Roman"/>
        </w:rPr>
        <w:lastRenderedPageBreak/>
        <w:t>We have used four classifiers i.e.  Decision tree, K nearest neighbors, SGD</w:t>
      </w:r>
      <w:r w:rsidR="00EA6694">
        <w:rPr>
          <w:rFonts w:eastAsia="Calibri"/>
        </w:rPr>
        <w:t xml:space="preserve"> </w:t>
      </w:r>
      <w:r w:rsidRPr="00D834DA">
        <w:rPr>
          <w:rFonts w:eastAsia="Calibri" w:cs="Times New Roman"/>
        </w:rPr>
        <w:t>(stochastic gradient descent) and</w:t>
      </w:r>
      <w:r>
        <w:rPr>
          <w:rFonts w:eastAsia="Calibri"/>
        </w:rPr>
        <w:t xml:space="preserve"> </w:t>
      </w:r>
      <w:r w:rsidRPr="00D834DA">
        <w:rPr>
          <w:rFonts w:cs="Times New Roman"/>
        </w:rPr>
        <w:t>Mathews correlation coefficient 1, F</w:t>
      </w:r>
      <w:r w:rsidRPr="00EA6694">
        <w:rPr>
          <w:rFonts w:cs="Times New Roman"/>
        </w:rPr>
        <w:t>1</w:t>
      </w:r>
      <w:r w:rsidRPr="00D834DA">
        <w:rPr>
          <w:rFonts w:cs="Times New Roman"/>
        </w:rPr>
        <w:t xml:space="preserve"> score 100% ,precision 100% and</w:t>
      </w:r>
      <w:r w:rsidR="00EA6694">
        <w:t xml:space="preserve"> </w:t>
      </w:r>
      <w:r w:rsidRPr="00D834DA">
        <w:rPr>
          <w:rFonts w:cs="Times New Roman"/>
        </w:rPr>
        <w:t xml:space="preserve">recall 100%. Section 1 contains introduction. Section 2 contains </w:t>
      </w:r>
      <w:r>
        <w:rPr>
          <w:rFonts w:cs="Times New Roman"/>
        </w:rPr>
        <w:t>related work.</w:t>
      </w:r>
      <w:r w:rsidRPr="00D834DA">
        <w:rPr>
          <w:rFonts w:cs="Times New Roman"/>
        </w:rPr>
        <w:t xml:space="preserve"> Section 3 contains </w:t>
      </w:r>
      <w:r>
        <w:rPr>
          <w:rFonts w:cs="Times New Roman"/>
        </w:rPr>
        <w:t>materials and method.</w:t>
      </w:r>
      <w:r w:rsidRPr="00D834DA">
        <w:rPr>
          <w:rFonts w:cs="Times New Roman"/>
        </w:rPr>
        <w:t xml:space="preserve"> Section 4</w:t>
      </w:r>
      <w:r w:rsidR="00EA6694">
        <w:t xml:space="preserve"> </w:t>
      </w:r>
      <w:r w:rsidRPr="00D834DA">
        <w:rPr>
          <w:rFonts w:cs="Times New Roman"/>
        </w:rPr>
        <w:t>contains a diagram representing flow of our proposed work</w:t>
      </w:r>
      <w:r>
        <w:rPr>
          <w:rFonts w:cs="Times New Roman"/>
        </w:rPr>
        <w:t xml:space="preserve">. </w:t>
      </w:r>
      <w:r w:rsidRPr="00D834DA">
        <w:rPr>
          <w:rFonts w:cs="Times New Roman"/>
        </w:rPr>
        <w:t>Section 5</w:t>
      </w:r>
      <w:r w:rsidR="00EA6694">
        <w:t xml:space="preserve"> </w:t>
      </w:r>
      <w:r w:rsidRPr="00D834DA">
        <w:rPr>
          <w:rFonts w:cs="Times New Roman"/>
        </w:rPr>
        <w:t xml:space="preserve">contains details of machine </w:t>
      </w:r>
      <w:r>
        <w:rPr>
          <w:rFonts w:cs="Times New Roman"/>
        </w:rPr>
        <w:t xml:space="preserve">learning algorithms. </w:t>
      </w:r>
      <w:r w:rsidRPr="00D834DA">
        <w:rPr>
          <w:rFonts w:cs="Times New Roman"/>
        </w:rPr>
        <w:t>.Section 6 contains</w:t>
      </w:r>
      <w:r>
        <w:rPr>
          <w:rFonts w:cs="Times New Roman"/>
        </w:rPr>
        <w:t xml:space="preserve"> Experimental </w:t>
      </w:r>
      <w:r w:rsidRPr="00D834DA">
        <w:rPr>
          <w:rFonts w:cs="Times New Roman"/>
        </w:rPr>
        <w:t xml:space="preserve">Result </w:t>
      </w:r>
      <w:r>
        <w:rPr>
          <w:rFonts w:cs="Times New Roman"/>
        </w:rPr>
        <w:t>and Section 7</w:t>
      </w:r>
      <w:r w:rsidRPr="00D834DA">
        <w:rPr>
          <w:rFonts w:cs="Times New Roman"/>
        </w:rPr>
        <w:t xml:space="preserve"> contains Conclusion.</w:t>
      </w:r>
    </w:p>
    <w:p w:rsidR="009303D9" w:rsidRPr="00AC66A0" w:rsidRDefault="00AC66A0" w:rsidP="006B6B66">
      <w:pPr>
        <w:pStyle w:val="Heading1"/>
        <w:rPr>
          <w:b/>
          <w:bCs/>
        </w:rPr>
      </w:pPr>
      <w:r w:rsidRPr="00AC66A0">
        <w:rPr>
          <w:b/>
          <w:bCs/>
        </w:rPr>
        <w:t>RELATED WORK</w:t>
      </w:r>
    </w:p>
    <w:p w:rsidR="00AC66A0" w:rsidRPr="00D834DA" w:rsidRDefault="00AC66A0" w:rsidP="00AC66A0">
      <w:pPr>
        <w:autoSpaceDE w:val="0"/>
        <w:autoSpaceDN w:val="0"/>
        <w:adjustRightInd w:val="0"/>
        <w:spacing w:before="60" w:after="60"/>
        <w:jc w:val="both"/>
      </w:pPr>
      <w:r w:rsidRPr="00D834DA">
        <w:t>In this Section we have mentioned the work done by other researchers for Tourette syndrome detection using machine learning and deep learning algorithms.</w:t>
      </w:r>
      <w:r w:rsidR="00EA6694">
        <w:t xml:space="preserve"> </w:t>
      </w:r>
      <w:r w:rsidRPr="00D834DA">
        <w:t>To identify tick actions</w:t>
      </w:r>
      <w:r w:rsidR="00EA6694">
        <w:t xml:space="preserve"> </w:t>
      </w:r>
      <w:r w:rsidRPr="00D834DA">
        <w:t>Geng et al</w:t>
      </w:r>
      <w:r>
        <w:t xml:space="preserve">. </w:t>
      </w:r>
      <w:r w:rsidRPr="00D834DA">
        <w:t>(Geng et al., 2022) [6] designed the slow-fast andlight-efficient channel attention network (SFLCA-Net). An optically efficient channel attention module (LCA) and two fast and slow branching sub-networks were adopted by the entire network to address the issue of the lack of complementarities of spatiotemporal channel information.</w:t>
      </w:r>
      <w:r w:rsidR="00EA6694">
        <w:t xml:space="preserve"> </w:t>
      </w:r>
      <w:r w:rsidRPr="00D834DA">
        <w:t>The experimental findings show that the SFLCA-Net method is effective; the same was verified on the TD dataset.</w:t>
      </w:r>
    </w:p>
    <w:p w:rsidR="00AC66A0" w:rsidRDefault="00AC66A0" w:rsidP="00AC66A0">
      <w:pPr>
        <w:jc w:val="both"/>
      </w:pPr>
      <w:r w:rsidRPr="00D834DA">
        <w:rPr>
          <w:color w:val="030303"/>
          <w:shd w:val="clear" w:color="auto" w:fill="FFFFFF"/>
        </w:rPr>
        <w:t>Wu et al.[7] proposeda deep learning architecture that learns features from tic motion detection video and blends supervised and unsupervised learning techniques.</w:t>
      </w:r>
      <w:r w:rsidR="00EA6694">
        <w:rPr>
          <w:color w:val="030303"/>
          <w:shd w:val="clear" w:color="auto" w:fill="FFFFFF"/>
        </w:rPr>
        <w:t xml:space="preserve"> </w:t>
      </w:r>
      <w:r w:rsidRPr="00D834DA">
        <w:rPr>
          <w:color w:val="030303"/>
          <w:shd w:val="clear" w:color="auto" w:fill="FFFFFF"/>
        </w:rPr>
        <w:t>This model is trained using leave-onesubject-out cross-validation for both binary and multiclass classification tasks. They have achieved accuracy of 94.87%.</w:t>
      </w:r>
      <w:r w:rsidR="00EA6694">
        <w:rPr>
          <w:color w:val="030303"/>
          <w:shd w:val="clear" w:color="auto" w:fill="FFFFFF"/>
        </w:rPr>
        <w:t xml:space="preserve"> </w:t>
      </w:r>
      <w:r w:rsidRPr="00D834DA">
        <w:rPr>
          <w:bCs/>
        </w:rPr>
        <w:t>Barua et al. [8]described the use of a convolution neural network (CNN) model to categorize image data based on wireless channel information (WCI) to diagnose tic disorders.</w:t>
      </w:r>
      <w:r w:rsidR="00EA6694">
        <w:rPr>
          <w:bCs/>
        </w:rPr>
        <w:t xml:space="preserve"> </w:t>
      </w:r>
      <w:r w:rsidRPr="00D834DA">
        <w:rPr>
          <w:color w:val="030303"/>
          <w:shd w:val="clear" w:color="auto" w:fill="FFFFFF"/>
        </w:rPr>
        <w:t>They created a dataset to train the CNN model using WCI data of symptoms from the simple and complex group of motor features.</w:t>
      </w:r>
      <w:r w:rsidR="00EA6694">
        <w:rPr>
          <w:color w:val="030303"/>
          <w:shd w:val="clear" w:color="auto" w:fill="FFFFFF"/>
        </w:rPr>
        <w:t xml:space="preserve"> </w:t>
      </w:r>
      <w:r w:rsidRPr="00D834DA">
        <w:rPr>
          <w:color w:val="030303"/>
          <w:shd w:val="clear" w:color="auto" w:fill="FFFFFF"/>
        </w:rPr>
        <w:t>Experimental results showed that the CNN provided satisfactory classification results, with an accuracy of over 97%. [9] integrated multi-modal image features using multiple kernel learning (MKL).Classifying 48 healthy children who were age and gender matched and 44 TS youngsters served to validate the performance of their framework. Utilizing nested cross-validation and combining the features with MKL, the classification accuracy was 94.24%.</w:t>
      </w:r>
      <w:r w:rsidR="00EA6694">
        <w:rPr>
          <w:color w:val="030303"/>
          <w:shd w:val="clear" w:color="auto" w:fill="FFFFFF"/>
        </w:rPr>
        <w:t xml:space="preserve"> </w:t>
      </w:r>
      <w:r w:rsidRPr="00D834DA">
        <w:rPr>
          <w:color w:val="030303"/>
          <w:shd w:val="clear" w:color="auto" w:fill="FFFFFF"/>
        </w:rPr>
        <w:t>The cortico-basal ganglia and frontal cortico-cortical circuits, which are assumed to be closely associated to TS disease, are where the majority of the discriminative brain regions were found.</w:t>
      </w:r>
      <w:r w:rsidR="00EA6694">
        <w:rPr>
          <w:color w:val="030303"/>
          <w:shd w:val="clear" w:color="auto" w:fill="FFFFFF"/>
        </w:rPr>
        <w:t xml:space="preserve"> </w:t>
      </w:r>
      <w:r w:rsidRPr="00D834DA">
        <w:t xml:space="preserve">Greene et al [10]tested if patterns in brain network activity, measured with resting state </w:t>
      </w:r>
      <w:r w:rsidRPr="00D834DA">
        <w:lastRenderedPageBreak/>
        <w:t>functional connectivity (RSFC) MRI, might predict diagnostic group membership for individuals using a multivariate approach called support vector machine (SVM) classification.</w:t>
      </w:r>
      <w:r w:rsidR="00EA6694">
        <w:t xml:space="preserve"> </w:t>
      </w:r>
      <w:r w:rsidRPr="00D834DA">
        <w:t>They reported a novel adaptation of</w:t>
      </w:r>
      <w:r w:rsidR="00EA6694">
        <w:t xml:space="preserve"> </w:t>
      </w:r>
      <w:r w:rsidRPr="00D834DA">
        <w:t>SVM binary classification that, in addition to the overall accuracy for the SVM, provides a confidence measure to the accurate classification of each individual.</w:t>
      </w:r>
    </w:p>
    <w:p w:rsidR="0019362E" w:rsidRPr="0019362E" w:rsidRDefault="0019362E" w:rsidP="00AC66A0">
      <w:pPr>
        <w:jc w:val="both"/>
        <w:rPr>
          <w:sz w:val="4"/>
          <w:szCs w:val="4"/>
        </w:rPr>
      </w:pPr>
    </w:p>
    <w:p w:rsidR="0019362E" w:rsidRPr="0019362E" w:rsidRDefault="0019362E" w:rsidP="00AC66A0">
      <w:pPr>
        <w:jc w:val="both"/>
        <w:rPr>
          <w:i/>
          <w:iCs/>
        </w:rPr>
      </w:pPr>
      <w:r w:rsidRPr="0019362E">
        <w:rPr>
          <w:i/>
          <w:iCs/>
        </w:rPr>
        <w:t>A. Figures and table</w:t>
      </w:r>
    </w:p>
    <w:p w:rsidR="00AC66A0" w:rsidRPr="0019362E" w:rsidRDefault="00AC66A0" w:rsidP="00AC66A0">
      <w:pPr>
        <w:autoSpaceDE w:val="0"/>
        <w:autoSpaceDN w:val="0"/>
        <w:adjustRightInd w:val="0"/>
        <w:spacing w:before="240" w:after="120"/>
        <w:rPr>
          <w:b/>
          <w:bCs/>
        </w:rPr>
      </w:pPr>
      <w:r w:rsidRPr="0019362E">
        <w:rPr>
          <w:b/>
          <w:bCs/>
        </w:rPr>
        <w:t>Table 1</w:t>
      </w:r>
      <w:r w:rsidR="00BD5EAE">
        <w:rPr>
          <w:b/>
          <w:bCs/>
        </w:rPr>
        <w:t>.</w:t>
      </w:r>
      <w:r w:rsidRPr="0019362E">
        <w:rPr>
          <w:b/>
          <w:bCs/>
        </w:rPr>
        <w:t xml:space="preserve"> </w:t>
      </w:r>
    </w:p>
    <w:tbl>
      <w:tblPr>
        <w:tblpPr w:leftFromText="180" w:rightFromText="180" w:vertAnchor="text" w:tblpX="108" w:tblpY="101"/>
        <w:tblW w:w="46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6"/>
        <w:gridCol w:w="931"/>
        <w:gridCol w:w="1164"/>
        <w:gridCol w:w="1217"/>
        <w:gridCol w:w="883"/>
      </w:tblGrid>
      <w:tr w:rsidR="00AC66A0" w:rsidRPr="00D834DA" w:rsidTr="00BE0556">
        <w:tc>
          <w:tcPr>
            <w:tcW w:w="554" w:type="pct"/>
          </w:tcPr>
          <w:p w:rsidR="00AC66A0" w:rsidRPr="00AC66A0" w:rsidRDefault="00AC66A0" w:rsidP="00BE0556">
            <w:pPr>
              <w:autoSpaceDE w:val="0"/>
              <w:autoSpaceDN w:val="0"/>
              <w:adjustRightInd w:val="0"/>
              <w:spacing w:line="276" w:lineRule="auto"/>
              <w:ind w:left="-86" w:right="-58"/>
              <w:rPr>
                <w:b/>
                <w:bCs/>
                <w:color w:val="111111"/>
              </w:rPr>
            </w:pPr>
            <w:r w:rsidRPr="00AC66A0">
              <w:rPr>
                <w:b/>
                <w:bCs/>
                <w:color w:val="111111"/>
              </w:rPr>
              <w:t>S. No.</w:t>
            </w:r>
          </w:p>
        </w:tc>
        <w:tc>
          <w:tcPr>
            <w:tcW w:w="994" w:type="pct"/>
          </w:tcPr>
          <w:p w:rsidR="00AC66A0" w:rsidRPr="00AC66A0" w:rsidRDefault="00AC66A0" w:rsidP="00BE0556">
            <w:pPr>
              <w:autoSpaceDE w:val="0"/>
              <w:autoSpaceDN w:val="0"/>
              <w:adjustRightInd w:val="0"/>
              <w:spacing w:line="276" w:lineRule="auto"/>
              <w:ind w:left="-86" w:right="-58"/>
              <w:rPr>
                <w:b/>
                <w:bCs/>
                <w:color w:val="111111"/>
              </w:rPr>
            </w:pPr>
            <w:r w:rsidRPr="00AC66A0">
              <w:rPr>
                <w:b/>
                <w:bCs/>
                <w:color w:val="111111"/>
              </w:rPr>
              <w:t>Author</w:t>
            </w:r>
          </w:p>
        </w:tc>
        <w:tc>
          <w:tcPr>
            <w:tcW w:w="1242" w:type="pct"/>
          </w:tcPr>
          <w:p w:rsidR="00AC66A0" w:rsidRPr="00AC66A0" w:rsidRDefault="00AC66A0" w:rsidP="00BE0556">
            <w:pPr>
              <w:autoSpaceDE w:val="0"/>
              <w:autoSpaceDN w:val="0"/>
              <w:adjustRightInd w:val="0"/>
              <w:spacing w:line="276" w:lineRule="auto"/>
              <w:ind w:left="-86" w:right="-58"/>
              <w:rPr>
                <w:b/>
                <w:bCs/>
                <w:color w:val="111111"/>
              </w:rPr>
            </w:pPr>
            <w:r w:rsidRPr="00AC66A0">
              <w:rPr>
                <w:b/>
                <w:bCs/>
                <w:color w:val="111111"/>
              </w:rPr>
              <w:t>Modality of Data set</w:t>
            </w:r>
          </w:p>
        </w:tc>
        <w:tc>
          <w:tcPr>
            <w:tcW w:w="1282" w:type="pct"/>
          </w:tcPr>
          <w:p w:rsidR="00AC66A0" w:rsidRPr="00AC66A0" w:rsidRDefault="00AC66A0" w:rsidP="00BE0556">
            <w:pPr>
              <w:autoSpaceDE w:val="0"/>
              <w:autoSpaceDN w:val="0"/>
              <w:adjustRightInd w:val="0"/>
              <w:spacing w:line="276" w:lineRule="auto"/>
              <w:ind w:left="-86" w:right="-58"/>
              <w:rPr>
                <w:b/>
                <w:bCs/>
                <w:color w:val="111111"/>
              </w:rPr>
            </w:pPr>
            <w:r w:rsidRPr="00AC66A0">
              <w:rPr>
                <w:b/>
                <w:bCs/>
                <w:color w:val="111111"/>
              </w:rPr>
              <w:t>Models</w:t>
            </w:r>
          </w:p>
        </w:tc>
        <w:tc>
          <w:tcPr>
            <w:tcW w:w="928" w:type="pct"/>
          </w:tcPr>
          <w:p w:rsidR="00AC66A0" w:rsidRPr="00AC66A0" w:rsidRDefault="00AC66A0" w:rsidP="00BE0556">
            <w:pPr>
              <w:autoSpaceDE w:val="0"/>
              <w:autoSpaceDN w:val="0"/>
              <w:adjustRightInd w:val="0"/>
              <w:spacing w:line="276" w:lineRule="auto"/>
              <w:ind w:left="-86" w:right="-58"/>
              <w:rPr>
                <w:b/>
                <w:bCs/>
                <w:color w:val="111111"/>
              </w:rPr>
            </w:pPr>
            <w:r w:rsidRPr="00AC66A0">
              <w:rPr>
                <w:b/>
                <w:bCs/>
                <w:color w:val="111111"/>
              </w:rPr>
              <w:t>Accuracy</w:t>
            </w:r>
          </w:p>
        </w:tc>
      </w:tr>
      <w:tr w:rsidR="00AC66A0" w:rsidRPr="00D834DA" w:rsidTr="00BE0556">
        <w:tc>
          <w:tcPr>
            <w:tcW w:w="554" w:type="pct"/>
          </w:tcPr>
          <w:p w:rsidR="00AC66A0" w:rsidRPr="00AC66A0" w:rsidRDefault="00AC66A0" w:rsidP="00BE0556">
            <w:pPr>
              <w:autoSpaceDE w:val="0"/>
              <w:autoSpaceDN w:val="0"/>
              <w:adjustRightInd w:val="0"/>
              <w:spacing w:line="276" w:lineRule="auto"/>
              <w:ind w:left="-86" w:right="-58"/>
              <w:rPr>
                <w:b/>
                <w:bCs/>
                <w:color w:val="111111"/>
              </w:rPr>
            </w:pPr>
            <w:r w:rsidRPr="00AC66A0">
              <w:rPr>
                <w:color w:val="485C5F"/>
              </w:rPr>
              <w:t>1</w:t>
            </w:r>
          </w:p>
        </w:tc>
        <w:tc>
          <w:tcPr>
            <w:tcW w:w="994" w:type="pct"/>
          </w:tcPr>
          <w:p w:rsidR="00AC66A0" w:rsidRPr="00AC66A0" w:rsidRDefault="00AC66A0" w:rsidP="00BE0556">
            <w:pPr>
              <w:autoSpaceDE w:val="0"/>
              <w:autoSpaceDN w:val="0"/>
              <w:adjustRightInd w:val="0"/>
              <w:spacing w:line="276" w:lineRule="auto"/>
              <w:ind w:left="-86" w:right="-58"/>
              <w:rPr>
                <w:b/>
                <w:bCs/>
                <w:color w:val="111111"/>
              </w:rPr>
            </w:pPr>
            <w:r w:rsidRPr="00AC66A0">
              <w:rPr>
                <w:color w:val="485C5F"/>
              </w:rPr>
              <w:t>Geng et al., 2022 [6]</w:t>
            </w:r>
          </w:p>
        </w:tc>
        <w:tc>
          <w:tcPr>
            <w:tcW w:w="1242" w:type="pct"/>
          </w:tcPr>
          <w:p w:rsidR="00AC66A0" w:rsidRPr="00AC66A0" w:rsidRDefault="00AC66A0" w:rsidP="00BE0556">
            <w:pPr>
              <w:autoSpaceDE w:val="0"/>
              <w:autoSpaceDN w:val="0"/>
              <w:adjustRightInd w:val="0"/>
              <w:spacing w:line="276" w:lineRule="auto"/>
              <w:ind w:left="-86" w:right="-58"/>
              <w:rPr>
                <w:b/>
                <w:bCs/>
                <w:color w:val="111111"/>
              </w:rPr>
            </w:pPr>
            <w:r w:rsidRPr="00AC66A0">
              <w:rPr>
                <w:bCs/>
                <w:color w:val="111111"/>
              </w:rPr>
              <w:t>Tic disorder video dataset</w:t>
            </w:r>
          </w:p>
        </w:tc>
        <w:tc>
          <w:tcPr>
            <w:tcW w:w="1282" w:type="pct"/>
          </w:tcPr>
          <w:p w:rsidR="00AC66A0" w:rsidRPr="00AC66A0" w:rsidRDefault="00AC66A0" w:rsidP="00BE0556">
            <w:pPr>
              <w:autoSpaceDE w:val="0"/>
              <w:autoSpaceDN w:val="0"/>
              <w:adjustRightInd w:val="0"/>
              <w:spacing w:line="276" w:lineRule="auto"/>
              <w:ind w:left="-86" w:right="-58"/>
              <w:rPr>
                <w:bCs/>
                <w:color w:val="111111"/>
              </w:rPr>
            </w:pPr>
            <w:r w:rsidRPr="00AC66A0">
              <w:rPr>
                <w:bCs/>
                <w:color w:val="111111"/>
              </w:rPr>
              <w:t>Slow-fast and</w:t>
            </w:r>
          </w:p>
          <w:p w:rsidR="00AC66A0" w:rsidRPr="00AC66A0" w:rsidRDefault="00AC66A0" w:rsidP="00BE0556">
            <w:pPr>
              <w:autoSpaceDE w:val="0"/>
              <w:autoSpaceDN w:val="0"/>
              <w:adjustRightInd w:val="0"/>
              <w:spacing w:line="276" w:lineRule="auto"/>
              <w:ind w:left="-86" w:right="-58"/>
              <w:rPr>
                <w:b/>
                <w:bCs/>
                <w:color w:val="111111"/>
              </w:rPr>
            </w:pPr>
            <w:r w:rsidRPr="00AC66A0">
              <w:rPr>
                <w:bCs/>
                <w:color w:val="111111"/>
              </w:rPr>
              <w:t>light-efficient channel attention network (SFLCA-Net)</w:t>
            </w:r>
          </w:p>
        </w:tc>
        <w:tc>
          <w:tcPr>
            <w:tcW w:w="928" w:type="pct"/>
          </w:tcPr>
          <w:p w:rsidR="00AC66A0" w:rsidRPr="00AC66A0" w:rsidRDefault="00AC66A0" w:rsidP="00BE0556">
            <w:pPr>
              <w:autoSpaceDE w:val="0"/>
              <w:autoSpaceDN w:val="0"/>
              <w:adjustRightInd w:val="0"/>
              <w:spacing w:line="276" w:lineRule="auto"/>
              <w:ind w:left="-86" w:right="-58"/>
              <w:rPr>
                <w:b/>
                <w:bCs/>
                <w:color w:val="111111"/>
              </w:rPr>
            </w:pPr>
            <w:r w:rsidRPr="00AC66A0">
              <w:rPr>
                <w:bCs/>
                <w:color w:val="111111"/>
              </w:rPr>
              <w:t>&gt;96%</w:t>
            </w:r>
          </w:p>
        </w:tc>
      </w:tr>
      <w:tr w:rsidR="00AC66A0" w:rsidRPr="00D834DA" w:rsidTr="00BE0556">
        <w:tc>
          <w:tcPr>
            <w:tcW w:w="554" w:type="pct"/>
          </w:tcPr>
          <w:p w:rsidR="00AC66A0" w:rsidRPr="00AC66A0" w:rsidRDefault="00AC66A0" w:rsidP="00BE0556">
            <w:pPr>
              <w:autoSpaceDE w:val="0"/>
              <w:autoSpaceDN w:val="0"/>
              <w:adjustRightInd w:val="0"/>
              <w:spacing w:line="276" w:lineRule="auto"/>
              <w:ind w:left="-86" w:right="-58"/>
              <w:rPr>
                <w:color w:val="485C5F"/>
              </w:rPr>
            </w:pPr>
            <w:r w:rsidRPr="00AC66A0">
              <w:rPr>
                <w:bCs/>
                <w:color w:val="111111"/>
              </w:rPr>
              <w:t>2</w:t>
            </w:r>
          </w:p>
        </w:tc>
        <w:tc>
          <w:tcPr>
            <w:tcW w:w="994" w:type="pct"/>
          </w:tcPr>
          <w:p w:rsidR="00AC66A0" w:rsidRPr="00AC66A0" w:rsidRDefault="00AC66A0" w:rsidP="00BE0556">
            <w:pPr>
              <w:autoSpaceDE w:val="0"/>
              <w:autoSpaceDN w:val="0"/>
              <w:adjustRightInd w:val="0"/>
              <w:spacing w:line="276" w:lineRule="auto"/>
              <w:ind w:left="-86" w:right="-58"/>
              <w:rPr>
                <w:color w:val="485C5F"/>
              </w:rPr>
            </w:pPr>
            <w:r w:rsidRPr="00AC66A0">
              <w:rPr>
                <w:bCs/>
                <w:color w:val="111111"/>
              </w:rPr>
              <w:t>Wu et al ,2021 [7]</w:t>
            </w:r>
          </w:p>
        </w:tc>
        <w:tc>
          <w:tcPr>
            <w:tcW w:w="1242" w:type="pct"/>
          </w:tcPr>
          <w:p w:rsidR="00AC66A0" w:rsidRPr="00AC66A0" w:rsidRDefault="00AC66A0" w:rsidP="00BE0556">
            <w:pPr>
              <w:autoSpaceDE w:val="0"/>
              <w:autoSpaceDN w:val="0"/>
              <w:adjustRightInd w:val="0"/>
              <w:spacing w:line="276" w:lineRule="auto"/>
              <w:ind w:left="-86" w:right="-58"/>
              <w:rPr>
                <w:bCs/>
                <w:color w:val="111111"/>
              </w:rPr>
            </w:pPr>
            <w:r w:rsidRPr="00AC66A0">
              <w:rPr>
                <w:bCs/>
                <w:color w:val="111111"/>
              </w:rPr>
              <w:t>Video data</w:t>
            </w:r>
          </w:p>
        </w:tc>
        <w:tc>
          <w:tcPr>
            <w:tcW w:w="1282" w:type="pct"/>
          </w:tcPr>
          <w:p w:rsidR="00AC66A0" w:rsidRPr="00AC66A0" w:rsidRDefault="00AC66A0" w:rsidP="00BE0556">
            <w:pPr>
              <w:autoSpaceDE w:val="0"/>
              <w:autoSpaceDN w:val="0"/>
              <w:adjustRightInd w:val="0"/>
              <w:spacing w:line="276" w:lineRule="auto"/>
              <w:ind w:left="-86" w:right="-58"/>
              <w:rPr>
                <w:bCs/>
                <w:color w:val="111111"/>
              </w:rPr>
            </w:pPr>
            <w:r w:rsidRPr="00AC66A0">
              <w:rPr>
                <w:bCs/>
                <w:color w:val="111111"/>
              </w:rPr>
              <w:t>LSTM network</w:t>
            </w:r>
          </w:p>
        </w:tc>
        <w:tc>
          <w:tcPr>
            <w:tcW w:w="928" w:type="pct"/>
          </w:tcPr>
          <w:p w:rsidR="00AC66A0" w:rsidRPr="00AC66A0" w:rsidRDefault="00AC66A0" w:rsidP="00BE0556">
            <w:pPr>
              <w:autoSpaceDE w:val="0"/>
              <w:autoSpaceDN w:val="0"/>
              <w:adjustRightInd w:val="0"/>
              <w:spacing w:line="276" w:lineRule="auto"/>
              <w:ind w:left="-86" w:right="-58"/>
              <w:rPr>
                <w:bCs/>
                <w:color w:val="111111"/>
              </w:rPr>
            </w:pPr>
            <w:r w:rsidRPr="00EF1DD0">
              <w:t>94.87%,</w:t>
            </w:r>
          </w:p>
        </w:tc>
      </w:tr>
      <w:tr w:rsidR="00AC66A0" w:rsidRPr="00D834DA" w:rsidTr="00BE0556">
        <w:tc>
          <w:tcPr>
            <w:tcW w:w="554" w:type="pct"/>
          </w:tcPr>
          <w:p w:rsidR="00AC66A0" w:rsidRPr="00AC66A0" w:rsidRDefault="00AC66A0" w:rsidP="00BE0556">
            <w:pPr>
              <w:autoSpaceDE w:val="0"/>
              <w:autoSpaceDN w:val="0"/>
              <w:adjustRightInd w:val="0"/>
              <w:spacing w:line="276" w:lineRule="auto"/>
              <w:ind w:left="-86" w:right="-58"/>
              <w:rPr>
                <w:bCs/>
                <w:color w:val="111111"/>
              </w:rPr>
            </w:pPr>
            <w:r w:rsidRPr="00AC66A0">
              <w:rPr>
                <w:bCs/>
              </w:rPr>
              <w:t>3</w:t>
            </w:r>
          </w:p>
        </w:tc>
        <w:tc>
          <w:tcPr>
            <w:tcW w:w="994" w:type="pct"/>
          </w:tcPr>
          <w:p w:rsidR="00AC66A0" w:rsidRPr="00AC66A0" w:rsidRDefault="00AC66A0" w:rsidP="00BE0556">
            <w:pPr>
              <w:autoSpaceDE w:val="0"/>
              <w:autoSpaceDN w:val="0"/>
              <w:adjustRightInd w:val="0"/>
              <w:spacing w:line="276" w:lineRule="auto"/>
              <w:ind w:left="-86" w:right="-58"/>
              <w:rPr>
                <w:bCs/>
                <w:color w:val="111111"/>
              </w:rPr>
            </w:pPr>
            <w:r w:rsidRPr="00AC66A0">
              <w:rPr>
                <w:bCs/>
              </w:rPr>
              <w:t>Barua et al., 2021 [8]</w:t>
            </w:r>
          </w:p>
        </w:tc>
        <w:tc>
          <w:tcPr>
            <w:tcW w:w="1242" w:type="pct"/>
          </w:tcPr>
          <w:p w:rsidR="00AC66A0" w:rsidRPr="00AC66A0" w:rsidRDefault="00AC66A0" w:rsidP="00BE0556">
            <w:pPr>
              <w:autoSpaceDE w:val="0"/>
              <w:autoSpaceDN w:val="0"/>
              <w:adjustRightInd w:val="0"/>
              <w:spacing w:line="276" w:lineRule="auto"/>
              <w:ind w:left="-86" w:right="-58"/>
              <w:rPr>
                <w:bCs/>
                <w:color w:val="111111"/>
              </w:rPr>
            </w:pPr>
            <w:r w:rsidRPr="00AC66A0">
              <w:rPr>
                <w:bCs/>
                <w:color w:val="111111"/>
              </w:rPr>
              <w:t>wireless channel information (WCI) based image data</w:t>
            </w:r>
          </w:p>
        </w:tc>
        <w:tc>
          <w:tcPr>
            <w:tcW w:w="1282" w:type="pct"/>
          </w:tcPr>
          <w:p w:rsidR="00AC66A0" w:rsidRPr="00AC66A0" w:rsidRDefault="00AC66A0" w:rsidP="00BE0556">
            <w:pPr>
              <w:autoSpaceDE w:val="0"/>
              <w:autoSpaceDN w:val="0"/>
              <w:adjustRightInd w:val="0"/>
              <w:spacing w:line="276" w:lineRule="auto"/>
              <w:ind w:left="-86" w:right="-58"/>
              <w:rPr>
                <w:bCs/>
                <w:color w:val="111111"/>
              </w:rPr>
            </w:pPr>
            <w:r w:rsidRPr="00AC66A0">
              <w:rPr>
                <w:bCs/>
                <w:color w:val="111111"/>
              </w:rPr>
              <w:t>Convolutional neural network</w:t>
            </w:r>
          </w:p>
        </w:tc>
        <w:tc>
          <w:tcPr>
            <w:tcW w:w="928" w:type="pct"/>
          </w:tcPr>
          <w:p w:rsidR="00AC66A0" w:rsidRPr="00EF1DD0" w:rsidRDefault="00AC66A0" w:rsidP="00BE0556">
            <w:pPr>
              <w:autoSpaceDE w:val="0"/>
              <w:autoSpaceDN w:val="0"/>
              <w:adjustRightInd w:val="0"/>
              <w:spacing w:line="276" w:lineRule="auto"/>
              <w:ind w:left="-86" w:right="-58"/>
            </w:pPr>
            <w:r w:rsidRPr="00AC66A0">
              <w:rPr>
                <w:bCs/>
                <w:color w:val="111111"/>
              </w:rPr>
              <w:t>97%</w:t>
            </w:r>
          </w:p>
        </w:tc>
      </w:tr>
      <w:tr w:rsidR="00AC66A0" w:rsidRPr="00D834DA" w:rsidTr="00BE0556">
        <w:tc>
          <w:tcPr>
            <w:tcW w:w="554" w:type="pct"/>
          </w:tcPr>
          <w:p w:rsidR="00AC66A0" w:rsidRPr="00AC66A0" w:rsidRDefault="00AC66A0" w:rsidP="00BE0556">
            <w:pPr>
              <w:autoSpaceDE w:val="0"/>
              <w:autoSpaceDN w:val="0"/>
              <w:adjustRightInd w:val="0"/>
              <w:spacing w:line="276" w:lineRule="auto"/>
              <w:ind w:left="-86" w:right="-58"/>
              <w:rPr>
                <w:bCs/>
                <w:color w:val="111111"/>
              </w:rPr>
            </w:pPr>
            <w:r w:rsidRPr="00AC66A0">
              <w:rPr>
                <w:bCs/>
                <w:color w:val="111111"/>
              </w:rPr>
              <w:t>4</w:t>
            </w:r>
          </w:p>
        </w:tc>
        <w:tc>
          <w:tcPr>
            <w:tcW w:w="994" w:type="pct"/>
          </w:tcPr>
          <w:p w:rsidR="00AC66A0" w:rsidRPr="00AC66A0" w:rsidRDefault="00AC66A0" w:rsidP="00BE0556">
            <w:pPr>
              <w:autoSpaceDE w:val="0"/>
              <w:autoSpaceDN w:val="0"/>
              <w:adjustRightInd w:val="0"/>
              <w:spacing w:line="276" w:lineRule="auto"/>
              <w:ind w:left="-86" w:right="-58"/>
              <w:rPr>
                <w:bCs/>
                <w:color w:val="111111"/>
              </w:rPr>
            </w:pPr>
            <w:r w:rsidRPr="00AC66A0">
              <w:rPr>
                <w:bCs/>
                <w:color w:val="111111"/>
              </w:rPr>
              <w:t>Wen et al, 2017 [9]</w:t>
            </w:r>
          </w:p>
        </w:tc>
        <w:tc>
          <w:tcPr>
            <w:tcW w:w="1242" w:type="pct"/>
          </w:tcPr>
          <w:p w:rsidR="00AC66A0" w:rsidRPr="00AC66A0" w:rsidRDefault="00AC66A0" w:rsidP="00BE0556">
            <w:pPr>
              <w:autoSpaceDE w:val="0"/>
              <w:autoSpaceDN w:val="0"/>
              <w:adjustRightInd w:val="0"/>
              <w:spacing w:line="276" w:lineRule="auto"/>
              <w:ind w:left="-86" w:right="-58"/>
              <w:rPr>
                <w:bCs/>
                <w:color w:val="111111"/>
              </w:rPr>
            </w:pPr>
            <w:r w:rsidRPr="00AC66A0">
              <w:rPr>
                <w:bCs/>
                <w:color w:val="111111"/>
              </w:rPr>
              <w:t>Multi modal image features</w:t>
            </w:r>
          </w:p>
        </w:tc>
        <w:tc>
          <w:tcPr>
            <w:tcW w:w="1282" w:type="pct"/>
          </w:tcPr>
          <w:p w:rsidR="00AC66A0" w:rsidRPr="00AC66A0" w:rsidRDefault="00AC66A0" w:rsidP="00BE0556">
            <w:pPr>
              <w:autoSpaceDE w:val="0"/>
              <w:autoSpaceDN w:val="0"/>
              <w:adjustRightInd w:val="0"/>
              <w:spacing w:line="276" w:lineRule="auto"/>
              <w:ind w:left="-86" w:right="-58"/>
              <w:rPr>
                <w:bCs/>
                <w:color w:val="111111"/>
              </w:rPr>
            </w:pPr>
            <w:r w:rsidRPr="00AC66A0">
              <w:rPr>
                <w:bCs/>
                <w:color w:val="111111"/>
              </w:rPr>
              <w:t>Multiple kernel learning</w:t>
            </w:r>
          </w:p>
        </w:tc>
        <w:tc>
          <w:tcPr>
            <w:tcW w:w="928" w:type="pct"/>
          </w:tcPr>
          <w:p w:rsidR="00AC66A0" w:rsidRPr="00AC66A0" w:rsidRDefault="00AC66A0" w:rsidP="00BE0556">
            <w:pPr>
              <w:autoSpaceDE w:val="0"/>
              <w:autoSpaceDN w:val="0"/>
              <w:adjustRightInd w:val="0"/>
              <w:spacing w:line="276" w:lineRule="auto"/>
              <w:ind w:left="-86" w:right="-58"/>
              <w:rPr>
                <w:bCs/>
                <w:color w:val="111111"/>
              </w:rPr>
            </w:pPr>
            <w:r w:rsidRPr="00AC66A0">
              <w:rPr>
                <w:bCs/>
                <w:color w:val="111111"/>
              </w:rPr>
              <w:t>94.2%</w:t>
            </w:r>
          </w:p>
        </w:tc>
      </w:tr>
      <w:tr w:rsidR="00AC66A0" w:rsidRPr="00D834DA" w:rsidTr="00BE0556">
        <w:tc>
          <w:tcPr>
            <w:tcW w:w="554" w:type="pct"/>
          </w:tcPr>
          <w:p w:rsidR="00AC66A0" w:rsidRPr="00AC66A0" w:rsidRDefault="00AC66A0" w:rsidP="00BE0556">
            <w:pPr>
              <w:autoSpaceDE w:val="0"/>
              <w:autoSpaceDN w:val="0"/>
              <w:adjustRightInd w:val="0"/>
              <w:spacing w:line="276" w:lineRule="auto"/>
              <w:ind w:left="-86" w:right="-58"/>
              <w:rPr>
                <w:bCs/>
                <w:color w:val="111111"/>
              </w:rPr>
            </w:pPr>
            <w:r w:rsidRPr="00EF1DD0">
              <w:t>5</w:t>
            </w:r>
          </w:p>
        </w:tc>
        <w:tc>
          <w:tcPr>
            <w:tcW w:w="994" w:type="pct"/>
          </w:tcPr>
          <w:p w:rsidR="00AC66A0" w:rsidRPr="00AC66A0" w:rsidRDefault="00AC66A0" w:rsidP="00BE0556">
            <w:pPr>
              <w:autoSpaceDE w:val="0"/>
              <w:autoSpaceDN w:val="0"/>
              <w:adjustRightInd w:val="0"/>
              <w:spacing w:line="276" w:lineRule="auto"/>
              <w:ind w:left="-86" w:right="-58"/>
              <w:rPr>
                <w:bCs/>
                <w:color w:val="111111"/>
              </w:rPr>
            </w:pPr>
            <w:r w:rsidRPr="00EF1DD0">
              <w:t>Greene et al., 2016 [10]</w:t>
            </w:r>
          </w:p>
        </w:tc>
        <w:tc>
          <w:tcPr>
            <w:tcW w:w="1242" w:type="pct"/>
          </w:tcPr>
          <w:p w:rsidR="00AC66A0" w:rsidRPr="00AC66A0" w:rsidRDefault="00AC66A0" w:rsidP="00BE0556">
            <w:pPr>
              <w:autoSpaceDE w:val="0"/>
              <w:autoSpaceDN w:val="0"/>
              <w:adjustRightInd w:val="0"/>
              <w:spacing w:line="276" w:lineRule="auto"/>
              <w:ind w:left="-86" w:right="-58"/>
              <w:rPr>
                <w:bCs/>
                <w:color w:val="111111"/>
              </w:rPr>
            </w:pPr>
            <w:r w:rsidRPr="00AC66A0">
              <w:rPr>
                <w:bCs/>
                <w:color w:val="111111"/>
              </w:rPr>
              <w:t>MRI</w:t>
            </w:r>
          </w:p>
        </w:tc>
        <w:tc>
          <w:tcPr>
            <w:tcW w:w="1282" w:type="pct"/>
          </w:tcPr>
          <w:p w:rsidR="00AC66A0" w:rsidRPr="00AC66A0" w:rsidRDefault="00AC66A0" w:rsidP="00BE0556">
            <w:pPr>
              <w:autoSpaceDE w:val="0"/>
              <w:autoSpaceDN w:val="0"/>
              <w:adjustRightInd w:val="0"/>
              <w:spacing w:line="276" w:lineRule="auto"/>
              <w:ind w:left="-86" w:right="-58"/>
              <w:rPr>
                <w:bCs/>
                <w:color w:val="111111"/>
              </w:rPr>
            </w:pPr>
            <w:r w:rsidRPr="00AC66A0">
              <w:rPr>
                <w:bCs/>
                <w:color w:val="111111"/>
              </w:rPr>
              <w:t>Support vector machine</w:t>
            </w:r>
          </w:p>
        </w:tc>
        <w:tc>
          <w:tcPr>
            <w:tcW w:w="928" w:type="pct"/>
          </w:tcPr>
          <w:p w:rsidR="00AC66A0" w:rsidRPr="00AC66A0" w:rsidRDefault="00AC66A0" w:rsidP="00BE0556">
            <w:pPr>
              <w:autoSpaceDE w:val="0"/>
              <w:autoSpaceDN w:val="0"/>
              <w:adjustRightInd w:val="0"/>
              <w:spacing w:line="276" w:lineRule="auto"/>
              <w:ind w:left="-86" w:right="-58"/>
              <w:rPr>
                <w:b/>
                <w:bCs/>
                <w:color w:val="111111"/>
              </w:rPr>
            </w:pPr>
            <w:r w:rsidRPr="00AC66A0">
              <w:rPr>
                <w:bCs/>
                <w:color w:val="111111"/>
              </w:rPr>
              <w:t>~70%</w:t>
            </w:r>
          </w:p>
        </w:tc>
      </w:tr>
    </w:tbl>
    <w:p w:rsidR="00AC66A0" w:rsidRDefault="00AC66A0" w:rsidP="00AC66A0"/>
    <w:p w:rsidR="00AC66A0" w:rsidRPr="00BE0556" w:rsidRDefault="00AC66A0" w:rsidP="00AC66A0">
      <w:pPr>
        <w:rPr>
          <w:sz w:val="4"/>
          <w:szCs w:val="4"/>
        </w:rPr>
      </w:pPr>
    </w:p>
    <w:p w:rsidR="00AC66A0" w:rsidRDefault="00BE0556" w:rsidP="00BE0556">
      <w:pPr>
        <w:jc w:val="both"/>
      </w:pPr>
      <w:r w:rsidRPr="00D834DA">
        <w:t>From Table 1 it is evident that various researches have applied machine learning algorithms for detection</w:t>
      </w:r>
      <w:r w:rsidR="00EA6694">
        <w:t xml:space="preserve"> </w:t>
      </w:r>
      <w:r w:rsidRPr="00D834DA">
        <w:t>of Tourette syndrome. Some [6,7] have used video dataset for detection, Some [8,9] have used image dataset and some [10] have used MRI dataset for training of  machine learning algorithm for Tourette syndrome detection. We have not found any study in literature that has used demographic, cognitive testing and olfactory testing data for training machine learning algorithms for detection of Tourette syndrome. So this study proposed a machine learning model to detect Tourette syndrome based on demographic, cognitive and olfactory testing data. We have obtained better accuracy in comparison to all other studies mentioned in Table 1.</w:t>
      </w:r>
    </w:p>
    <w:p w:rsidR="00AC66A0" w:rsidRDefault="00AC66A0" w:rsidP="00AC66A0"/>
    <w:p w:rsidR="009303D9" w:rsidRPr="00BE0556" w:rsidRDefault="00BE0556" w:rsidP="006B6B66">
      <w:pPr>
        <w:pStyle w:val="Heading1"/>
        <w:rPr>
          <w:b/>
          <w:bCs/>
        </w:rPr>
      </w:pPr>
      <w:r w:rsidRPr="00BE0556">
        <w:rPr>
          <w:b/>
          <w:bCs/>
        </w:rPr>
        <w:t>MATERIALS AND METHODS</w:t>
      </w:r>
    </w:p>
    <w:p w:rsidR="00BE0556" w:rsidRPr="00BE0556" w:rsidRDefault="00BE0556" w:rsidP="00E7596C">
      <w:pPr>
        <w:pStyle w:val="BodyText"/>
        <w:rPr>
          <w:rFonts w:eastAsia="Calibri"/>
        </w:rPr>
      </w:pPr>
      <w:r w:rsidRPr="00D834DA">
        <w:rPr>
          <w:rFonts w:eastAsia="Calibri" w:cs="Times New Roman"/>
        </w:rPr>
        <w:t>Although, Few studies have been published on the automatic diagnosis of motor abnormalities related to TS, despite the fact that numerous studies have recently concentrated on the pathological, genetic, and therapeutic therapy of TS.</w:t>
      </w:r>
      <w:r w:rsidR="00EA6694">
        <w:rPr>
          <w:rFonts w:eastAsia="Calibri"/>
        </w:rPr>
        <w:t xml:space="preserve"> </w:t>
      </w:r>
      <w:r w:rsidRPr="00D834DA">
        <w:rPr>
          <w:rFonts w:eastAsia="Calibri" w:cs="Times New Roman"/>
        </w:rPr>
        <w:t>For the experimentation and testing of the</w:t>
      </w:r>
      <w:r w:rsidR="00EA6694">
        <w:rPr>
          <w:rFonts w:eastAsia="Calibri"/>
        </w:rPr>
        <w:t xml:space="preserve"> </w:t>
      </w:r>
      <w:r w:rsidRPr="00D834DA">
        <w:rPr>
          <w:rFonts w:eastAsia="Calibri" w:cs="Times New Roman"/>
        </w:rPr>
        <w:t xml:space="preserve">algorithm we have obtained data for our work from Kronenbuerger et al, 2018 [5]. The twenty-eight adult subjects with TS were included and 28 healthy controls were </w:t>
      </w:r>
      <w:r w:rsidRPr="00D834DA">
        <w:rPr>
          <w:rFonts w:eastAsia="Calibri" w:cs="Times New Roman"/>
        </w:rPr>
        <w:lastRenderedPageBreak/>
        <w:t xml:space="preserve">studied. Healthy controls were matched </w:t>
      </w:r>
      <w:r>
        <w:rPr>
          <w:rFonts w:eastAsia="Calibri"/>
        </w:rPr>
        <w:t xml:space="preserve"> </w:t>
      </w:r>
      <w:r w:rsidRPr="00D834DA">
        <w:rPr>
          <w:rFonts w:eastAsia="Calibri" w:cs="Times New Roman"/>
        </w:rPr>
        <w:t>for age, sex, education, and smoking habits to the TS participants. Healthy controls had no  tics, ADHD, OCD, depression, anxiety, or any psychopathology based on the clinical interviews. Statistical analysis of various features is</w:t>
      </w:r>
      <w:r w:rsidR="00EA6694">
        <w:rPr>
          <w:rFonts w:eastAsia="Calibri"/>
        </w:rPr>
        <w:t xml:space="preserve"> </w:t>
      </w:r>
      <w:r w:rsidRPr="00D834DA">
        <w:rPr>
          <w:rFonts w:eastAsia="Calibri" w:cs="Times New Roman"/>
        </w:rPr>
        <w:t>shown in Table 2</w:t>
      </w:r>
      <w:r>
        <w:rPr>
          <w:rFonts w:eastAsia="Calibri" w:cs="Times New Roman"/>
        </w:rPr>
        <w:t xml:space="preserve"> and Table 3</w:t>
      </w:r>
      <w:r w:rsidRPr="00D834DA">
        <w:rPr>
          <w:rFonts w:eastAsia="Calibri" w:cs="Times New Roman"/>
        </w:rPr>
        <w:t>.</w:t>
      </w:r>
      <w:r>
        <w:rPr>
          <w:rFonts w:eastAsia="Calibri" w:cs="Times New Roman"/>
        </w:rPr>
        <w:t xml:space="preserve"> Table 2 shows statistical measures for Tourette patient’s and Table 3 shows statistical measures for Healthy control</w:t>
      </w:r>
      <w:r>
        <w:rPr>
          <w:rFonts w:eastAsia="Calibri"/>
        </w:rPr>
        <w:t>.</w:t>
      </w:r>
    </w:p>
    <w:p w:rsidR="00D84B3A" w:rsidRDefault="00BE0556" w:rsidP="00D84B3A">
      <w:pPr>
        <w:pStyle w:val="BodyText"/>
        <w:jc w:val="center"/>
      </w:pPr>
      <w:r w:rsidRPr="00EF3B80">
        <w:rPr>
          <w:rFonts w:cs="Times New Roman"/>
          <w:b/>
        </w:rPr>
        <w:t>Table 2</w:t>
      </w:r>
      <w:r w:rsidR="00BD5EAE">
        <w:rPr>
          <w:b/>
        </w:rPr>
        <w:t>.</w:t>
      </w:r>
    </w:p>
    <w:tbl>
      <w:tblPr>
        <w:tblpPr w:leftFromText="180" w:rightFromText="180" w:vertAnchor="text" w:horzAnchor="page" w:tblpX="6035" w:tblpY="47"/>
        <w:tblW w:w="5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68"/>
        <w:gridCol w:w="990"/>
        <w:gridCol w:w="720"/>
        <w:gridCol w:w="1080"/>
        <w:gridCol w:w="1080"/>
        <w:gridCol w:w="990"/>
      </w:tblGrid>
      <w:tr w:rsidR="00D84B3A" w:rsidRPr="00720168" w:rsidTr="00D84B3A">
        <w:tc>
          <w:tcPr>
            <w:tcW w:w="468" w:type="dxa"/>
          </w:tcPr>
          <w:p w:rsidR="00D84B3A" w:rsidRPr="00BE0556" w:rsidRDefault="00D84B3A" w:rsidP="00D84B3A">
            <w:pPr>
              <w:spacing w:before="240" w:after="120"/>
              <w:rPr>
                <w:b/>
              </w:rPr>
            </w:pPr>
            <w:r w:rsidRPr="00BE0556">
              <w:rPr>
                <w:b/>
              </w:rPr>
              <w:t>S. No</w:t>
            </w:r>
          </w:p>
        </w:tc>
        <w:tc>
          <w:tcPr>
            <w:tcW w:w="990" w:type="dxa"/>
          </w:tcPr>
          <w:p w:rsidR="00D84B3A" w:rsidRPr="00BE0556" w:rsidRDefault="00D84B3A" w:rsidP="00D84B3A">
            <w:pPr>
              <w:spacing w:before="240" w:after="120"/>
              <w:rPr>
                <w:b/>
              </w:rPr>
            </w:pPr>
            <w:r w:rsidRPr="00BE0556">
              <w:rPr>
                <w:b/>
              </w:rPr>
              <w:t>Features</w:t>
            </w:r>
          </w:p>
        </w:tc>
        <w:tc>
          <w:tcPr>
            <w:tcW w:w="3870" w:type="dxa"/>
            <w:gridSpan w:val="4"/>
          </w:tcPr>
          <w:p w:rsidR="00D84B3A" w:rsidRPr="00BE0556" w:rsidRDefault="00D84B3A" w:rsidP="00D84B3A">
            <w:pPr>
              <w:spacing w:before="240" w:after="120"/>
              <w:rPr>
                <w:b/>
              </w:rPr>
            </w:pPr>
            <w:r w:rsidRPr="00BE0556">
              <w:rPr>
                <w:b/>
              </w:rPr>
              <w:t>Tourette Patient</w:t>
            </w:r>
          </w:p>
        </w:tc>
      </w:tr>
      <w:tr w:rsidR="00D84B3A" w:rsidRPr="00720168" w:rsidTr="00D84B3A">
        <w:tc>
          <w:tcPr>
            <w:tcW w:w="468" w:type="dxa"/>
          </w:tcPr>
          <w:p w:rsidR="00D84B3A" w:rsidRPr="00BE0556" w:rsidRDefault="00D84B3A" w:rsidP="00D84B3A">
            <w:pPr>
              <w:rPr>
                <w:b/>
              </w:rPr>
            </w:pPr>
          </w:p>
        </w:tc>
        <w:tc>
          <w:tcPr>
            <w:tcW w:w="990" w:type="dxa"/>
          </w:tcPr>
          <w:p w:rsidR="00D84B3A" w:rsidRPr="00BE0556" w:rsidRDefault="00D84B3A" w:rsidP="00D84B3A">
            <w:pPr>
              <w:rPr>
                <w:b/>
              </w:rPr>
            </w:pPr>
          </w:p>
        </w:tc>
        <w:tc>
          <w:tcPr>
            <w:tcW w:w="720" w:type="dxa"/>
          </w:tcPr>
          <w:p w:rsidR="00D84B3A" w:rsidRPr="00BE0556" w:rsidRDefault="00D84B3A" w:rsidP="00D84B3A">
            <w:pPr>
              <w:spacing w:before="240" w:after="120"/>
              <w:rPr>
                <w:b/>
              </w:rPr>
            </w:pPr>
            <w:r w:rsidRPr="00BE0556">
              <w:rPr>
                <w:b/>
              </w:rPr>
              <w:t>Mean</w:t>
            </w:r>
          </w:p>
        </w:tc>
        <w:tc>
          <w:tcPr>
            <w:tcW w:w="1080" w:type="dxa"/>
          </w:tcPr>
          <w:p w:rsidR="00D84B3A" w:rsidRPr="00BE0556" w:rsidRDefault="00D84B3A" w:rsidP="00D84B3A">
            <w:pPr>
              <w:spacing w:before="240" w:after="120"/>
              <w:rPr>
                <w:b/>
              </w:rPr>
            </w:pPr>
            <w:r w:rsidRPr="00BE0556">
              <w:rPr>
                <w:b/>
              </w:rPr>
              <w:t>Standard Deviation</w:t>
            </w:r>
          </w:p>
        </w:tc>
        <w:tc>
          <w:tcPr>
            <w:tcW w:w="1080" w:type="dxa"/>
          </w:tcPr>
          <w:p w:rsidR="00D84B3A" w:rsidRPr="00BE0556" w:rsidRDefault="00D84B3A" w:rsidP="00D84B3A">
            <w:pPr>
              <w:spacing w:before="240" w:after="120"/>
              <w:rPr>
                <w:b/>
              </w:rPr>
            </w:pPr>
            <w:r w:rsidRPr="00BE0556">
              <w:rPr>
                <w:b/>
              </w:rPr>
              <w:t>Skewness</w:t>
            </w:r>
          </w:p>
        </w:tc>
        <w:tc>
          <w:tcPr>
            <w:tcW w:w="990" w:type="dxa"/>
          </w:tcPr>
          <w:p w:rsidR="00D84B3A" w:rsidRPr="00BE0556" w:rsidRDefault="00D84B3A" w:rsidP="00D84B3A">
            <w:pPr>
              <w:spacing w:before="240" w:after="120"/>
              <w:rPr>
                <w:b/>
              </w:rPr>
            </w:pPr>
            <w:r w:rsidRPr="00BE0556">
              <w:rPr>
                <w:b/>
              </w:rPr>
              <w:t>Kurtosis</w:t>
            </w:r>
          </w:p>
        </w:tc>
      </w:tr>
      <w:tr w:rsidR="00D84B3A" w:rsidRPr="00720168" w:rsidTr="00D84B3A">
        <w:tc>
          <w:tcPr>
            <w:tcW w:w="5328" w:type="dxa"/>
            <w:gridSpan w:val="6"/>
          </w:tcPr>
          <w:p w:rsidR="00D84B3A" w:rsidRPr="00BE0556" w:rsidRDefault="00D84B3A" w:rsidP="00D84B3A">
            <w:pPr>
              <w:rPr>
                <w:b/>
              </w:rPr>
            </w:pPr>
            <w:r w:rsidRPr="00BE0556">
              <w:rPr>
                <w:b/>
              </w:rPr>
              <w:t>Demographics</w:t>
            </w:r>
          </w:p>
        </w:tc>
      </w:tr>
      <w:tr w:rsidR="00D84B3A" w:rsidRPr="00720168" w:rsidTr="00D84B3A">
        <w:trPr>
          <w:trHeight w:val="377"/>
        </w:trPr>
        <w:tc>
          <w:tcPr>
            <w:tcW w:w="468" w:type="dxa"/>
          </w:tcPr>
          <w:p w:rsidR="00D84B3A" w:rsidRPr="00BE0556" w:rsidRDefault="00D84B3A" w:rsidP="00D84B3A">
            <w:pPr>
              <w:rPr>
                <w:b/>
              </w:rPr>
            </w:pPr>
            <w:r w:rsidRPr="00BE0556">
              <w:rPr>
                <w:b/>
              </w:rPr>
              <w:t>1</w:t>
            </w:r>
          </w:p>
        </w:tc>
        <w:tc>
          <w:tcPr>
            <w:tcW w:w="990" w:type="dxa"/>
          </w:tcPr>
          <w:p w:rsidR="00D84B3A" w:rsidRPr="00BE0556" w:rsidRDefault="00D84B3A" w:rsidP="00D84B3A">
            <w:pPr>
              <w:rPr>
                <w:b/>
              </w:rPr>
            </w:pPr>
            <w:r w:rsidRPr="00BE0556">
              <w:rPr>
                <w:b/>
              </w:rPr>
              <w:t>Age</w:t>
            </w:r>
          </w:p>
        </w:tc>
        <w:tc>
          <w:tcPr>
            <w:tcW w:w="720" w:type="dxa"/>
          </w:tcPr>
          <w:p w:rsidR="00D84B3A" w:rsidRPr="00BE0556" w:rsidRDefault="00D84B3A" w:rsidP="00D84B3A">
            <w:pPr>
              <w:rPr>
                <w:color w:val="000000"/>
              </w:rPr>
            </w:pPr>
            <w:r w:rsidRPr="00BE0556">
              <w:rPr>
                <w:color w:val="000000"/>
              </w:rPr>
              <w:t>33.07</w:t>
            </w:r>
          </w:p>
        </w:tc>
        <w:tc>
          <w:tcPr>
            <w:tcW w:w="1080" w:type="dxa"/>
          </w:tcPr>
          <w:p w:rsidR="00D84B3A" w:rsidRPr="00BE0556" w:rsidRDefault="00D84B3A" w:rsidP="00D84B3A">
            <w:pPr>
              <w:rPr>
                <w:color w:val="000000"/>
              </w:rPr>
            </w:pPr>
            <w:r w:rsidRPr="00BE0556">
              <w:rPr>
                <w:color w:val="000000"/>
              </w:rPr>
              <w:t>9.24</w:t>
            </w:r>
          </w:p>
        </w:tc>
        <w:tc>
          <w:tcPr>
            <w:tcW w:w="1080" w:type="dxa"/>
          </w:tcPr>
          <w:p w:rsidR="00D84B3A" w:rsidRPr="00BE0556" w:rsidRDefault="00D84B3A" w:rsidP="00D84B3A">
            <w:pPr>
              <w:rPr>
                <w:color w:val="000000"/>
              </w:rPr>
            </w:pPr>
            <w:r w:rsidRPr="00BE0556">
              <w:rPr>
                <w:color w:val="000000"/>
              </w:rPr>
              <w:t>0.60</w:t>
            </w:r>
          </w:p>
          <w:p w:rsidR="00D84B3A" w:rsidRPr="00BE0556" w:rsidRDefault="00D84B3A" w:rsidP="00D84B3A">
            <w:pPr>
              <w:rPr>
                <w:color w:val="000000"/>
              </w:rPr>
            </w:pPr>
          </w:p>
        </w:tc>
        <w:tc>
          <w:tcPr>
            <w:tcW w:w="990" w:type="dxa"/>
          </w:tcPr>
          <w:p w:rsidR="00D84B3A" w:rsidRPr="00BE0556" w:rsidRDefault="00D84B3A" w:rsidP="00D84B3A">
            <w:pPr>
              <w:rPr>
                <w:color w:val="000000"/>
              </w:rPr>
            </w:pPr>
            <w:r w:rsidRPr="00BE0556">
              <w:rPr>
                <w:color w:val="000000"/>
              </w:rPr>
              <w:t>-0.39</w:t>
            </w:r>
          </w:p>
          <w:p w:rsidR="00D84B3A" w:rsidRPr="00BE0556" w:rsidRDefault="00D84B3A" w:rsidP="00D84B3A">
            <w:pPr>
              <w:rPr>
                <w:color w:val="000000"/>
              </w:rPr>
            </w:pPr>
          </w:p>
        </w:tc>
      </w:tr>
      <w:tr w:rsidR="00D84B3A" w:rsidRPr="00720168" w:rsidTr="00D84B3A">
        <w:tc>
          <w:tcPr>
            <w:tcW w:w="468" w:type="dxa"/>
          </w:tcPr>
          <w:p w:rsidR="00D84B3A" w:rsidRPr="00BE0556" w:rsidRDefault="00D84B3A" w:rsidP="00D84B3A">
            <w:pPr>
              <w:rPr>
                <w:b/>
              </w:rPr>
            </w:pPr>
            <w:r w:rsidRPr="00BE0556">
              <w:rPr>
                <w:b/>
              </w:rPr>
              <w:t>2</w:t>
            </w:r>
          </w:p>
        </w:tc>
        <w:tc>
          <w:tcPr>
            <w:tcW w:w="990" w:type="dxa"/>
          </w:tcPr>
          <w:p w:rsidR="00D84B3A" w:rsidRPr="00BE0556" w:rsidRDefault="00D84B3A" w:rsidP="00D84B3A">
            <w:pPr>
              <w:rPr>
                <w:b/>
              </w:rPr>
            </w:pPr>
            <w:r w:rsidRPr="00BE0556">
              <w:rPr>
                <w:b/>
              </w:rPr>
              <w:t>Education(years)</w:t>
            </w:r>
          </w:p>
        </w:tc>
        <w:tc>
          <w:tcPr>
            <w:tcW w:w="720" w:type="dxa"/>
          </w:tcPr>
          <w:p w:rsidR="00D84B3A" w:rsidRPr="00BE0556" w:rsidRDefault="00D84B3A" w:rsidP="00D84B3A">
            <w:pPr>
              <w:rPr>
                <w:color w:val="000000"/>
              </w:rPr>
            </w:pPr>
            <w:r w:rsidRPr="00BE0556">
              <w:rPr>
                <w:color w:val="000000"/>
              </w:rPr>
              <w:t>11.64</w:t>
            </w:r>
          </w:p>
          <w:p w:rsidR="00D84B3A" w:rsidRPr="00720168" w:rsidRDefault="00D84B3A" w:rsidP="00D84B3A"/>
        </w:tc>
        <w:tc>
          <w:tcPr>
            <w:tcW w:w="1080" w:type="dxa"/>
          </w:tcPr>
          <w:p w:rsidR="00D84B3A" w:rsidRPr="00BE0556" w:rsidRDefault="00D84B3A" w:rsidP="00D84B3A">
            <w:pPr>
              <w:rPr>
                <w:color w:val="000000"/>
              </w:rPr>
            </w:pPr>
            <w:r w:rsidRPr="00BE0556">
              <w:rPr>
                <w:color w:val="000000"/>
              </w:rPr>
              <w:t>1.47</w:t>
            </w:r>
          </w:p>
        </w:tc>
        <w:tc>
          <w:tcPr>
            <w:tcW w:w="1080" w:type="dxa"/>
          </w:tcPr>
          <w:p w:rsidR="00D84B3A" w:rsidRPr="00BE0556" w:rsidRDefault="00D84B3A" w:rsidP="00D84B3A">
            <w:pPr>
              <w:rPr>
                <w:color w:val="000000"/>
              </w:rPr>
            </w:pPr>
            <w:r w:rsidRPr="00BE0556">
              <w:rPr>
                <w:color w:val="000000"/>
              </w:rPr>
              <w:t>-0.48</w:t>
            </w:r>
          </w:p>
          <w:p w:rsidR="00D84B3A" w:rsidRPr="00BE0556" w:rsidRDefault="00D84B3A" w:rsidP="00D84B3A">
            <w:pPr>
              <w:rPr>
                <w:color w:val="000000"/>
              </w:rPr>
            </w:pPr>
          </w:p>
        </w:tc>
        <w:tc>
          <w:tcPr>
            <w:tcW w:w="990" w:type="dxa"/>
          </w:tcPr>
          <w:p w:rsidR="00D84B3A" w:rsidRPr="00BE0556" w:rsidRDefault="00D84B3A" w:rsidP="00D84B3A">
            <w:pPr>
              <w:rPr>
                <w:color w:val="000000"/>
              </w:rPr>
            </w:pPr>
            <w:r w:rsidRPr="00BE0556">
              <w:rPr>
                <w:color w:val="000000"/>
              </w:rPr>
              <w:t>-1.07</w:t>
            </w:r>
          </w:p>
          <w:p w:rsidR="00D84B3A" w:rsidRPr="00BE0556" w:rsidRDefault="00D84B3A" w:rsidP="00D84B3A">
            <w:pPr>
              <w:rPr>
                <w:color w:val="000000"/>
              </w:rPr>
            </w:pPr>
          </w:p>
        </w:tc>
      </w:tr>
      <w:tr w:rsidR="00D84B3A" w:rsidRPr="00720168" w:rsidTr="00D84B3A">
        <w:tc>
          <w:tcPr>
            <w:tcW w:w="468" w:type="dxa"/>
          </w:tcPr>
          <w:p w:rsidR="00D84B3A" w:rsidRPr="00BE0556" w:rsidRDefault="00D84B3A" w:rsidP="00D84B3A">
            <w:pPr>
              <w:rPr>
                <w:b/>
              </w:rPr>
            </w:pPr>
            <w:r w:rsidRPr="00BE0556">
              <w:rPr>
                <w:b/>
              </w:rPr>
              <w:t>3</w:t>
            </w:r>
          </w:p>
        </w:tc>
        <w:tc>
          <w:tcPr>
            <w:tcW w:w="990" w:type="dxa"/>
          </w:tcPr>
          <w:p w:rsidR="00D84B3A" w:rsidRPr="00BE0556" w:rsidRDefault="00D84B3A" w:rsidP="00D84B3A">
            <w:pPr>
              <w:rPr>
                <w:b/>
              </w:rPr>
            </w:pPr>
            <w:r w:rsidRPr="00BE0556">
              <w:rPr>
                <w:b/>
              </w:rPr>
              <w:t>Smoking burden in smokers</w:t>
            </w:r>
          </w:p>
        </w:tc>
        <w:tc>
          <w:tcPr>
            <w:tcW w:w="720" w:type="dxa"/>
          </w:tcPr>
          <w:p w:rsidR="00D84B3A" w:rsidRPr="00BE0556" w:rsidRDefault="00D84B3A" w:rsidP="00D84B3A">
            <w:pPr>
              <w:rPr>
                <w:color w:val="000000"/>
              </w:rPr>
            </w:pPr>
            <w:r w:rsidRPr="00BE0556">
              <w:rPr>
                <w:color w:val="000000"/>
              </w:rPr>
              <w:t>9.57</w:t>
            </w:r>
          </w:p>
          <w:p w:rsidR="00D84B3A" w:rsidRPr="00BE0556" w:rsidRDefault="00D84B3A" w:rsidP="00D84B3A">
            <w:pPr>
              <w:rPr>
                <w:color w:val="000000"/>
              </w:rPr>
            </w:pPr>
          </w:p>
        </w:tc>
        <w:tc>
          <w:tcPr>
            <w:tcW w:w="1080" w:type="dxa"/>
          </w:tcPr>
          <w:p w:rsidR="00D84B3A" w:rsidRPr="00BE0556" w:rsidRDefault="00D84B3A" w:rsidP="00D84B3A">
            <w:pPr>
              <w:rPr>
                <w:color w:val="000000"/>
              </w:rPr>
            </w:pPr>
            <w:r w:rsidRPr="00BE0556">
              <w:rPr>
                <w:color w:val="000000"/>
              </w:rPr>
              <w:t>9.36</w:t>
            </w:r>
          </w:p>
        </w:tc>
        <w:tc>
          <w:tcPr>
            <w:tcW w:w="1080" w:type="dxa"/>
          </w:tcPr>
          <w:p w:rsidR="00D84B3A" w:rsidRPr="00BE0556" w:rsidRDefault="00D84B3A" w:rsidP="00D84B3A">
            <w:pPr>
              <w:rPr>
                <w:color w:val="000000"/>
              </w:rPr>
            </w:pPr>
            <w:r w:rsidRPr="00BE0556">
              <w:rPr>
                <w:color w:val="000000"/>
              </w:rPr>
              <w:t>0.09</w:t>
            </w:r>
          </w:p>
          <w:p w:rsidR="00D84B3A" w:rsidRPr="00BE0556" w:rsidRDefault="00D84B3A" w:rsidP="00D84B3A">
            <w:pPr>
              <w:rPr>
                <w:b/>
              </w:rPr>
            </w:pPr>
          </w:p>
        </w:tc>
        <w:tc>
          <w:tcPr>
            <w:tcW w:w="990" w:type="dxa"/>
          </w:tcPr>
          <w:p w:rsidR="00D84B3A" w:rsidRPr="00BE0556" w:rsidRDefault="00D84B3A" w:rsidP="00D84B3A">
            <w:pPr>
              <w:rPr>
                <w:color w:val="000000"/>
              </w:rPr>
            </w:pPr>
            <w:r w:rsidRPr="00BE0556">
              <w:rPr>
                <w:color w:val="000000"/>
              </w:rPr>
              <w:t>-1.90</w:t>
            </w:r>
          </w:p>
          <w:p w:rsidR="00D84B3A" w:rsidRPr="00BE0556" w:rsidRDefault="00D84B3A" w:rsidP="00D84B3A">
            <w:pPr>
              <w:rPr>
                <w:b/>
              </w:rPr>
            </w:pPr>
          </w:p>
        </w:tc>
      </w:tr>
      <w:tr w:rsidR="00D84B3A" w:rsidRPr="00720168" w:rsidTr="00D84B3A">
        <w:tc>
          <w:tcPr>
            <w:tcW w:w="5328" w:type="dxa"/>
            <w:gridSpan w:val="6"/>
          </w:tcPr>
          <w:p w:rsidR="00D84B3A" w:rsidRPr="00BE0556" w:rsidRDefault="00D84B3A" w:rsidP="00D84B3A">
            <w:pPr>
              <w:rPr>
                <w:b/>
              </w:rPr>
            </w:pPr>
            <w:r w:rsidRPr="00BE0556">
              <w:rPr>
                <w:b/>
              </w:rPr>
              <w:t>Cognitive testing Data</w:t>
            </w:r>
          </w:p>
        </w:tc>
      </w:tr>
      <w:tr w:rsidR="00D84B3A" w:rsidRPr="00720168" w:rsidTr="00D84B3A">
        <w:tc>
          <w:tcPr>
            <w:tcW w:w="468" w:type="dxa"/>
          </w:tcPr>
          <w:p w:rsidR="00D84B3A" w:rsidRPr="00BE0556" w:rsidRDefault="00D84B3A" w:rsidP="00D84B3A">
            <w:pPr>
              <w:rPr>
                <w:b/>
              </w:rPr>
            </w:pPr>
            <w:r w:rsidRPr="00BE0556">
              <w:rPr>
                <w:b/>
              </w:rPr>
              <w:t>4</w:t>
            </w:r>
          </w:p>
        </w:tc>
        <w:tc>
          <w:tcPr>
            <w:tcW w:w="990" w:type="dxa"/>
          </w:tcPr>
          <w:p w:rsidR="00D84B3A" w:rsidRPr="00BE0556" w:rsidRDefault="00D84B3A" w:rsidP="00D84B3A">
            <w:pPr>
              <w:rPr>
                <w:b/>
              </w:rPr>
            </w:pPr>
            <w:r w:rsidRPr="00BE0556">
              <w:rPr>
                <w:b/>
              </w:rPr>
              <w:t>TMT-A</w:t>
            </w:r>
          </w:p>
        </w:tc>
        <w:tc>
          <w:tcPr>
            <w:tcW w:w="720" w:type="dxa"/>
          </w:tcPr>
          <w:p w:rsidR="00D84B3A" w:rsidRPr="00BE0556" w:rsidRDefault="00D84B3A" w:rsidP="00D84B3A">
            <w:pPr>
              <w:rPr>
                <w:color w:val="000000"/>
              </w:rPr>
            </w:pPr>
            <w:r w:rsidRPr="00BE0556">
              <w:rPr>
                <w:color w:val="000000"/>
              </w:rPr>
              <w:t>24.32</w:t>
            </w:r>
          </w:p>
          <w:p w:rsidR="00D84B3A" w:rsidRPr="00BE0556" w:rsidRDefault="00D84B3A" w:rsidP="00D84B3A">
            <w:pPr>
              <w:rPr>
                <w:b/>
              </w:rPr>
            </w:pPr>
          </w:p>
        </w:tc>
        <w:tc>
          <w:tcPr>
            <w:tcW w:w="1080" w:type="dxa"/>
          </w:tcPr>
          <w:p w:rsidR="00D84B3A" w:rsidRPr="00BE0556" w:rsidRDefault="00D84B3A" w:rsidP="00D84B3A">
            <w:pPr>
              <w:rPr>
                <w:color w:val="000000"/>
              </w:rPr>
            </w:pPr>
            <w:r w:rsidRPr="00BE0556">
              <w:rPr>
                <w:color w:val="000000"/>
              </w:rPr>
              <w:t>7.02</w:t>
            </w:r>
          </w:p>
          <w:p w:rsidR="00D84B3A" w:rsidRPr="00BE0556" w:rsidRDefault="00D84B3A" w:rsidP="00D84B3A">
            <w:pPr>
              <w:rPr>
                <w:color w:val="000000"/>
              </w:rPr>
            </w:pPr>
          </w:p>
        </w:tc>
        <w:tc>
          <w:tcPr>
            <w:tcW w:w="1080" w:type="dxa"/>
          </w:tcPr>
          <w:p w:rsidR="00D84B3A" w:rsidRPr="00BE0556" w:rsidRDefault="00D84B3A" w:rsidP="00D84B3A">
            <w:pPr>
              <w:rPr>
                <w:color w:val="000000"/>
              </w:rPr>
            </w:pPr>
            <w:r w:rsidRPr="00BE0556">
              <w:rPr>
                <w:color w:val="000000"/>
              </w:rPr>
              <w:t>0.29</w:t>
            </w:r>
          </w:p>
          <w:p w:rsidR="00D84B3A" w:rsidRPr="00BE0556" w:rsidRDefault="00D84B3A" w:rsidP="00D84B3A">
            <w:pPr>
              <w:rPr>
                <w:color w:val="000000"/>
              </w:rPr>
            </w:pPr>
          </w:p>
        </w:tc>
        <w:tc>
          <w:tcPr>
            <w:tcW w:w="990" w:type="dxa"/>
          </w:tcPr>
          <w:p w:rsidR="00D84B3A" w:rsidRPr="00BE0556" w:rsidRDefault="00D84B3A" w:rsidP="00D84B3A">
            <w:pPr>
              <w:rPr>
                <w:color w:val="000000"/>
              </w:rPr>
            </w:pPr>
            <w:r w:rsidRPr="00BE0556">
              <w:rPr>
                <w:color w:val="000000"/>
              </w:rPr>
              <w:t>-1.03</w:t>
            </w:r>
          </w:p>
          <w:p w:rsidR="00D84B3A" w:rsidRPr="00BE0556" w:rsidRDefault="00D84B3A" w:rsidP="00D84B3A">
            <w:pPr>
              <w:rPr>
                <w:color w:val="000000"/>
              </w:rPr>
            </w:pPr>
          </w:p>
        </w:tc>
      </w:tr>
      <w:tr w:rsidR="00D84B3A" w:rsidRPr="00720168" w:rsidTr="00D84B3A">
        <w:tc>
          <w:tcPr>
            <w:tcW w:w="468" w:type="dxa"/>
          </w:tcPr>
          <w:p w:rsidR="00D84B3A" w:rsidRPr="00BE0556" w:rsidRDefault="00D84B3A" w:rsidP="00D84B3A">
            <w:pPr>
              <w:rPr>
                <w:b/>
              </w:rPr>
            </w:pPr>
            <w:r w:rsidRPr="00BE0556">
              <w:rPr>
                <w:b/>
              </w:rPr>
              <w:t>5</w:t>
            </w:r>
          </w:p>
        </w:tc>
        <w:tc>
          <w:tcPr>
            <w:tcW w:w="990" w:type="dxa"/>
          </w:tcPr>
          <w:p w:rsidR="00D84B3A" w:rsidRPr="00BE0556" w:rsidRDefault="00D84B3A" w:rsidP="00D84B3A">
            <w:pPr>
              <w:rPr>
                <w:b/>
              </w:rPr>
            </w:pPr>
            <w:r w:rsidRPr="00BE0556">
              <w:rPr>
                <w:b/>
              </w:rPr>
              <w:t>TMT-B</w:t>
            </w:r>
          </w:p>
        </w:tc>
        <w:tc>
          <w:tcPr>
            <w:tcW w:w="720" w:type="dxa"/>
          </w:tcPr>
          <w:p w:rsidR="00D84B3A" w:rsidRPr="00BE0556" w:rsidRDefault="00D84B3A" w:rsidP="00D84B3A">
            <w:pPr>
              <w:rPr>
                <w:color w:val="000000"/>
              </w:rPr>
            </w:pPr>
            <w:r w:rsidRPr="00BE0556">
              <w:rPr>
                <w:color w:val="000000"/>
              </w:rPr>
              <w:t>47.61</w:t>
            </w:r>
          </w:p>
          <w:p w:rsidR="00D84B3A" w:rsidRPr="00BE0556" w:rsidRDefault="00D84B3A" w:rsidP="00D84B3A">
            <w:pPr>
              <w:rPr>
                <w:color w:val="000000"/>
              </w:rPr>
            </w:pPr>
          </w:p>
        </w:tc>
        <w:tc>
          <w:tcPr>
            <w:tcW w:w="1080" w:type="dxa"/>
          </w:tcPr>
          <w:p w:rsidR="00D84B3A" w:rsidRPr="00BE0556" w:rsidRDefault="00D84B3A" w:rsidP="00D84B3A">
            <w:pPr>
              <w:rPr>
                <w:color w:val="000000"/>
              </w:rPr>
            </w:pPr>
            <w:r w:rsidRPr="00BE0556">
              <w:rPr>
                <w:color w:val="000000"/>
              </w:rPr>
              <w:t>18.40</w:t>
            </w:r>
          </w:p>
          <w:p w:rsidR="00D84B3A" w:rsidRPr="00BE0556" w:rsidRDefault="00D84B3A" w:rsidP="00D84B3A">
            <w:pPr>
              <w:rPr>
                <w:color w:val="000000"/>
              </w:rPr>
            </w:pPr>
          </w:p>
        </w:tc>
        <w:tc>
          <w:tcPr>
            <w:tcW w:w="1080" w:type="dxa"/>
          </w:tcPr>
          <w:p w:rsidR="00D84B3A" w:rsidRPr="00BE0556" w:rsidRDefault="00D84B3A" w:rsidP="00D84B3A">
            <w:pPr>
              <w:rPr>
                <w:color w:val="000000"/>
              </w:rPr>
            </w:pPr>
            <w:r w:rsidRPr="00BE0556">
              <w:rPr>
                <w:color w:val="000000"/>
              </w:rPr>
              <w:t>1.28</w:t>
            </w:r>
          </w:p>
          <w:p w:rsidR="00D84B3A" w:rsidRPr="00BE0556" w:rsidRDefault="00D84B3A" w:rsidP="00D84B3A">
            <w:pPr>
              <w:rPr>
                <w:color w:val="000000"/>
              </w:rPr>
            </w:pPr>
          </w:p>
        </w:tc>
        <w:tc>
          <w:tcPr>
            <w:tcW w:w="990" w:type="dxa"/>
          </w:tcPr>
          <w:p w:rsidR="00D84B3A" w:rsidRPr="00BE0556" w:rsidRDefault="00D84B3A" w:rsidP="00D84B3A">
            <w:pPr>
              <w:rPr>
                <w:color w:val="000000"/>
              </w:rPr>
            </w:pPr>
            <w:r w:rsidRPr="00BE0556">
              <w:rPr>
                <w:color w:val="000000"/>
              </w:rPr>
              <w:t>2.29</w:t>
            </w:r>
          </w:p>
          <w:p w:rsidR="00D84B3A" w:rsidRPr="00BE0556" w:rsidRDefault="00D84B3A" w:rsidP="00D84B3A">
            <w:pPr>
              <w:rPr>
                <w:color w:val="000000"/>
              </w:rPr>
            </w:pPr>
          </w:p>
        </w:tc>
      </w:tr>
      <w:tr w:rsidR="00D84B3A" w:rsidRPr="00720168" w:rsidTr="00D84B3A">
        <w:tc>
          <w:tcPr>
            <w:tcW w:w="468" w:type="dxa"/>
          </w:tcPr>
          <w:p w:rsidR="00D84B3A" w:rsidRPr="00BE0556" w:rsidRDefault="00D84B3A" w:rsidP="00D84B3A">
            <w:pPr>
              <w:rPr>
                <w:b/>
              </w:rPr>
            </w:pPr>
            <w:r w:rsidRPr="00BE0556">
              <w:rPr>
                <w:b/>
              </w:rPr>
              <w:t>6</w:t>
            </w:r>
          </w:p>
        </w:tc>
        <w:tc>
          <w:tcPr>
            <w:tcW w:w="990" w:type="dxa"/>
          </w:tcPr>
          <w:p w:rsidR="00D84B3A" w:rsidRPr="00BE0556" w:rsidRDefault="00D84B3A" w:rsidP="00D84B3A">
            <w:pPr>
              <w:rPr>
                <w:b/>
              </w:rPr>
            </w:pPr>
            <w:r w:rsidRPr="00BE0556">
              <w:rPr>
                <w:b/>
              </w:rPr>
              <w:t>Digital Span Forward</w:t>
            </w:r>
          </w:p>
        </w:tc>
        <w:tc>
          <w:tcPr>
            <w:tcW w:w="720" w:type="dxa"/>
          </w:tcPr>
          <w:p w:rsidR="00D84B3A" w:rsidRPr="00BE0556" w:rsidRDefault="00D84B3A" w:rsidP="00D84B3A">
            <w:pPr>
              <w:rPr>
                <w:color w:val="000000"/>
              </w:rPr>
            </w:pPr>
            <w:r w:rsidRPr="00BE0556">
              <w:rPr>
                <w:color w:val="000000"/>
              </w:rPr>
              <w:t>9.18</w:t>
            </w:r>
          </w:p>
          <w:p w:rsidR="00D84B3A" w:rsidRPr="00BE0556" w:rsidRDefault="00D84B3A" w:rsidP="00D84B3A">
            <w:pPr>
              <w:rPr>
                <w:color w:val="000000"/>
              </w:rPr>
            </w:pPr>
          </w:p>
        </w:tc>
        <w:tc>
          <w:tcPr>
            <w:tcW w:w="1080" w:type="dxa"/>
          </w:tcPr>
          <w:p w:rsidR="00D84B3A" w:rsidRPr="00BE0556" w:rsidRDefault="00D84B3A" w:rsidP="00D84B3A">
            <w:pPr>
              <w:rPr>
                <w:color w:val="000000"/>
              </w:rPr>
            </w:pPr>
            <w:r w:rsidRPr="00BE0556">
              <w:rPr>
                <w:color w:val="000000"/>
              </w:rPr>
              <w:t>1.91</w:t>
            </w:r>
          </w:p>
          <w:p w:rsidR="00D84B3A" w:rsidRPr="00BE0556" w:rsidRDefault="00D84B3A" w:rsidP="00D84B3A">
            <w:pPr>
              <w:rPr>
                <w:color w:val="000000"/>
              </w:rPr>
            </w:pPr>
          </w:p>
        </w:tc>
        <w:tc>
          <w:tcPr>
            <w:tcW w:w="1080" w:type="dxa"/>
          </w:tcPr>
          <w:p w:rsidR="00D84B3A" w:rsidRPr="00BE0556" w:rsidRDefault="00D84B3A" w:rsidP="00D84B3A">
            <w:pPr>
              <w:rPr>
                <w:color w:val="000000"/>
              </w:rPr>
            </w:pPr>
            <w:r w:rsidRPr="00BE0556">
              <w:rPr>
                <w:color w:val="000000"/>
              </w:rPr>
              <w:t>-0.27</w:t>
            </w:r>
          </w:p>
          <w:p w:rsidR="00D84B3A" w:rsidRPr="00BE0556" w:rsidRDefault="00D84B3A" w:rsidP="00D84B3A">
            <w:pPr>
              <w:rPr>
                <w:color w:val="000000"/>
              </w:rPr>
            </w:pPr>
          </w:p>
        </w:tc>
        <w:tc>
          <w:tcPr>
            <w:tcW w:w="990" w:type="dxa"/>
          </w:tcPr>
          <w:p w:rsidR="00D84B3A" w:rsidRPr="00BE0556" w:rsidRDefault="00D84B3A" w:rsidP="00D84B3A">
            <w:pPr>
              <w:rPr>
                <w:color w:val="000000"/>
              </w:rPr>
            </w:pPr>
            <w:r w:rsidRPr="00BE0556">
              <w:rPr>
                <w:color w:val="000000"/>
              </w:rPr>
              <w:t>-0.57</w:t>
            </w:r>
          </w:p>
          <w:p w:rsidR="00D84B3A" w:rsidRPr="00BE0556" w:rsidRDefault="00D84B3A" w:rsidP="00D84B3A">
            <w:pPr>
              <w:rPr>
                <w:color w:val="000000"/>
              </w:rPr>
            </w:pPr>
          </w:p>
        </w:tc>
      </w:tr>
      <w:tr w:rsidR="00D84B3A" w:rsidRPr="00720168" w:rsidTr="00D84B3A">
        <w:tc>
          <w:tcPr>
            <w:tcW w:w="468" w:type="dxa"/>
          </w:tcPr>
          <w:p w:rsidR="00D84B3A" w:rsidRPr="00BE0556" w:rsidRDefault="00D84B3A" w:rsidP="00D84B3A">
            <w:pPr>
              <w:rPr>
                <w:b/>
              </w:rPr>
            </w:pPr>
            <w:r w:rsidRPr="00BE0556">
              <w:rPr>
                <w:b/>
              </w:rPr>
              <w:t>7</w:t>
            </w:r>
          </w:p>
        </w:tc>
        <w:tc>
          <w:tcPr>
            <w:tcW w:w="990" w:type="dxa"/>
          </w:tcPr>
          <w:p w:rsidR="00D84B3A" w:rsidRPr="00BE0556" w:rsidRDefault="00D84B3A" w:rsidP="00D84B3A">
            <w:pPr>
              <w:rPr>
                <w:b/>
              </w:rPr>
            </w:pPr>
            <w:r w:rsidRPr="00BE0556">
              <w:rPr>
                <w:b/>
              </w:rPr>
              <w:t>Digital Span backward</w:t>
            </w:r>
          </w:p>
        </w:tc>
        <w:tc>
          <w:tcPr>
            <w:tcW w:w="720" w:type="dxa"/>
          </w:tcPr>
          <w:p w:rsidR="00D84B3A" w:rsidRPr="00BE0556" w:rsidRDefault="00D84B3A" w:rsidP="00D84B3A">
            <w:pPr>
              <w:rPr>
                <w:color w:val="000000"/>
              </w:rPr>
            </w:pPr>
            <w:r w:rsidRPr="00BE0556">
              <w:rPr>
                <w:color w:val="000000"/>
              </w:rPr>
              <w:t>6.61</w:t>
            </w:r>
          </w:p>
          <w:p w:rsidR="00D84B3A" w:rsidRPr="00BE0556" w:rsidRDefault="00D84B3A" w:rsidP="00D84B3A">
            <w:pPr>
              <w:rPr>
                <w:color w:val="000000"/>
              </w:rPr>
            </w:pPr>
          </w:p>
        </w:tc>
        <w:tc>
          <w:tcPr>
            <w:tcW w:w="1080" w:type="dxa"/>
          </w:tcPr>
          <w:p w:rsidR="00D84B3A" w:rsidRPr="00BE0556" w:rsidRDefault="00D84B3A" w:rsidP="00D84B3A">
            <w:pPr>
              <w:rPr>
                <w:color w:val="000000"/>
              </w:rPr>
            </w:pPr>
            <w:r w:rsidRPr="00BE0556">
              <w:rPr>
                <w:color w:val="000000"/>
              </w:rPr>
              <w:t>2.21</w:t>
            </w:r>
          </w:p>
          <w:p w:rsidR="00D84B3A" w:rsidRPr="00BE0556" w:rsidRDefault="00D84B3A" w:rsidP="00D84B3A">
            <w:pPr>
              <w:rPr>
                <w:color w:val="000000"/>
              </w:rPr>
            </w:pPr>
          </w:p>
        </w:tc>
        <w:tc>
          <w:tcPr>
            <w:tcW w:w="1080" w:type="dxa"/>
          </w:tcPr>
          <w:p w:rsidR="00D84B3A" w:rsidRPr="00BE0556" w:rsidRDefault="00D84B3A" w:rsidP="00D84B3A">
            <w:pPr>
              <w:rPr>
                <w:color w:val="000000"/>
              </w:rPr>
            </w:pPr>
            <w:r w:rsidRPr="00BE0556">
              <w:rPr>
                <w:color w:val="000000"/>
              </w:rPr>
              <w:t>0.11</w:t>
            </w:r>
          </w:p>
          <w:p w:rsidR="00D84B3A" w:rsidRPr="00720168" w:rsidRDefault="00D84B3A" w:rsidP="00D84B3A"/>
        </w:tc>
        <w:tc>
          <w:tcPr>
            <w:tcW w:w="990" w:type="dxa"/>
          </w:tcPr>
          <w:p w:rsidR="00D84B3A" w:rsidRPr="00BE0556" w:rsidRDefault="00D84B3A" w:rsidP="00D84B3A">
            <w:pPr>
              <w:rPr>
                <w:color w:val="000000"/>
              </w:rPr>
            </w:pPr>
            <w:r w:rsidRPr="00BE0556">
              <w:rPr>
                <w:color w:val="000000"/>
              </w:rPr>
              <w:t>-0.22</w:t>
            </w:r>
          </w:p>
          <w:p w:rsidR="00D84B3A" w:rsidRPr="00720168" w:rsidRDefault="00D84B3A" w:rsidP="00D84B3A"/>
        </w:tc>
      </w:tr>
      <w:tr w:rsidR="00D84B3A" w:rsidRPr="00720168" w:rsidTr="00D84B3A">
        <w:tc>
          <w:tcPr>
            <w:tcW w:w="5328" w:type="dxa"/>
            <w:gridSpan w:val="6"/>
          </w:tcPr>
          <w:p w:rsidR="00D84B3A" w:rsidRPr="00BE0556" w:rsidRDefault="00D84B3A" w:rsidP="00D84B3A">
            <w:pPr>
              <w:rPr>
                <w:b/>
                <w:color w:val="000000"/>
              </w:rPr>
            </w:pPr>
            <w:r w:rsidRPr="00BE0556">
              <w:rPr>
                <w:b/>
                <w:color w:val="000000"/>
              </w:rPr>
              <w:t>Olfactory function testing Data</w:t>
            </w:r>
          </w:p>
        </w:tc>
      </w:tr>
      <w:tr w:rsidR="00D84B3A" w:rsidRPr="00720168" w:rsidTr="00D84B3A">
        <w:trPr>
          <w:trHeight w:val="395"/>
        </w:trPr>
        <w:tc>
          <w:tcPr>
            <w:tcW w:w="468" w:type="dxa"/>
          </w:tcPr>
          <w:p w:rsidR="00D84B3A" w:rsidRPr="00BE0556" w:rsidRDefault="00D84B3A" w:rsidP="00D84B3A">
            <w:pPr>
              <w:rPr>
                <w:b/>
              </w:rPr>
            </w:pPr>
            <w:r w:rsidRPr="00BE0556">
              <w:rPr>
                <w:b/>
              </w:rPr>
              <w:t>8</w:t>
            </w:r>
          </w:p>
        </w:tc>
        <w:tc>
          <w:tcPr>
            <w:tcW w:w="990" w:type="dxa"/>
          </w:tcPr>
          <w:p w:rsidR="00D84B3A" w:rsidRPr="00BE0556" w:rsidRDefault="00D84B3A" w:rsidP="00D84B3A">
            <w:pPr>
              <w:rPr>
                <w:b/>
              </w:rPr>
            </w:pPr>
            <w:r w:rsidRPr="00BE0556">
              <w:rPr>
                <w:b/>
                <w:color w:val="000000"/>
              </w:rPr>
              <w:t>TDI</w:t>
            </w:r>
          </w:p>
        </w:tc>
        <w:tc>
          <w:tcPr>
            <w:tcW w:w="720" w:type="dxa"/>
          </w:tcPr>
          <w:p w:rsidR="00D84B3A" w:rsidRPr="00BE0556" w:rsidRDefault="00D84B3A" w:rsidP="00D84B3A">
            <w:pPr>
              <w:rPr>
                <w:color w:val="000000"/>
              </w:rPr>
            </w:pPr>
            <w:r w:rsidRPr="00BE0556">
              <w:rPr>
                <w:color w:val="000000"/>
              </w:rPr>
              <w:t>31.88</w:t>
            </w:r>
          </w:p>
          <w:p w:rsidR="00D84B3A" w:rsidRPr="00BE0556" w:rsidRDefault="00D84B3A" w:rsidP="00D84B3A">
            <w:pPr>
              <w:rPr>
                <w:color w:val="000000"/>
              </w:rPr>
            </w:pPr>
          </w:p>
        </w:tc>
        <w:tc>
          <w:tcPr>
            <w:tcW w:w="1080" w:type="dxa"/>
          </w:tcPr>
          <w:p w:rsidR="00D84B3A" w:rsidRPr="00BE0556" w:rsidRDefault="00D84B3A" w:rsidP="00D84B3A">
            <w:pPr>
              <w:rPr>
                <w:color w:val="000000"/>
              </w:rPr>
            </w:pPr>
            <w:r w:rsidRPr="00BE0556">
              <w:rPr>
                <w:color w:val="000000"/>
              </w:rPr>
              <w:t>5.01</w:t>
            </w:r>
          </w:p>
          <w:p w:rsidR="00D84B3A" w:rsidRPr="00BE0556" w:rsidRDefault="00D84B3A" w:rsidP="00D84B3A">
            <w:pPr>
              <w:rPr>
                <w:color w:val="000000"/>
              </w:rPr>
            </w:pPr>
          </w:p>
        </w:tc>
        <w:tc>
          <w:tcPr>
            <w:tcW w:w="1080" w:type="dxa"/>
          </w:tcPr>
          <w:p w:rsidR="00D84B3A" w:rsidRPr="00BE0556" w:rsidRDefault="00D84B3A" w:rsidP="00D84B3A">
            <w:pPr>
              <w:rPr>
                <w:color w:val="000000"/>
              </w:rPr>
            </w:pPr>
            <w:r w:rsidRPr="00BE0556">
              <w:rPr>
                <w:color w:val="000000"/>
              </w:rPr>
              <w:t>-0.37</w:t>
            </w:r>
          </w:p>
          <w:p w:rsidR="00D84B3A" w:rsidRPr="00720168" w:rsidRDefault="00D84B3A" w:rsidP="00D84B3A"/>
        </w:tc>
        <w:tc>
          <w:tcPr>
            <w:tcW w:w="990" w:type="dxa"/>
          </w:tcPr>
          <w:p w:rsidR="00D84B3A" w:rsidRPr="00BE0556" w:rsidRDefault="00D84B3A" w:rsidP="00D84B3A">
            <w:pPr>
              <w:rPr>
                <w:color w:val="000000"/>
              </w:rPr>
            </w:pPr>
            <w:r w:rsidRPr="00BE0556">
              <w:rPr>
                <w:color w:val="000000"/>
              </w:rPr>
              <w:t>-0.82</w:t>
            </w:r>
          </w:p>
          <w:p w:rsidR="00D84B3A" w:rsidRPr="00720168" w:rsidRDefault="00D84B3A" w:rsidP="00D84B3A"/>
        </w:tc>
      </w:tr>
      <w:tr w:rsidR="00D84B3A" w:rsidRPr="00720168" w:rsidTr="00D84B3A">
        <w:tc>
          <w:tcPr>
            <w:tcW w:w="468" w:type="dxa"/>
          </w:tcPr>
          <w:p w:rsidR="00D84B3A" w:rsidRPr="00BE0556" w:rsidRDefault="00D84B3A" w:rsidP="00D84B3A">
            <w:pPr>
              <w:rPr>
                <w:b/>
              </w:rPr>
            </w:pPr>
            <w:r w:rsidRPr="00BE0556">
              <w:rPr>
                <w:b/>
              </w:rPr>
              <w:t>9</w:t>
            </w:r>
          </w:p>
        </w:tc>
        <w:tc>
          <w:tcPr>
            <w:tcW w:w="990" w:type="dxa"/>
          </w:tcPr>
          <w:p w:rsidR="00D84B3A" w:rsidRPr="00BE0556" w:rsidRDefault="00D84B3A" w:rsidP="00D84B3A">
            <w:pPr>
              <w:rPr>
                <w:b/>
                <w:color w:val="000000"/>
              </w:rPr>
            </w:pPr>
            <w:r w:rsidRPr="00BE0556">
              <w:rPr>
                <w:b/>
                <w:color w:val="000000"/>
              </w:rPr>
              <w:t>Odor threshold</w:t>
            </w:r>
          </w:p>
          <w:p w:rsidR="00D84B3A" w:rsidRPr="00BE0556" w:rsidRDefault="00D84B3A" w:rsidP="00D84B3A">
            <w:pPr>
              <w:rPr>
                <w:b/>
              </w:rPr>
            </w:pPr>
          </w:p>
        </w:tc>
        <w:tc>
          <w:tcPr>
            <w:tcW w:w="720" w:type="dxa"/>
          </w:tcPr>
          <w:p w:rsidR="00D84B3A" w:rsidRPr="00BE0556" w:rsidRDefault="00D84B3A" w:rsidP="00D84B3A">
            <w:pPr>
              <w:rPr>
                <w:color w:val="000000"/>
              </w:rPr>
            </w:pPr>
            <w:r w:rsidRPr="00BE0556">
              <w:rPr>
                <w:color w:val="000000"/>
              </w:rPr>
              <w:t>7.30</w:t>
            </w:r>
          </w:p>
          <w:p w:rsidR="00D84B3A" w:rsidRPr="00BE0556" w:rsidRDefault="00D84B3A" w:rsidP="00D84B3A">
            <w:pPr>
              <w:rPr>
                <w:color w:val="000000"/>
              </w:rPr>
            </w:pPr>
          </w:p>
        </w:tc>
        <w:tc>
          <w:tcPr>
            <w:tcW w:w="1080" w:type="dxa"/>
          </w:tcPr>
          <w:p w:rsidR="00D84B3A" w:rsidRPr="00BE0556" w:rsidRDefault="00D84B3A" w:rsidP="00D84B3A">
            <w:pPr>
              <w:rPr>
                <w:color w:val="000000"/>
              </w:rPr>
            </w:pPr>
            <w:r w:rsidRPr="00BE0556">
              <w:rPr>
                <w:color w:val="000000"/>
              </w:rPr>
              <w:t>2.67</w:t>
            </w:r>
          </w:p>
          <w:p w:rsidR="00D84B3A" w:rsidRPr="00BE0556" w:rsidRDefault="00D84B3A" w:rsidP="00D84B3A">
            <w:pPr>
              <w:rPr>
                <w:color w:val="000000"/>
              </w:rPr>
            </w:pPr>
          </w:p>
        </w:tc>
        <w:tc>
          <w:tcPr>
            <w:tcW w:w="1080" w:type="dxa"/>
          </w:tcPr>
          <w:p w:rsidR="00D84B3A" w:rsidRPr="00BE0556" w:rsidRDefault="00D84B3A" w:rsidP="00D84B3A">
            <w:pPr>
              <w:rPr>
                <w:color w:val="000000"/>
              </w:rPr>
            </w:pPr>
            <w:r w:rsidRPr="00BE0556">
              <w:rPr>
                <w:color w:val="000000"/>
              </w:rPr>
              <w:t>-0.17</w:t>
            </w:r>
          </w:p>
          <w:p w:rsidR="00D84B3A" w:rsidRPr="00720168" w:rsidRDefault="00D84B3A" w:rsidP="00D84B3A"/>
        </w:tc>
        <w:tc>
          <w:tcPr>
            <w:tcW w:w="990" w:type="dxa"/>
          </w:tcPr>
          <w:p w:rsidR="00D84B3A" w:rsidRPr="00BE0556" w:rsidRDefault="00D84B3A" w:rsidP="00D84B3A">
            <w:pPr>
              <w:rPr>
                <w:color w:val="000000"/>
              </w:rPr>
            </w:pPr>
            <w:r w:rsidRPr="00BE0556">
              <w:rPr>
                <w:color w:val="000000"/>
              </w:rPr>
              <w:t>0.27</w:t>
            </w:r>
          </w:p>
          <w:p w:rsidR="00D84B3A" w:rsidRPr="00720168" w:rsidRDefault="00D84B3A" w:rsidP="00D84B3A"/>
        </w:tc>
      </w:tr>
      <w:tr w:rsidR="00D84B3A" w:rsidRPr="00720168" w:rsidTr="00D84B3A">
        <w:tc>
          <w:tcPr>
            <w:tcW w:w="468" w:type="dxa"/>
          </w:tcPr>
          <w:p w:rsidR="00D84B3A" w:rsidRPr="00BE0556" w:rsidRDefault="00D84B3A" w:rsidP="00D84B3A">
            <w:pPr>
              <w:rPr>
                <w:b/>
              </w:rPr>
            </w:pPr>
            <w:r w:rsidRPr="00BE0556">
              <w:rPr>
                <w:b/>
              </w:rPr>
              <w:t>10</w:t>
            </w:r>
          </w:p>
        </w:tc>
        <w:tc>
          <w:tcPr>
            <w:tcW w:w="990" w:type="dxa"/>
          </w:tcPr>
          <w:p w:rsidR="00D84B3A" w:rsidRPr="00BE0556" w:rsidRDefault="00D84B3A" w:rsidP="00D84B3A">
            <w:pPr>
              <w:rPr>
                <w:b/>
                <w:color w:val="000000"/>
              </w:rPr>
            </w:pPr>
            <w:r w:rsidRPr="00BE0556">
              <w:rPr>
                <w:b/>
                <w:color w:val="000000"/>
              </w:rPr>
              <w:t>Odor discrimination</w:t>
            </w:r>
          </w:p>
          <w:p w:rsidR="00D84B3A" w:rsidRPr="00BE0556" w:rsidRDefault="00D84B3A" w:rsidP="00D84B3A">
            <w:pPr>
              <w:rPr>
                <w:b/>
              </w:rPr>
            </w:pPr>
          </w:p>
        </w:tc>
        <w:tc>
          <w:tcPr>
            <w:tcW w:w="720" w:type="dxa"/>
          </w:tcPr>
          <w:p w:rsidR="00D84B3A" w:rsidRPr="00BE0556" w:rsidRDefault="00D84B3A" w:rsidP="00D84B3A">
            <w:pPr>
              <w:rPr>
                <w:color w:val="000000"/>
              </w:rPr>
            </w:pPr>
            <w:r w:rsidRPr="00BE0556">
              <w:rPr>
                <w:color w:val="000000"/>
              </w:rPr>
              <w:t>12.14</w:t>
            </w:r>
          </w:p>
          <w:p w:rsidR="00D84B3A" w:rsidRPr="00BE0556" w:rsidRDefault="00D84B3A" w:rsidP="00D84B3A">
            <w:pPr>
              <w:rPr>
                <w:color w:val="000000"/>
              </w:rPr>
            </w:pPr>
          </w:p>
        </w:tc>
        <w:tc>
          <w:tcPr>
            <w:tcW w:w="1080" w:type="dxa"/>
          </w:tcPr>
          <w:p w:rsidR="00D84B3A" w:rsidRPr="00BE0556" w:rsidRDefault="00D84B3A" w:rsidP="00D84B3A">
            <w:pPr>
              <w:rPr>
                <w:color w:val="000000"/>
              </w:rPr>
            </w:pPr>
            <w:r w:rsidRPr="00BE0556">
              <w:rPr>
                <w:color w:val="000000"/>
              </w:rPr>
              <w:t>2.12</w:t>
            </w:r>
          </w:p>
          <w:p w:rsidR="00D84B3A" w:rsidRPr="00BE0556" w:rsidRDefault="00D84B3A" w:rsidP="00D84B3A">
            <w:pPr>
              <w:rPr>
                <w:color w:val="000000"/>
              </w:rPr>
            </w:pPr>
          </w:p>
        </w:tc>
        <w:tc>
          <w:tcPr>
            <w:tcW w:w="1080" w:type="dxa"/>
          </w:tcPr>
          <w:p w:rsidR="00D84B3A" w:rsidRPr="00BE0556" w:rsidRDefault="00D84B3A" w:rsidP="00D84B3A">
            <w:pPr>
              <w:rPr>
                <w:color w:val="000000"/>
              </w:rPr>
            </w:pPr>
            <w:r w:rsidRPr="00BE0556">
              <w:rPr>
                <w:color w:val="000000"/>
              </w:rPr>
              <w:t>-0.53</w:t>
            </w:r>
          </w:p>
          <w:p w:rsidR="00D84B3A" w:rsidRPr="00720168" w:rsidRDefault="00D84B3A" w:rsidP="00D84B3A"/>
        </w:tc>
        <w:tc>
          <w:tcPr>
            <w:tcW w:w="990" w:type="dxa"/>
          </w:tcPr>
          <w:p w:rsidR="00D84B3A" w:rsidRPr="00BE0556" w:rsidRDefault="00D84B3A" w:rsidP="00D84B3A">
            <w:pPr>
              <w:rPr>
                <w:color w:val="000000"/>
              </w:rPr>
            </w:pPr>
            <w:r w:rsidRPr="00BE0556">
              <w:rPr>
                <w:color w:val="000000"/>
              </w:rPr>
              <w:t>1.26</w:t>
            </w:r>
          </w:p>
          <w:p w:rsidR="00D84B3A" w:rsidRPr="00720168" w:rsidRDefault="00D84B3A" w:rsidP="00D84B3A"/>
        </w:tc>
      </w:tr>
      <w:tr w:rsidR="00D84B3A" w:rsidRPr="00720168" w:rsidTr="00D84B3A">
        <w:trPr>
          <w:trHeight w:val="1028"/>
        </w:trPr>
        <w:tc>
          <w:tcPr>
            <w:tcW w:w="468" w:type="dxa"/>
          </w:tcPr>
          <w:p w:rsidR="00D84B3A" w:rsidRPr="00BE0556" w:rsidRDefault="00D84B3A" w:rsidP="00D84B3A">
            <w:pPr>
              <w:rPr>
                <w:b/>
              </w:rPr>
            </w:pPr>
            <w:r w:rsidRPr="00BE0556">
              <w:rPr>
                <w:b/>
              </w:rPr>
              <w:t>11</w:t>
            </w:r>
          </w:p>
        </w:tc>
        <w:tc>
          <w:tcPr>
            <w:tcW w:w="990" w:type="dxa"/>
          </w:tcPr>
          <w:p w:rsidR="00D84B3A" w:rsidRPr="00BE0556" w:rsidRDefault="00D84B3A" w:rsidP="00D84B3A">
            <w:pPr>
              <w:rPr>
                <w:b/>
                <w:color w:val="000000"/>
              </w:rPr>
            </w:pPr>
            <w:r w:rsidRPr="00BE0556">
              <w:rPr>
                <w:b/>
                <w:color w:val="000000"/>
              </w:rPr>
              <w:t>Odor identification</w:t>
            </w:r>
          </w:p>
        </w:tc>
        <w:tc>
          <w:tcPr>
            <w:tcW w:w="720" w:type="dxa"/>
          </w:tcPr>
          <w:p w:rsidR="00D84B3A" w:rsidRPr="00BE0556" w:rsidRDefault="00D84B3A" w:rsidP="00D84B3A">
            <w:pPr>
              <w:rPr>
                <w:color w:val="000000"/>
              </w:rPr>
            </w:pPr>
            <w:r w:rsidRPr="00BE0556">
              <w:rPr>
                <w:color w:val="000000"/>
              </w:rPr>
              <w:t>12.43</w:t>
            </w:r>
          </w:p>
          <w:p w:rsidR="00D84B3A" w:rsidRPr="00BE0556" w:rsidRDefault="00D84B3A" w:rsidP="00D84B3A">
            <w:pPr>
              <w:rPr>
                <w:color w:val="000000"/>
              </w:rPr>
            </w:pPr>
          </w:p>
        </w:tc>
        <w:tc>
          <w:tcPr>
            <w:tcW w:w="1080" w:type="dxa"/>
          </w:tcPr>
          <w:p w:rsidR="00D84B3A" w:rsidRPr="00BE0556" w:rsidRDefault="00D84B3A" w:rsidP="00D84B3A">
            <w:pPr>
              <w:rPr>
                <w:color w:val="000000"/>
              </w:rPr>
            </w:pPr>
            <w:r w:rsidRPr="00BE0556">
              <w:rPr>
                <w:color w:val="000000"/>
              </w:rPr>
              <w:t>1.97</w:t>
            </w:r>
          </w:p>
          <w:p w:rsidR="00D84B3A" w:rsidRPr="00BE0556" w:rsidRDefault="00D84B3A" w:rsidP="00D84B3A">
            <w:pPr>
              <w:rPr>
                <w:color w:val="000000"/>
              </w:rPr>
            </w:pPr>
          </w:p>
        </w:tc>
        <w:tc>
          <w:tcPr>
            <w:tcW w:w="1080" w:type="dxa"/>
          </w:tcPr>
          <w:p w:rsidR="00D84B3A" w:rsidRPr="00BE0556" w:rsidRDefault="00D84B3A" w:rsidP="00D84B3A">
            <w:pPr>
              <w:rPr>
                <w:color w:val="000000"/>
              </w:rPr>
            </w:pPr>
            <w:r w:rsidRPr="00BE0556">
              <w:rPr>
                <w:color w:val="000000"/>
              </w:rPr>
              <w:t>-1.03</w:t>
            </w:r>
          </w:p>
          <w:p w:rsidR="00D84B3A" w:rsidRPr="00720168" w:rsidRDefault="00D84B3A" w:rsidP="00D84B3A"/>
        </w:tc>
        <w:tc>
          <w:tcPr>
            <w:tcW w:w="990" w:type="dxa"/>
          </w:tcPr>
          <w:p w:rsidR="00D84B3A" w:rsidRPr="00BE0556" w:rsidRDefault="00D84B3A" w:rsidP="00D84B3A">
            <w:pPr>
              <w:rPr>
                <w:color w:val="000000"/>
              </w:rPr>
            </w:pPr>
            <w:r w:rsidRPr="00BE0556">
              <w:rPr>
                <w:color w:val="000000"/>
              </w:rPr>
              <w:t>0.94</w:t>
            </w:r>
          </w:p>
          <w:p w:rsidR="00D84B3A" w:rsidRPr="00720168" w:rsidRDefault="00D84B3A" w:rsidP="00D84B3A"/>
        </w:tc>
      </w:tr>
    </w:tbl>
    <w:p w:rsidR="00D84B3A" w:rsidRPr="00D84B3A" w:rsidRDefault="00D84B3A" w:rsidP="00E7596C">
      <w:pPr>
        <w:pStyle w:val="BodyText"/>
        <w:rPr>
          <w:sz w:val="2"/>
          <w:szCs w:val="2"/>
        </w:rPr>
      </w:pPr>
    </w:p>
    <w:p w:rsidR="00BE0556" w:rsidRDefault="00BE0556" w:rsidP="00E7596C">
      <w:pPr>
        <w:pStyle w:val="BodyText"/>
      </w:pPr>
      <w:r w:rsidRPr="00EF3B80">
        <w:rPr>
          <w:rFonts w:cs="Times New Roman"/>
        </w:rPr>
        <w:t>Statistical measures of Demographic and cognitive testing and Olfactory testing data of Tourette patients</w:t>
      </w:r>
      <w:r>
        <w:t>.</w:t>
      </w:r>
    </w:p>
    <w:p w:rsidR="00BE0556" w:rsidRDefault="00BE0556" w:rsidP="00E7596C">
      <w:pPr>
        <w:pStyle w:val="BodyText"/>
        <w:rPr>
          <w:rFonts w:eastAsia="Calibri"/>
          <w:sz w:val="6"/>
          <w:szCs w:val="6"/>
        </w:rPr>
      </w:pPr>
    </w:p>
    <w:p w:rsidR="00BE0556" w:rsidRDefault="00BE0556" w:rsidP="00E7596C">
      <w:pPr>
        <w:pStyle w:val="BodyText"/>
        <w:rPr>
          <w:rFonts w:eastAsia="Calibri"/>
          <w:sz w:val="6"/>
          <w:szCs w:val="6"/>
        </w:rPr>
      </w:pPr>
    </w:p>
    <w:p w:rsidR="00BE0556" w:rsidRPr="00BE0556" w:rsidRDefault="00BE0556" w:rsidP="00E7596C">
      <w:pPr>
        <w:pStyle w:val="BodyText"/>
        <w:rPr>
          <w:rFonts w:eastAsia="Calibri"/>
          <w:sz w:val="6"/>
          <w:szCs w:val="6"/>
        </w:rPr>
      </w:pPr>
    </w:p>
    <w:p w:rsidR="00D84B3A" w:rsidRDefault="00BE0556" w:rsidP="00D84B3A">
      <w:pPr>
        <w:pStyle w:val="BodyText"/>
        <w:jc w:val="center"/>
      </w:pPr>
      <w:r w:rsidRPr="00EF3B80">
        <w:rPr>
          <w:rFonts w:cs="Times New Roman"/>
          <w:b/>
        </w:rPr>
        <w:t>Table 3</w:t>
      </w:r>
      <w:r w:rsidR="00BD5EAE">
        <w:rPr>
          <w:b/>
        </w:rPr>
        <w:t>.</w:t>
      </w:r>
    </w:p>
    <w:tbl>
      <w:tblPr>
        <w:tblpPr w:leftFromText="180" w:rightFromText="180" w:vertAnchor="text" w:horzAnchor="margin" w:tblpY="69"/>
        <w:tblW w:w="4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68"/>
        <w:gridCol w:w="990"/>
        <w:gridCol w:w="720"/>
        <w:gridCol w:w="810"/>
        <w:gridCol w:w="270"/>
        <w:gridCol w:w="1080"/>
        <w:gridCol w:w="630"/>
      </w:tblGrid>
      <w:tr w:rsidR="00D84B3A" w:rsidRPr="00720168" w:rsidTr="00D84B3A">
        <w:tc>
          <w:tcPr>
            <w:tcW w:w="468" w:type="dxa"/>
          </w:tcPr>
          <w:p w:rsidR="00D84B3A" w:rsidRPr="00BE0556" w:rsidRDefault="00D84B3A" w:rsidP="00D84B3A">
            <w:pPr>
              <w:spacing w:before="240" w:after="120"/>
              <w:ind w:left="-90" w:right="-108"/>
              <w:rPr>
                <w:b/>
              </w:rPr>
            </w:pPr>
            <w:r w:rsidRPr="00BE0556">
              <w:rPr>
                <w:b/>
              </w:rPr>
              <w:lastRenderedPageBreak/>
              <w:t>S. No</w:t>
            </w:r>
          </w:p>
        </w:tc>
        <w:tc>
          <w:tcPr>
            <w:tcW w:w="990" w:type="dxa"/>
          </w:tcPr>
          <w:p w:rsidR="00D84B3A" w:rsidRPr="00BE0556" w:rsidRDefault="00D84B3A" w:rsidP="00D84B3A">
            <w:pPr>
              <w:spacing w:before="240" w:after="120"/>
              <w:ind w:left="-90" w:right="-108"/>
              <w:rPr>
                <w:b/>
              </w:rPr>
            </w:pPr>
            <w:r w:rsidRPr="00BE0556">
              <w:rPr>
                <w:b/>
              </w:rPr>
              <w:t>Features</w:t>
            </w:r>
          </w:p>
        </w:tc>
        <w:tc>
          <w:tcPr>
            <w:tcW w:w="3510" w:type="dxa"/>
            <w:gridSpan w:val="5"/>
          </w:tcPr>
          <w:p w:rsidR="00D84B3A" w:rsidRPr="00BE0556" w:rsidRDefault="00D84B3A" w:rsidP="00D84B3A">
            <w:pPr>
              <w:spacing w:before="240" w:after="120"/>
              <w:ind w:left="-90" w:right="-108"/>
              <w:rPr>
                <w:b/>
              </w:rPr>
            </w:pPr>
            <w:r w:rsidRPr="00BE0556">
              <w:rPr>
                <w:b/>
              </w:rPr>
              <w:t>Healthy Control</w:t>
            </w:r>
          </w:p>
        </w:tc>
      </w:tr>
      <w:tr w:rsidR="00D84B3A" w:rsidRPr="00720168" w:rsidTr="00D84B3A">
        <w:tc>
          <w:tcPr>
            <w:tcW w:w="468" w:type="dxa"/>
          </w:tcPr>
          <w:p w:rsidR="00D84B3A" w:rsidRPr="00BE0556" w:rsidRDefault="00D84B3A" w:rsidP="00D84B3A">
            <w:pPr>
              <w:spacing w:before="240" w:after="120"/>
              <w:ind w:left="-90" w:right="-108"/>
              <w:rPr>
                <w:b/>
              </w:rPr>
            </w:pPr>
          </w:p>
        </w:tc>
        <w:tc>
          <w:tcPr>
            <w:tcW w:w="990" w:type="dxa"/>
          </w:tcPr>
          <w:p w:rsidR="00D84B3A" w:rsidRPr="00BE0556" w:rsidRDefault="00D84B3A" w:rsidP="00D84B3A">
            <w:pPr>
              <w:spacing w:before="240" w:after="120"/>
              <w:ind w:left="-90" w:right="-108"/>
              <w:rPr>
                <w:b/>
              </w:rPr>
            </w:pPr>
          </w:p>
        </w:tc>
        <w:tc>
          <w:tcPr>
            <w:tcW w:w="720" w:type="dxa"/>
          </w:tcPr>
          <w:p w:rsidR="00D84B3A" w:rsidRPr="00BE0556" w:rsidRDefault="00D84B3A" w:rsidP="00D84B3A">
            <w:pPr>
              <w:spacing w:before="240" w:after="120"/>
              <w:ind w:left="-90" w:right="-108"/>
              <w:rPr>
                <w:b/>
              </w:rPr>
            </w:pPr>
            <w:r w:rsidRPr="00BE0556">
              <w:rPr>
                <w:b/>
              </w:rPr>
              <w:t>Mean</w:t>
            </w:r>
          </w:p>
        </w:tc>
        <w:tc>
          <w:tcPr>
            <w:tcW w:w="1080" w:type="dxa"/>
            <w:gridSpan w:val="2"/>
          </w:tcPr>
          <w:p w:rsidR="00D84B3A" w:rsidRPr="00BE0556" w:rsidRDefault="00D84B3A" w:rsidP="00D84B3A">
            <w:pPr>
              <w:spacing w:before="60" w:after="60"/>
              <w:ind w:left="-90" w:right="-108"/>
              <w:rPr>
                <w:b/>
              </w:rPr>
            </w:pPr>
            <w:r w:rsidRPr="00BE0556">
              <w:rPr>
                <w:b/>
              </w:rPr>
              <w:t>Standard</w:t>
            </w:r>
          </w:p>
          <w:p w:rsidR="00D84B3A" w:rsidRPr="00BE0556" w:rsidRDefault="00D84B3A" w:rsidP="00D84B3A">
            <w:pPr>
              <w:spacing w:before="60" w:after="60"/>
              <w:ind w:left="-90" w:right="-108"/>
              <w:rPr>
                <w:b/>
              </w:rPr>
            </w:pPr>
            <w:r w:rsidRPr="00BE0556">
              <w:rPr>
                <w:b/>
              </w:rPr>
              <w:t>Deviation</w:t>
            </w:r>
          </w:p>
        </w:tc>
        <w:tc>
          <w:tcPr>
            <w:tcW w:w="1080" w:type="dxa"/>
          </w:tcPr>
          <w:p w:rsidR="00D84B3A" w:rsidRPr="00BE0556" w:rsidRDefault="00D84B3A" w:rsidP="00D84B3A">
            <w:pPr>
              <w:spacing w:before="240" w:after="120"/>
              <w:ind w:left="-90" w:right="-108"/>
              <w:rPr>
                <w:b/>
              </w:rPr>
            </w:pPr>
            <w:r w:rsidRPr="00BE0556">
              <w:rPr>
                <w:b/>
              </w:rPr>
              <w:t>Skewness</w:t>
            </w:r>
          </w:p>
        </w:tc>
        <w:tc>
          <w:tcPr>
            <w:tcW w:w="630" w:type="dxa"/>
          </w:tcPr>
          <w:p w:rsidR="00D84B3A" w:rsidRPr="00BE0556" w:rsidRDefault="00D84B3A" w:rsidP="00D84B3A">
            <w:pPr>
              <w:spacing w:before="240" w:after="120"/>
              <w:ind w:left="-90" w:right="-108"/>
              <w:rPr>
                <w:b/>
              </w:rPr>
            </w:pPr>
            <w:r w:rsidRPr="00BE0556">
              <w:rPr>
                <w:b/>
              </w:rPr>
              <w:t>Kurtosis</w:t>
            </w:r>
          </w:p>
        </w:tc>
      </w:tr>
      <w:tr w:rsidR="00D84B3A" w:rsidRPr="00720168" w:rsidTr="00D84B3A">
        <w:tc>
          <w:tcPr>
            <w:tcW w:w="4968" w:type="dxa"/>
            <w:gridSpan w:val="7"/>
          </w:tcPr>
          <w:p w:rsidR="00D84B3A" w:rsidRPr="00BE0556" w:rsidRDefault="00D84B3A" w:rsidP="00D84B3A">
            <w:pPr>
              <w:ind w:left="-90" w:right="-108"/>
              <w:rPr>
                <w:b/>
              </w:rPr>
            </w:pPr>
            <w:r w:rsidRPr="00BE0556">
              <w:rPr>
                <w:b/>
              </w:rPr>
              <w:t>Demographics</w:t>
            </w:r>
          </w:p>
        </w:tc>
      </w:tr>
      <w:tr w:rsidR="00D84B3A" w:rsidRPr="00720168" w:rsidTr="00D84B3A">
        <w:trPr>
          <w:trHeight w:val="377"/>
        </w:trPr>
        <w:tc>
          <w:tcPr>
            <w:tcW w:w="468" w:type="dxa"/>
          </w:tcPr>
          <w:p w:rsidR="00D84B3A" w:rsidRPr="00BE0556" w:rsidRDefault="00D84B3A" w:rsidP="00D84B3A">
            <w:pPr>
              <w:ind w:left="-90" w:right="-108"/>
              <w:rPr>
                <w:b/>
              </w:rPr>
            </w:pPr>
            <w:r w:rsidRPr="00BE0556">
              <w:rPr>
                <w:b/>
              </w:rPr>
              <w:t>1</w:t>
            </w:r>
          </w:p>
        </w:tc>
        <w:tc>
          <w:tcPr>
            <w:tcW w:w="990" w:type="dxa"/>
          </w:tcPr>
          <w:p w:rsidR="00D84B3A" w:rsidRPr="00BE0556" w:rsidRDefault="00D84B3A" w:rsidP="00D84B3A">
            <w:pPr>
              <w:ind w:left="-90" w:right="-108"/>
              <w:rPr>
                <w:b/>
              </w:rPr>
            </w:pPr>
            <w:r w:rsidRPr="00BE0556">
              <w:rPr>
                <w:b/>
              </w:rPr>
              <w:t>Age</w:t>
            </w:r>
          </w:p>
        </w:tc>
        <w:tc>
          <w:tcPr>
            <w:tcW w:w="720" w:type="dxa"/>
          </w:tcPr>
          <w:p w:rsidR="00D84B3A" w:rsidRPr="00BE0556" w:rsidRDefault="00D84B3A" w:rsidP="00D84B3A">
            <w:pPr>
              <w:ind w:left="-90" w:right="-108"/>
              <w:rPr>
                <w:color w:val="000000"/>
              </w:rPr>
            </w:pPr>
            <w:r w:rsidRPr="00BE0556">
              <w:rPr>
                <w:color w:val="000000"/>
              </w:rPr>
              <w:t>31.93</w:t>
            </w:r>
          </w:p>
          <w:p w:rsidR="00D84B3A" w:rsidRPr="00720168" w:rsidRDefault="00D84B3A" w:rsidP="00D84B3A">
            <w:pPr>
              <w:ind w:left="-90" w:right="-108"/>
            </w:pPr>
          </w:p>
        </w:tc>
        <w:tc>
          <w:tcPr>
            <w:tcW w:w="810" w:type="dxa"/>
          </w:tcPr>
          <w:p w:rsidR="00D84B3A" w:rsidRPr="00BE0556" w:rsidRDefault="00D84B3A" w:rsidP="00D84B3A">
            <w:pPr>
              <w:ind w:left="-90" w:right="-108"/>
              <w:rPr>
                <w:color w:val="000000"/>
              </w:rPr>
            </w:pPr>
            <w:r w:rsidRPr="00BE0556">
              <w:rPr>
                <w:color w:val="000000"/>
              </w:rPr>
              <w:t>8.61</w:t>
            </w:r>
          </w:p>
          <w:p w:rsidR="00D84B3A" w:rsidRPr="00BE0556" w:rsidRDefault="00D84B3A" w:rsidP="00D84B3A">
            <w:pPr>
              <w:ind w:left="-90" w:right="-108"/>
              <w:rPr>
                <w:b/>
              </w:rPr>
            </w:pPr>
          </w:p>
        </w:tc>
        <w:tc>
          <w:tcPr>
            <w:tcW w:w="1350" w:type="dxa"/>
            <w:gridSpan w:val="2"/>
          </w:tcPr>
          <w:p w:rsidR="00D84B3A" w:rsidRPr="00BE0556" w:rsidRDefault="00D84B3A" w:rsidP="00D84B3A">
            <w:pPr>
              <w:ind w:left="-90" w:right="-108"/>
              <w:rPr>
                <w:color w:val="000000"/>
              </w:rPr>
            </w:pPr>
            <w:r w:rsidRPr="00BE0556">
              <w:rPr>
                <w:color w:val="000000"/>
              </w:rPr>
              <w:t>0.93</w:t>
            </w:r>
          </w:p>
          <w:p w:rsidR="00D84B3A" w:rsidRPr="00720168" w:rsidRDefault="00D84B3A" w:rsidP="00D84B3A">
            <w:pPr>
              <w:ind w:left="-90" w:right="-108"/>
            </w:pPr>
          </w:p>
        </w:tc>
        <w:tc>
          <w:tcPr>
            <w:tcW w:w="630" w:type="dxa"/>
          </w:tcPr>
          <w:p w:rsidR="00D84B3A" w:rsidRPr="00BE0556" w:rsidRDefault="00D84B3A" w:rsidP="00D84B3A">
            <w:pPr>
              <w:ind w:left="-90" w:right="-108"/>
              <w:rPr>
                <w:color w:val="000000"/>
              </w:rPr>
            </w:pPr>
            <w:r w:rsidRPr="00BE0556">
              <w:rPr>
                <w:color w:val="000000"/>
              </w:rPr>
              <w:t>-0.18</w:t>
            </w:r>
          </w:p>
          <w:p w:rsidR="00D84B3A" w:rsidRPr="00720168" w:rsidRDefault="00D84B3A" w:rsidP="00D84B3A">
            <w:pPr>
              <w:ind w:left="-90" w:right="-108"/>
            </w:pPr>
          </w:p>
        </w:tc>
      </w:tr>
      <w:tr w:rsidR="00D84B3A" w:rsidRPr="00720168" w:rsidTr="00D84B3A">
        <w:tc>
          <w:tcPr>
            <w:tcW w:w="468" w:type="dxa"/>
          </w:tcPr>
          <w:p w:rsidR="00D84B3A" w:rsidRPr="00BE0556" w:rsidRDefault="00D84B3A" w:rsidP="00D84B3A">
            <w:pPr>
              <w:ind w:left="-90" w:right="-108"/>
              <w:rPr>
                <w:b/>
              </w:rPr>
            </w:pPr>
            <w:r w:rsidRPr="00BE0556">
              <w:rPr>
                <w:b/>
              </w:rPr>
              <w:t>2</w:t>
            </w:r>
          </w:p>
        </w:tc>
        <w:tc>
          <w:tcPr>
            <w:tcW w:w="990" w:type="dxa"/>
          </w:tcPr>
          <w:p w:rsidR="00D84B3A" w:rsidRPr="00BE0556" w:rsidRDefault="00D84B3A" w:rsidP="00D84B3A">
            <w:pPr>
              <w:ind w:left="-90" w:right="-108"/>
              <w:rPr>
                <w:b/>
              </w:rPr>
            </w:pPr>
            <w:r w:rsidRPr="00BE0556">
              <w:rPr>
                <w:b/>
              </w:rPr>
              <w:t>Education(years)</w:t>
            </w:r>
          </w:p>
        </w:tc>
        <w:tc>
          <w:tcPr>
            <w:tcW w:w="720" w:type="dxa"/>
          </w:tcPr>
          <w:p w:rsidR="00D84B3A" w:rsidRPr="00BE0556" w:rsidRDefault="00D84B3A" w:rsidP="00D84B3A">
            <w:pPr>
              <w:ind w:left="-90" w:right="-108"/>
              <w:rPr>
                <w:color w:val="000000"/>
              </w:rPr>
            </w:pPr>
            <w:r w:rsidRPr="00BE0556">
              <w:rPr>
                <w:color w:val="000000"/>
              </w:rPr>
              <w:t>11.25</w:t>
            </w:r>
          </w:p>
          <w:p w:rsidR="00D84B3A" w:rsidRPr="00720168" w:rsidRDefault="00D84B3A" w:rsidP="00D84B3A">
            <w:pPr>
              <w:ind w:left="-90" w:right="-108"/>
            </w:pPr>
          </w:p>
        </w:tc>
        <w:tc>
          <w:tcPr>
            <w:tcW w:w="810" w:type="dxa"/>
          </w:tcPr>
          <w:p w:rsidR="00D84B3A" w:rsidRPr="00BE0556" w:rsidRDefault="00D84B3A" w:rsidP="00D84B3A">
            <w:pPr>
              <w:ind w:left="-90" w:right="-108"/>
              <w:rPr>
                <w:color w:val="000000"/>
              </w:rPr>
            </w:pPr>
            <w:r w:rsidRPr="00BE0556">
              <w:rPr>
                <w:color w:val="000000"/>
              </w:rPr>
              <w:t>1.72</w:t>
            </w:r>
          </w:p>
          <w:p w:rsidR="00D84B3A" w:rsidRPr="00720168" w:rsidRDefault="00D84B3A" w:rsidP="00D84B3A">
            <w:pPr>
              <w:ind w:left="-90" w:right="-108"/>
            </w:pPr>
          </w:p>
        </w:tc>
        <w:tc>
          <w:tcPr>
            <w:tcW w:w="1350" w:type="dxa"/>
            <w:gridSpan w:val="2"/>
          </w:tcPr>
          <w:p w:rsidR="00D84B3A" w:rsidRPr="00BE0556" w:rsidRDefault="00D84B3A" w:rsidP="00D84B3A">
            <w:pPr>
              <w:ind w:left="-90" w:right="-108"/>
              <w:rPr>
                <w:color w:val="000000"/>
              </w:rPr>
            </w:pPr>
            <w:r w:rsidRPr="00BE0556">
              <w:rPr>
                <w:color w:val="000000"/>
              </w:rPr>
              <w:t>0.12</w:t>
            </w:r>
          </w:p>
          <w:p w:rsidR="00D84B3A" w:rsidRPr="00720168" w:rsidRDefault="00D84B3A" w:rsidP="00D84B3A">
            <w:pPr>
              <w:ind w:left="-90" w:right="-108"/>
            </w:pPr>
          </w:p>
        </w:tc>
        <w:tc>
          <w:tcPr>
            <w:tcW w:w="630" w:type="dxa"/>
          </w:tcPr>
          <w:p w:rsidR="00D84B3A" w:rsidRPr="00BE0556" w:rsidRDefault="00D84B3A" w:rsidP="00D84B3A">
            <w:pPr>
              <w:ind w:left="-90" w:right="-108"/>
              <w:rPr>
                <w:color w:val="000000"/>
              </w:rPr>
            </w:pPr>
            <w:r w:rsidRPr="00BE0556">
              <w:rPr>
                <w:color w:val="000000"/>
              </w:rPr>
              <w:t>-1.66</w:t>
            </w:r>
          </w:p>
          <w:p w:rsidR="00D84B3A" w:rsidRPr="00720168" w:rsidRDefault="00D84B3A" w:rsidP="00D84B3A">
            <w:pPr>
              <w:ind w:left="-90" w:right="-108"/>
            </w:pPr>
          </w:p>
        </w:tc>
      </w:tr>
      <w:tr w:rsidR="00D84B3A" w:rsidRPr="00720168" w:rsidTr="00D84B3A">
        <w:tc>
          <w:tcPr>
            <w:tcW w:w="468" w:type="dxa"/>
          </w:tcPr>
          <w:p w:rsidR="00D84B3A" w:rsidRPr="00BE0556" w:rsidRDefault="00D84B3A" w:rsidP="00D84B3A">
            <w:pPr>
              <w:ind w:left="-90" w:right="-108"/>
              <w:rPr>
                <w:b/>
              </w:rPr>
            </w:pPr>
            <w:r w:rsidRPr="00BE0556">
              <w:rPr>
                <w:b/>
              </w:rPr>
              <w:t>3</w:t>
            </w:r>
          </w:p>
        </w:tc>
        <w:tc>
          <w:tcPr>
            <w:tcW w:w="990" w:type="dxa"/>
          </w:tcPr>
          <w:p w:rsidR="00D84B3A" w:rsidRPr="00BE0556" w:rsidRDefault="00D84B3A" w:rsidP="00D84B3A">
            <w:pPr>
              <w:ind w:left="-90" w:right="-108"/>
              <w:rPr>
                <w:b/>
              </w:rPr>
            </w:pPr>
            <w:r w:rsidRPr="00BE0556">
              <w:rPr>
                <w:b/>
              </w:rPr>
              <w:t>Smoking burden in smokers</w:t>
            </w:r>
          </w:p>
        </w:tc>
        <w:tc>
          <w:tcPr>
            <w:tcW w:w="720" w:type="dxa"/>
          </w:tcPr>
          <w:p w:rsidR="00D84B3A" w:rsidRPr="00BE0556" w:rsidRDefault="00D84B3A" w:rsidP="00D84B3A">
            <w:pPr>
              <w:ind w:left="-90" w:right="-108"/>
              <w:rPr>
                <w:color w:val="000000"/>
              </w:rPr>
            </w:pPr>
            <w:r w:rsidRPr="00BE0556">
              <w:rPr>
                <w:color w:val="000000"/>
              </w:rPr>
              <w:t>7.75</w:t>
            </w:r>
          </w:p>
          <w:p w:rsidR="00D84B3A" w:rsidRPr="00720168" w:rsidRDefault="00D84B3A" w:rsidP="00D84B3A">
            <w:pPr>
              <w:ind w:left="-90" w:right="-108"/>
            </w:pPr>
          </w:p>
        </w:tc>
        <w:tc>
          <w:tcPr>
            <w:tcW w:w="810" w:type="dxa"/>
          </w:tcPr>
          <w:p w:rsidR="00D84B3A" w:rsidRPr="00BE0556" w:rsidRDefault="00D84B3A" w:rsidP="00D84B3A">
            <w:pPr>
              <w:ind w:left="-90" w:right="-108"/>
              <w:rPr>
                <w:color w:val="000000"/>
              </w:rPr>
            </w:pPr>
            <w:r w:rsidRPr="00BE0556">
              <w:rPr>
                <w:color w:val="000000"/>
              </w:rPr>
              <w:t>8.26</w:t>
            </w:r>
          </w:p>
          <w:p w:rsidR="00D84B3A" w:rsidRPr="00720168" w:rsidRDefault="00D84B3A" w:rsidP="00D84B3A">
            <w:pPr>
              <w:ind w:left="-90" w:right="-108"/>
            </w:pPr>
          </w:p>
        </w:tc>
        <w:tc>
          <w:tcPr>
            <w:tcW w:w="1350" w:type="dxa"/>
            <w:gridSpan w:val="2"/>
          </w:tcPr>
          <w:p w:rsidR="00D84B3A" w:rsidRPr="00BE0556" w:rsidRDefault="00D84B3A" w:rsidP="00D84B3A">
            <w:pPr>
              <w:ind w:left="-90" w:right="-108"/>
              <w:rPr>
                <w:color w:val="000000"/>
              </w:rPr>
            </w:pPr>
            <w:r w:rsidRPr="00BE0556">
              <w:rPr>
                <w:color w:val="000000"/>
              </w:rPr>
              <w:t>0.29</w:t>
            </w:r>
          </w:p>
          <w:p w:rsidR="00D84B3A" w:rsidRPr="00720168" w:rsidRDefault="00D84B3A" w:rsidP="00D84B3A">
            <w:pPr>
              <w:ind w:left="-90" w:right="-108"/>
            </w:pPr>
          </w:p>
        </w:tc>
        <w:tc>
          <w:tcPr>
            <w:tcW w:w="630" w:type="dxa"/>
          </w:tcPr>
          <w:p w:rsidR="00D84B3A" w:rsidRPr="00BE0556" w:rsidRDefault="00D84B3A" w:rsidP="00D84B3A">
            <w:pPr>
              <w:ind w:left="-90" w:right="-108"/>
              <w:rPr>
                <w:color w:val="000000"/>
              </w:rPr>
            </w:pPr>
            <w:r w:rsidRPr="00BE0556">
              <w:rPr>
                <w:color w:val="000000"/>
              </w:rPr>
              <w:t>-1.82</w:t>
            </w:r>
          </w:p>
          <w:p w:rsidR="00D84B3A" w:rsidRPr="00720168" w:rsidRDefault="00D84B3A" w:rsidP="00D84B3A">
            <w:pPr>
              <w:ind w:left="-90" w:right="-108"/>
            </w:pPr>
          </w:p>
        </w:tc>
      </w:tr>
      <w:tr w:rsidR="00D84B3A" w:rsidRPr="00720168" w:rsidTr="00D84B3A">
        <w:tc>
          <w:tcPr>
            <w:tcW w:w="4968" w:type="dxa"/>
            <w:gridSpan w:val="7"/>
          </w:tcPr>
          <w:p w:rsidR="00D84B3A" w:rsidRPr="00BE0556" w:rsidRDefault="00D84B3A" w:rsidP="00D84B3A">
            <w:pPr>
              <w:ind w:left="-90" w:right="-108"/>
              <w:rPr>
                <w:b/>
              </w:rPr>
            </w:pPr>
            <w:r w:rsidRPr="00BE0556">
              <w:rPr>
                <w:b/>
              </w:rPr>
              <w:t>Cognitive testing Data</w:t>
            </w:r>
          </w:p>
        </w:tc>
      </w:tr>
      <w:tr w:rsidR="00D84B3A" w:rsidRPr="00720168" w:rsidTr="00D84B3A">
        <w:tc>
          <w:tcPr>
            <w:tcW w:w="468" w:type="dxa"/>
          </w:tcPr>
          <w:p w:rsidR="00D84B3A" w:rsidRPr="00BE0556" w:rsidRDefault="00D84B3A" w:rsidP="00D84B3A">
            <w:pPr>
              <w:ind w:left="-90" w:right="-108"/>
              <w:rPr>
                <w:b/>
              </w:rPr>
            </w:pPr>
            <w:r w:rsidRPr="00BE0556">
              <w:rPr>
                <w:b/>
              </w:rPr>
              <w:t>4</w:t>
            </w:r>
          </w:p>
        </w:tc>
        <w:tc>
          <w:tcPr>
            <w:tcW w:w="990" w:type="dxa"/>
          </w:tcPr>
          <w:p w:rsidR="00D84B3A" w:rsidRPr="00BE0556" w:rsidRDefault="00D84B3A" w:rsidP="00D84B3A">
            <w:pPr>
              <w:ind w:left="-90" w:right="-108"/>
              <w:rPr>
                <w:b/>
              </w:rPr>
            </w:pPr>
            <w:r w:rsidRPr="00BE0556">
              <w:rPr>
                <w:b/>
              </w:rPr>
              <w:t>TMT-A</w:t>
            </w:r>
          </w:p>
        </w:tc>
        <w:tc>
          <w:tcPr>
            <w:tcW w:w="720" w:type="dxa"/>
          </w:tcPr>
          <w:p w:rsidR="00D84B3A" w:rsidRPr="00720168" w:rsidRDefault="00D84B3A" w:rsidP="00D84B3A">
            <w:pPr>
              <w:ind w:left="-90" w:right="-108"/>
            </w:pPr>
            <w:r w:rsidRPr="00BE0556">
              <w:rPr>
                <w:color w:val="000000"/>
              </w:rPr>
              <w:t>22.69</w:t>
            </w:r>
          </w:p>
        </w:tc>
        <w:tc>
          <w:tcPr>
            <w:tcW w:w="810" w:type="dxa"/>
          </w:tcPr>
          <w:p w:rsidR="00D84B3A" w:rsidRPr="00BE0556" w:rsidRDefault="00D84B3A" w:rsidP="00D84B3A">
            <w:pPr>
              <w:ind w:left="-90" w:right="-108"/>
              <w:rPr>
                <w:color w:val="000000"/>
              </w:rPr>
            </w:pPr>
            <w:r w:rsidRPr="00BE0556">
              <w:rPr>
                <w:color w:val="000000"/>
              </w:rPr>
              <w:t>7.60</w:t>
            </w:r>
          </w:p>
          <w:p w:rsidR="00D84B3A" w:rsidRPr="00720168" w:rsidRDefault="00D84B3A" w:rsidP="00D84B3A">
            <w:pPr>
              <w:ind w:left="-90" w:right="-108"/>
            </w:pPr>
          </w:p>
        </w:tc>
        <w:tc>
          <w:tcPr>
            <w:tcW w:w="1350" w:type="dxa"/>
            <w:gridSpan w:val="2"/>
          </w:tcPr>
          <w:p w:rsidR="00D84B3A" w:rsidRPr="00BE0556" w:rsidRDefault="00D84B3A" w:rsidP="00D84B3A">
            <w:pPr>
              <w:ind w:left="-90" w:right="-108"/>
              <w:rPr>
                <w:color w:val="000000"/>
              </w:rPr>
            </w:pPr>
            <w:r w:rsidRPr="00BE0556">
              <w:rPr>
                <w:color w:val="000000"/>
              </w:rPr>
              <w:t>0.84</w:t>
            </w:r>
          </w:p>
          <w:p w:rsidR="00D84B3A" w:rsidRPr="00720168" w:rsidRDefault="00D84B3A" w:rsidP="00D84B3A">
            <w:pPr>
              <w:ind w:left="-90" w:right="-108"/>
            </w:pPr>
          </w:p>
        </w:tc>
        <w:tc>
          <w:tcPr>
            <w:tcW w:w="630" w:type="dxa"/>
          </w:tcPr>
          <w:p w:rsidR="00D84B3A" w:rsidRPr="00BE0556" w:rsidRDefault="00D84B3A" w:rsidP="00D84B3A">
            <w:pPr>
              <w:ind w:left="-90" w:right="-108"/>
              <w:rPr>
                <w:color w:val="000000"/>
              </w:rPr>
            </w:pPr>
            <w:r w:rsidRPr="00BE0556">
              <w:rPr>
                <w:color w:val="000000"/>
              </w:rPr>
              <w:t>0.93</w:t>
            </w:r>
          </w:p>
          <w:p w:rsidR="00D84B3A" w:rsidRPr="00720168" w:rsidRDefault="00D84B3A" w:rsidP="00D84B3A">
            <w:pPr>
              <w:ind w:left="-90" w:right="-108"/>
            </w:pPr>
          </w:p>
        </w:tc>
      </w:tr>
      <w:tr w:rsidR="00D84B3A" w:rsidRPr="00720168" w:rsidTr="00D84B3A">
        <w:tc>
          <w:tcPr>
            <w:tcW w:w="468" w:type="dxa"/>
          </w:tcPr>
          <w:p w:rsidR="00D84B3A" w:rsidRPr="00BE0556" w:rsidRDefault="00D84B3A" w:rsidP="00D84B3A">
            <w:pPr>
              <w:ind w:left="-90" w:right="-108"/>
              <w:rPr>
                <w:b/>
              </w:rPr>
            </w:pPr>
            <w:r w:rsidRPr="00BE0556">
              <w:rPr>
                <w:b/>
              </w:rPr>
              <w:t>5</w:t>
            </w:r>
          </w:p>
        </w:tc>
        <w:tc>
          <w:tcPr>
            <w:tcW w:w="990" w:type="dxa"/>
          </w:tcPr>
          <w:p w:rsidR="00D84B3A" w:rsidRPr="00BE0556" w:rsidRDefault="00D84B3A" w:rsidP="00D84B3A">
            <w:pPr>
              <w:ind w:left="-90" w:right="-108"/>
              <w:rPr>
                <w:b/>
              </w:rPr>
            </w:pPr>
            <w:r w:rsidRPr="00BE0556">
              <w:rPr>
                <w:b/>
              </w:rPr>
              <w:t>TMT-B</w:t>
            </w:r>
          </w:p>
        </w:tc>
        <w:tc>
          <w:tcPr>
            <w:tcW w:w="720" w:type="dxa"/>
          </w:tcPr>
          <w:p w:rsidR="00D84B3A" w:rsidRPr="00720168" w:rsidRDefault="00D84B3A" w:rsidP="00D84B3A">
            <w:pPr>
              <w:ind w:left="-90" w:right="-108"/>
            </w:pPr>
            <w:r w:rsidRPr="00BE0556">
              <w:rPr>
                <w:color w:val="000000"/>
              </w:rPr>
              <w:t>43.94</w:t>
            </w:r>
          </w:p>
        </w:tc>
        <w:tc>
          <w:tcPr>
            <w:tcW w:w="810" w:type="dxa"/>
          </w:tcPr>
          <w:p w:rsidR="00D84B3A" w:rsidRPr="00BE0556" w:rsidRDefault="00D84B3A" w:rsidP="00D84B3A">
            <w:pPr>
              <w:ind w:left="-90" w:right="-108"/>
              <w:rPr>
                <w:color w:val="000000"/>
              </w:rPr>
            </w:pPr>
            <w:r w:rsidRPr="00BE0556">
              <w:rPr>
                <w:color w:val="000000"/>
              </w:rPr>
              <w:t>14.51</w:t>
            </w:r>
          </w:p>
          <w:p w:rsidR="00D84B3A" w:rsidRPr="00720168" w:rsidRDefault="00D84B3A" w:rsidP="00D84B3A">
            <w:pPr>
              <w:ind w:left="-90" w:right="-108"/>
            </w:pPr>
          </w:p>
        </w:tc>
        <w:tc>
          <w:tcPr>
            <w:tcW w:w="1350" w:type="dxa"/>
            <w:gridSpan w:val="2"/>
          </w:tcPr>
          <w:p w:rsidR="00D84B3A" w:rsidRPr="00BE0556" w:rsidRDefault="00D84B3A" w:rsidP="00D84B3A">
            <w:pPr>
              <w:ind w:left="-90" w:right="-108"/>
              <w:rPr>
                <w:color w:val="000000"/>
              </w:rPr>
            </w:pPr>
            <w:r w:rsidRPr="00BE0556">
              <w:rPr>
                <w:color w:val="000000"/>
              </w:rPr>
              <w:t>0.88</w:t>
            </w:r>
          </w:p>
          <w:p w:rsidR="00D84B3A" w:rsidRPr="00720168" w:rsidRDefault="00D84B3A" w:rsidP="00D84B3A">
            <w:pPr>
              <w:ind w:left="-90" w:right="-108"/>
            </w:pPr>
          </w:p>
        </w:tc>
        <w:tc>
          <w:tcPr>
            <w:tcW w:w="630" w:type="dxa"/>
          </w:tcPr>
          <w:p w:rsidR="00D84B3A" w:rsidRPr="00BE0556" w:rsidRDefault="00D84B3A" w:rsidP="00D84B3A">
            <w:pPr>
              <w:ind w:left="-90" w:right="-108"/>
              <w:rPr>
                <w:color w:val="000000"/>
              </w:rPr>
            </w:pPr>
            <w:r w:rsidRPr="00BE0556">
              <w:rPr>
                <w:color w:val="000000"/>
              </w:rPr>
              <w:t>-0.15</w:t>
            </w:r>
          </w:p>
          <w:p w:rsidR="00D84B3A" w:rsidRPr="00720168" w:rsidRDefault="00D84B3A" w:rsidP="00D84B3A">
            <w:pPr>
              <w:ind w:left="-90" w:right="-108"/>
            </w:pPr>
          </w:p>
        </w:tc>
      </w:tr>
      <w:tr w:rsidR="00D84B3A" w:rsidRPr="00720168" w:rsidTr="00D84B3A">
        <w:tc>
          <w:tcPr>
            <w:tcW w:w="468" w:type="dxa"/>
          </w:tcPr>
          <w:p w:rsidR="00D84B3A" w:rsidRPr="00BE0556" w:rsidRDefault="00D84B3A" w:rsidP="00D84B3A">
            <w:pPr>
              <w:ind w:left="-90" w:right="-108"/>
              <w:rPr>
                <w:b/>
              </w:rPr>
            </w:pPr>
            <w:r w:rsidRPr="00BE0556">
              <w:rPr>
                <w:b/>
              </w:rPr>
              <w:t>6</w:t>
            </w:r>
          </w:p>
        </w:tc>
        <w:tc>
          <w:tcPr>
            <w:tcW w:w="990" w:type="dxa"/>
          </w:tcPr>
          <w:p w:rsidR="00D84B3A" w:rsidRPr="00BE0556" w:rsidRDefault="00D84B3A" w:rsidP="00D84B3A">
            <w:pPr>
              <w:ind w:left="-90" w:right="-108"/>
              <w:rPr>
                <w:b/>
              </w:rPr>
            </w:pPr>
            <w:r w:rsidRPr="00BE0556">
              <w:rPr>
                <w:b/>
              </w:rPr>
              <w:t>Digital Span Forward</w:t>
            </w:r>
          </w:p>
        </w:tc>
        <w:tc>
          <w:tcPr>
            <w:tcW w:w="720" w:type="dxa"/>
          </w:tcPr>
          <w:p w:rsidR="00D84B3A" w:rsidRPr="00BE0556" w:rsidRDefault="00D84B3A" w:rsidP="00D84B3A">
            <w:pPr>
              <w:ind w:left="-90" w:right="-108"/>
              <w:rPr>
                <w:color w:val="000000"/>
              </w:rPr>
            </w:pPr>
            <w:r w:rsidRPr="00BE0556">
              <w:rPr>
                <w:color w:val="000000"/>
              </w:rPr>
              <w:t>8.32</w:t>
            </w:r>
          </w:p>
          <w:p w:rsidR="00D84B3A" w:rsidRPr="00720168" w:rsidRDefault="00D84B3A" w:rsidP="00D84B3A">
            <w:pPr>
              <w:ind w:left="-90" w:right="-108"/>
            </w:pPr>
          </w:p>
        </w:tc>
        <w:tc>
          <w:tcPr>
            <w:tcW w:w="810" w:type="dxa"/>
          </w:tcPr>
          <w:p w:rsidR="00D84B3A" w:rsidRPr="00BE0556" w:rsidRDefault="00D84B3A" w:rsidP="00D84B3A">
            <w:pPr>
              <w:ind w:left="-90" w:right="-108"/>
              <w:rPr>
                <w:color w:val="000000"/>
              </w:rPr>
            </w:pPr>
            <w:r w:rsidRPr="00BE0556">
              <w:rPr>
                <w:color w:val="000000"/>
              </w:rPr>
              <w:t>1.85</w:t>
            </w:r>
          </w:p>
          <w:p w:rsidR="00D84B3A" w:rsidRPr="00720168" w:rsidRDefault="00D84B3A" w:rsidP="00D84B3A">
            <w:pPr>
              <w:ind w:left="-90" w:right="-108"/>
            </w:pPr>
          </w:p>
        </w:tc>
        <w:tc>
          <w:tcPr>
            <w:tcW w:w="1350" w:type="dxa"/>
            <w:gridSpan w:val="2"/>
          </w:tcPr>
          <w:p w:rsidR="00D84B3A" w:rsidRPr="00BE0556" w:rsidRDefault="00D84B3A" w:rsidP="00D84B3A">
            <w:pPr>
              <w:ind w:left="-90" w:right="-108"/>
              <w:rPr>
                <w:color w:val="000000"/>
              </w:rPr>
            </w:pPr>
            <w:r w:rsidRPr="00BE0556">
              <w:rPr>
                <w:color w:val="000000"/>
              </w:rPr>
              <w:t>0.21</w:t>
            </w:r>
          </w:p>
          <w:p w:rsidR="00D84B3A" w:rsidRPr="00720168" w:rsidRDefault="00D84B3A" w:rsidP="00D84B3A">
            <w:pPr>
              <w:ind w:left="-90" w:right="-108"/>
            </w:pPr>
          </w:p>
        </w:tc>
        <w:tc>
          <w:tcPr>
            <w:tcW w:w="630" w:type="dxa"/>
          </w:tcPr>
          <w:p w:rsidR="00D84B3A" w:rsidRPr="00BE0556" w:rsidRDefault="00D84B3A" w:rsidP="00D84B3A">
            <w:pPr>
              <w:ind w:left="-90" w:right="-108"/>
              <w:rPr>
                <w:color w:val="000000"/>
              </w:rPr>
            </w:pPr>
            <w:r w:rsidRPr="00BE0556">
              <w:rPr>
                <w:color w:val="000000"/>
              </w:rPr>
              <w:t>-0.67</w:t>
            </w:r>
          </w:p>
          <w:p w:rsidR="00D84B3A" w:rsidRPr="00720168" w:rsidRDefault="00D84B3A" w:rsidP="00D84B3A">
            <w:pPr>
              <w:ind w:left="-90" w:right="-108"/>
            </w:pPr>
          </w:p>
        </w:tc>
      </w:tr>
      <w:tr w:rsidR="00D84B3A" w:rsidRPr="00720168" w:rsidTr="00D84B3A">
        <w:tc>
          <w:tcPr>
            <w:tcW w:w="468" w:type="dxa"/>
          </w:tcPr>
          <w:p w:rsidR="00D84B3A" w:rsidRPr="00BE0556" w:rsidRDefault="00D84B3A" w:rsidP="00D84B3A">
            <w:pPr>
              <w:ind w:left="-90" w:right="-108"/>
              <w:rPr>
                <w:b/>
              </w:rPr>
            </w:pPr>
            <w:r w:rsidRPr="00BE0556">
              <w:rPr>
                <w:b/>
              </w:rPr>
              <w:t>7</w:t>
            </w:r>
          </w:p>
        </w:tc>
        <w:tc>
          <w:tcPr>
            <w:tcW w:w="990" w:type="dxa"/>
          </w:tcPr>
          <w:p w:rsidR="00D84B3A" w:rsidRPr="00BE0556" w:rsidRDefault="00D84B3A" w:rsidP="00D84B3A">
            <w:pPr>
              <w:ind w:left="-90" w:right="-108"/>
              <w:rPr>
                <w:b/>
              </w:rPr>
            </w:pPr>
            <w:r w:rsidRPr="00BE0556">
              <w:rPr>
                <w:b/>
              </w:rPr>
              <w:t>Digital Span backward</w:t>
            </w:r>
          </w:p>
        </w:tc>
        <w:tc>
          <w:tcPr>
            <w:tcW w:w="720" w:type="dxa"/>
          </w:tcPr>
          <w:p w:rsidR="00D84B3A" w:rsidRPr="00BE0556" w:rsidRDefault="00D84B3A" w:rsidP="00D84B3A">
            <w:pPr>
              <w:ind w:left="-90" w:right="-108"/>
              <w:rPr>
                <w:color w:val="000000"/>
              </w:rPr>
            </w:pPr>
            <w:r w:rsidRPr="00BE0556">
              <w:rPr>
                <w:color w:val="000000"/>
              </w:rPr>
              <w:t>6.82</w:t>
            </w:r>
          </w:p>
          <w:p w:rsidR="00D84B3A" w:rsidRPr="00720168" w:rsidRDefault="00D84B3A" w:rsidP="00D84B3A">
            <w:pPr>
              <w:ind w:left="-90" w:right="-108"/>
            </w:pPr>
          </w:p>
        </w:tc>
        <w:tc>
          <w:tcPr>
            <w:tcW w:w="810" w:type="dxa"/>
          </w:tcPr>
          <w:p w:rsidR="00D84B3A" w:rsidRPr="00BE0556" w:rsidRDefault="00D84B3A" w:rsidP="00D84B3A">
            <w:pPr>
              <w:ind w:left="-90" w:right="-108"/>
              <w:rPr>
                <w:color w:val="000000"/>
              </w:rPr>
            </w:pPr>
            <w:r w:rsidRPr="00BE0556">
              <w:rPr>
                <w:color w:val="000000"/>
              </w:rPr>
              <w:t>1.73</w:t>
            </w:r>
          </w:p>
          <w:p w:rsidR="00D84B3A" w:rsidRPr="00720168" w:rsidRDefault="00D84B3A" w:rsidP="00D84B3A">
            <w:pPr>
              <w:ind w:left="-90" w:right="-108"/>
            </w:pPr>
          </w:p>
        </w:tc>
        <w:tc>
          <w:tcPr>
            <w:tcW w:w="1350" w:type="dxa"/>
            <w:gridSpan w:val="2"/>
          </w:tcPr>
          <w:p w:rsidR="00D84B3A" w:rsidRPr="00BE0556" w:rsidRDefault="00D84B3A" w:rsidP="00D84B3A">
            <w:pPr>
              <w:ind w:left="-90" w:right="-108"/>
              <w:rPr>
                <w:color w:val="000000"/>
              </w:rPr>
            </w:pPr>
            <w:r w:rsidRPr="00BE0556">
              <w:rPr>
                <w:color w:val="000000"/>
              </w:rPr>
              <w:t>-0.32</w:t>
            </w:r>
          </w:p>
          <w:p w:rsidR="00D84B3A" w:rsidRPr="00720168" w:rsidRDefault="00D84B3A" w:rsidP="00D84B3A">
            <w:pPr>
              <w:ind w:left="-90" w:right="-108"/>
            </w:pPr>
          </w:p>
        </w:tc>
        <w:tc>
          <w:tcPr>
            <w:tcW w:w="630" w:type="dxa"/>
          </w:tcPr>
          <w:p w:rsidR="00D84B3A" w:rsidRPr="00BE0556" w:rsidRDefault="00D84B3A" w:rsidP="00D84B3A">
            <w:pPr>
              <w:ind w:left="-90" w:right="-108"/>
              <w:rPr>
                <w:color w:val="000000"/>
              </w:rPr>
            </w:pPr>
            <w:r w:rsidRPr="00BE0556">
              <w:rPr>
                <w:color w:val="000000"/>
              </w:rPr>
              <w:t>0.59</w:t>
            </w:r>
          </w:p>
          <w:p w:rsidR="00D84B3A" w:rsidRPr="00720168" w:rsidRDefault="00D84B3A" w:rsidP="00D84B3A">
            <w:pPr>
              <w:ind w:left="-90" w:right="-108"/>
            </w:pPr>
          </w:p>
        </w:tc>
      </w:tr>
      <w:tr w:rsidR="00D84B3A" w:rsidRPr="00720168" w:rsidTr="00D84B3A">
        <w:tc>
          <w:tcPr>
            <w:tcW w:w="4968" w:type="dxa"/>
            <w:gridSpan w:val="7"/>
          </w:tcPr>
          <w:p w:rsidR="00D84B3A" w:rsidRPr="00BE0556" w:rsidRDefault="00D84B3A" w:rsidP="00D84B3A">
            <w:pPr>
              <w:ind w:left="-90" w:right="-108"/>
              <w:rPr>
                <w:b/>
                <w:color w:val="000000"/>
              </w:rPr>
            </w:pPr>
            <w:r w:rsidRPr="00BE0556">
              <w:rPr>
                <w:b/>
                <w:color w:val="000000"/>
              </w:rPr>
              <w:t>Olfactory function testing Data</w:t>
            </w:r>
          </w:p>
        </w:tc>
      </w:tr>
      <w:tr w:rsidR="00D84B3A" w:rsidRPr="00720168" w:rsidTr="00D84B3A">
        <w:trPr>
          <w:trHeight w:val="395"/>
        </w:trPr>
        <w:tc>
          <w:tcPr>
            <w:tcW w:w="468" w:type="dxa"/>
          </w:tcPr>
          <w:p w:rsidR="00D84B3A" w:rsidRPr="00BE0556" w:rsidRDefault="00D84B3A" w:rsidP="00D84B3A">
            <w:pPr>
              <w:ind w:left="-90" w:right="-108"/>
              <w:rPr>
                <w:b/>
              </w:rPr>
            </w:pPr>
            <w:r w:rsidRPr="00BE0556">
              <w:rPr>
                <w:b/>
              </w:rPr>
              <w:t>8</w:t>
            </w:r>
          </w:p>
        </w:tc>
        <w:tc>
          <w:tcPr>
            <w:tcW w:w="990" w:type="dxa"/>
          </w:tcPr>
          <w:p w:rsidR="00D84B3A" w:rsidRPr="00BE0556" w:rsidRDefault="00D84B3A" w:rsidP="00D84B3A">
            <w:pPr>
              <w:ind w:left="-90" w:right="-108"/>
              <w:rPr>
                <w:b/>
              </w:rPr>
            </w:pPr>
            <w:r w:rsidRPr="00BE0556">
              <w:rPr>
                <w:b/>
                <w:color w:val="000000"/>
              </w:rPr>
              <w:t>TDI</w:t>
            </w:r>
          </w:p>
        </w:tc>
        <w:tc>
          <w:tcPr>
            <w:tcW w:w="720" w:type="dxa"/>
          </w:tcPr>
          <w:p w:rsidR="00D84B3A" w:rsidRPr="00720168" w:rsidRDefault="00D84B3A" w:rsidP="00D84B3A">
            <w:pPr>
              <w:ind w:left="-90" w:right="-108"/>
            </w:pPr>
            <w:r w:rsidRPr="00BE0556">
              <w:rPr>
                <w:color w:val="000000"/>
              </w:rPr>
              <w:t>35.04</w:t>
            </w:r>
          </w:p>
        </w:tc>
        <w:tc>
          <w:tcPr>
            <w:tcW w:w="1080" w:type="dxa"/>
            <w:gridSpan w:val="2"/>
          </w:tcPr>
          <w:p w:rsidR="00D84B3A" w:rsidRPr="00BE0556" w:rsidRDefault="00D84B3A" w:rsidP="00D84B3A">
            <w:pPr>
              <w:ind w:left="-90" w:right="-108"/>
              <w:rPr>
                <w:color w:val="000000"/>
              </w:rPr>
            </w:pPr>
            <w:r w:rsidRPr="00BE0556">
              <w:rPr>
                <w:color w:val="000000"/>
              </w:rPr>
              <w:t>3.07</w:t>
            </w:r>
          </w:p>
          <w:p w:rsidR="00D84B3A" w:rsidRPr="00720168" w:rsidRDefault="00D84B3A" w:rsidP="00D84B3A">
            <w:pPr>
              <w:ind w:left="-90" w:right="-108"/>
            </w:pPr>
          </w:p>
        </w:tc>
        <w:tc>
          <w:tcPr>
            <w:tcW w:w="1080" w:type="dxa"/>
          </w:tcPr>
          <w:p w:rsidR="00D84B3A" w:rsidRPr="00BE0556" w:rsidRDefault="00D84B3A" w:rsidP="00D84B3A">
            <w:pPr>
              <w:ind w:left="-90" w:right="-108"/>
              <w:rPr>
                <w:color w:val="000000"/>
              </w:rPr>
            </w:pPr>
            <w:r w:rsidRPr="00BE0556">
              <w:rPr>
                <w:color w:val="000000"/>
              </w:rPr>
              <w:t>-0.28</w:t>
            </w:r>
          </w:p>
          <w:p w:rsidR="00D84B3A" w:rsidRPr="00720168" w:rsidRDefault="00D84B3A" w:rsidP="00D84B3A">
            <w:pPr>
              <w:ind w:left="-90" w:right="-108"/>
            </w:pPr>
          </w:p>
        </w:tc>
        <w:tc>
          <w:tcPr>
            <w:tcW w:w="630" w:type="dxa"/>
          </w:tcPr>
          <w:p w:rsidR="00D84B3A" w:rsidRPr="00BE0556" w:rsidRDefault="00D84B3A" w:rsidP="00D84B3A">
            <w:pPr>
              <w:ind w:left="-90" w:right="-108"/>
              <w:rPr>
                <w:color w:val="000000"/>
              </w:rPr>
            </w:pPr>
            <w:r w:rsidRPr="00BE0556">
              <w:rPr>
                <w:color w:val="000000"/>
              </w:rPr>
              <w:t>-0.31</w:t>
            </w:r>
          </w:p>
          <w:p w:rsidR="00D84B3A" w:rsidRPr="00720168" w:rsidRDefault="00D84B3A" w:rsidP="00D84B3A">
            <w:pPr>
              <w:ind w:left="-90" w:right="-108"/>
            </w:pPr>
          </w:p>
        </w:tc>
      </w:tr>
      <w:tr w:rsidR="00D84B3A" w:rsidRPr="00720168" w:rsidTr="00D84B3A">
        <w:tc>
          <w:tcPr>
            <w:tcW w:w="468" w:type="dxa"/>
          </w:tcPr>
          <w:p w:rsidR="00D84B3A" w:rsidRPr="00BE0556" w:rsidRDefault="00D84B3A" w:rsidP="00D84B3A">
            <w:pPr>
              <w:ind w:left="-90" w:right="-108"/>
              <w:rPr>
                <w:b/>
              </w:rPr>
            </w:pPr>
            <w:r w:rsidRPr="00BE0556">
              <w:rPr>
                <w:b/>
              </w:rPr>
              <w:t>9</w:t>
            </w:r>
          </w:p>
        </w:tc>
        <w:tc>
          <w:tcPr>
            <w:tcW w:w="990" w:type="dxa"/>
          </w:tcPr>
          <w:p w:rsidR="00D84B3A" w:rsidRPr="00BE0556" w:rsidRDefault="00D84B3A" w:rsidP="00D84B3A">
            <w:pPr>
              <w:ind w:left="-90" w:right="-108"/>
              <w:rPr>
                <w:b/>
                <w:color w:val="000000"/>
              </w:rPr>
            </w:pPr>
            <w:r w:rsidRPr="00BE0556">
              <w:rPr>
                <w:b/>
                <w:color w:val="000000"/>
              </w:rPr>
              <w:t>Odor threshold</w:t>
            </w:r>
          </w:p>
          <w:p w:rsidR="00D84B3A" w:rsidRPr="00BE0556" w:rsidRDefault="00D84B3A" w:rsidP="00D84B3A">
            <w:pPr>
              <w:ind w:left="-90" w:right="-108"/>
              <w:rPr>
                <w:b/>
              </w:rPr>
            </w:pPr>
          </w:p>
        </w:tc>
        <w:tc>
          <w:tcPr>
            <w:tcW w:w="720" w:type="dxa"/>
          </w:tcPr>
          <w:p w:rsidR="00D84B3A" w:rsidRPr="00BE0556" w:rsidRDefault="00D84B3A" w:rsidP="00D84B3A">
            <w:pPr>
              <w:ind w:left="-90" w:right="-108"/>
              <w:rPr>
                <w:color w:val="000000"/>
              </w:rPr>
            </w:pPr>
            <w:r w:rsidRPr="00BE0556">
              <w:rPr>
                <w:color w:val="000000"/>
              </w:rPr>
              <w:t>8.12</w:t>
            </w:r>
          </w:p>
          <w:p w:rsidR="00D84B3A" w:rsidRPr="00720168" w:rsidRDefault="00D84B3A" w:rsidP="00D84B3A">
            <w:pPr>
              <w:ind w:left="-90" w:right="-108"/>
            </w:pPr>
          </w:p>
        </w:tc>
        <w:tc>
          <w:tcPr>
            <w:tcW w:w="1080" w:type="dxa"/>
            <w:gridSpan w:val="2"/>
          </w:tcPr>
          <w:p w:rsidR="00D84B3A" w:rsidRPr="00BE0556" w:rsidRDefault="00D84B3A" w:rsidP="00D84B3A">
            <w:pPr>
              <w:ind w:left="-90" w:right="-108"/>
              <w:rPr>
                <w:color w:val="000000"/>
              </w:rPr>
            </w:pPr>
            <w:r w:rsidRPr="00BE0556">
              <w:rPr>
                <w:color w:val="000000"/>
              </w:rPr>
              <w:t>2.15</w:t>
            </w:r>
          </w:p>
          <w:p w:rsidR="00D84B3A" w:rsidRPr="00720168" w:rsidRDefault="00D84B3A" w:rsidP="00D84B3A">
            <w:pPr>
              <w:ind w:left="-90" w:right="-108"/>
            </w:pPr>
          </w:p>
        </w:tc>
        <w:tc>
          <w:tcPr>
            <w:tcW w:w="1080" w:type="dxa"/>
          </w:tcPr>
          <w:p w:rsidR="00D84B3A" w:rsidRPr="00BE0556" w:rsidRDefault="00D84B3A" w:rsidP="00D84B3A">
            <w:pPr>
              <w:ind w:left="-90" w:right="-108"/>
              <w:rPr>
                <w:color w:val="000000"/>
              </w:rPr>
            </w:pPr>
            <w:r w:rsidRPr="00BE0556">
              <w:rPr>
                <w:color w:val="000000"/>
              </w:rPr>
              <w:t>0.19</w:t>
            </w:r>
          </w:p>
          <w:p w:rsidR="00D84B3A" w:rsidRPr="00720168" w:rsidRDefault="00D84B3A" w:rsidP="00D84B3A">
            <w:pPr>
              <w:ind w:left="-90" w:right="-108"/>
            </w:pPr>
          </w:p>
        </w:tc>
        <w:tc>
          <w:tcPr>
            <w:tcW w:w="630" w:type="dxa"/>
          </w:tcPr>
          <w:p w:rsidR="00D84B3A" w:rsidRPr="00BE0556" w:rsidRDefault="00D84B3A" w:rsidP="00D84B3A">
            <w:pPr>
              <w:ind w:left="-90" w:right="-108"/>
              <w:rPr>
                <w:color w:val="000000"/>
              </w:rPr>
            </w:pPr>
            <w:r w:rsidRPr="00BE0556">
              <w:rPr>
                <w:color w:val="000000"/>
              </w:rPr>
              <w:t>-0.32</w:t>
            </w:r>
          </w:p>
          <w:p w:rsidR="00D84B3A" w:rsidRPr="00720168" w:rsidRDefault="00D84B3A" w:rsidP="00D84B3A">
            <w:pPr>
              <w:ind w:left="-90" w:right="-108"/>
            </w:pPr>
          </w:p>
        </w:tc>
      </w:tr>
      <w:tr w:rsidR="00D84B3A" w:rsidRPr="00720168" w:rsidTr="00D84B3A">
        <w:tc>
          <w:tcPr>
            <w:tcW w:w="468" w:type="dxa"/>
          </w:tcPr>
          <w:p w:rsidR="00D84B3A" w:rsidRPr="00BE0556" w:rsidRDefault="00D84B3A" w:rsidP="00D84B3A">
            <w:pPr>
              <w:ind w:left="-90" w:right="-108"/>
              <w:rPr>
                <w:b/>
              </w:rPr>
            </w:pPr>
            <w:r w:rsidRPr="00BE0556">
              <w:rPr>
                <w:b/>
              </w:rPr>
              <w:t>10</w:t>
            </w:r>
          </w:p>
        </w:tc>
        <w:tc>
          <w:tcPr>
            <w:tcW w:w="990" w:type="dxa"/>
          </w:tcPr>
          <w:p w:rsidR="00D84B3A" w:rsidRPr="00BE0556" w:rsidRDefault="00D84B3A" w:rsidP="00D84B3A">
            <w:pPr>
              <w:ind w:left="-90" w:right="-108"/>
              <w:rPr>
                <w:b/>
                <w:color w:val="000000"/>
              </w:rPr>
            </w:pPr>
            <w:r w:rsidRPr="00BE0556">
              <w:rPr>
                <w:b/>
                <w:color w:val="000000"/>
              </w:rPr>
              <w:t>Odor discrimination</w:t>
            </w:r>
          </w:p>
          <w:p w:rsidR="00D84B3A" w:rsidRPr="00BE0556" w:rsidRDefault="00D84B3A" w:rsidP="00D84B3A">
            <w:pPr>
              <w:ind w:left="-90" w:right="-108"/>
              <w:rPr>
                <w:b/>
              </w:rPr>
            </w:pPr>
          </w:p>
        </w:tc>
        <w:tc>
          <w:tcPr>
            <w:tcW w:w="720" w:type="dxa"/>
          </w:tcPr>
          <w:p w:rsidR="00D84B3A" w:rsidRPr="00720168" w:rsidRDefault="00D84B3A" w:rsidP="00D84B3A">
            <w:pPr>
              <w:ind w:left="-90" w:right="-108"/>
            </w:pPr>
            <w:r w:rsidRPr="00BE0556">
              <w:rPr>
                <w:color w:val="000000"/>
              </w:rPr>
              <w:t>13.21</w:t>
            </w:r>
          </w:p>
        </w:tc>
        <w:tc>
          <w:tcPr>
            <w:tcW w:w="1080" w:type="dxa"/>
            <w:gridSpan w:val="2"/>
          </w:tcPr>
          <w:p w:rsidR="00D84B3A" w:rsidRPr="00BE0556" w:rsidRDefault="00D84B3A" w:rsidP="00D84B3A">
            <w:pPr>
              <w:ind w:left="-90" w:right="-108"/>
              <w:rPr>
                <w:color w:val="000000"/>
              </w:rPr>
            </w:pPr>
            <w:r w:rsidRPr="00BE0556">
              <w:rPr>
                <w:color w:val="000000"/>
              </w:rPr>
              <w:t>1.61</w:t>
            </w:r>
          </w:p>
          <w:p w:rsidR="00D84B3A" w:rsidRPr="00720168" w:rsidRDefault="00D84B3A" w:rsidP="00D84B3A">
            <w:pPr>
              <w:ind w:left="-90" w:right="-108"/>
            </w:pPr>
          </w:p>
        </w:tc>
        <w:tc>
          <w:tcPr>
            <w:tcW w:w="1080" w:type="dxa"/>
          </w:tcPr>
          <w:p w:rsidR="00D84B3A" w:rsidRPr="00BE0556" w:rsidRDefault="00D84B3A" w:rsidP="00D84B3A">
            <w:pPr>
              <w:ind w:left="-90" w:right="-108"/>
              <w:rPr>
                <w:color w:val="000000"/>
              </w:rPr>
            </w:pPr>
            <w:r w:rsidRPr="00BE0556">
              <w:rPr>
                <w:color w:val="000000"/>
              </w:rPr>
              <w:t>-0.70</w:t>
            </w:r>
          </w:p>
          <w:p w:rsidR="00D84B3A" w:rsidRPr="00720168" w:rsidRDefault="00D84B3A" w:rsidP="00D84B3A">
            <w:pPr>
              <w:ind w:left="-90" w:right="-108"/>
            </w:pPr>
          </w:p>
        </w:tc>
        <w:tc>
          <w:tcPr>
            <w:tcW w:w="630" w:type="dxa"/>
          </w:tcPr>
          <w:p w:rsidR="00D84B3A" w:rsidRPr="00BE0556" w:rsidRDefault="00D84B3A" w:rsidP="00D84B3A">
            <w:pPr>
              <w:ind w:left="-90" w:right="-108"/>
              <w:rPr>
                <w:color w:val="000000"/>
              </w:rPr>
            </w:pPr>
            <w:r w:rsidRPr="00BE0556">
              <w:rPr>
                <w:color w:val="000000"/>
              </w:rPr>
              <w:t>0.62</w:t>
            </w:r>
          </w:p>
          <w:p w:rsidR="00D84B3A" w:rsidRPr="00720168" w:rsidRDefault="00D84B3A" w:rsidP="00D84B3A">
            <w:pPr>
              <w:ind w:left="-90" w:right="-108"/>
            </w:pPr>
          </w:p>
        </w:tc>
      </w:tr>
      <w:tr w:rsidR="00D84B3A" w:rsidRPr="00720168" w:rsidTr="00D84B3A">
        <w:trPr>
          <w:trHeight w:val="1028"/>
        </w:trPr>
        <w:tc>
          <w:tcPr>
            <w:tcW w:w="468" w:type="dxa"/>
          </w:tcPr>
          <w:p w:rsidR="00D84B3A" w:rsidRPr="00BE0556" w:rsidRDefault="00D84B3A" w:rsidP="00D84B3A">
            <w:pPr>
              <w:ind w:left="-90" w:right="-108"/>
              <w:rPr>
                <w:color w:val="000000"/>
              </w:rPr>
            </w:pPr>
            <w:r w:rsidRPr="00BE0556">
              <w:rPr>
                <w:b/>
              </w:rPr>
              <w:t>11</w:t>
            </w:r>
          </w:p>
        </w:tc>
        <w:tc>
          <w:tcPr>
            <w:tcW w:w="990" w:type="dxa"/>
          </w:tcPr>
          <w:p w:rsidR="00D84B3A" w:rsidRPr="00BE0556" w:rsidRDefault="00D84B3A" w:rsidP="00D84B3A">
            <w:pPr>
              <w:ind w:left="-90" w:right="-108"/>
              <w:rPr>
                <w:b/>
                <w:color w:val="000000"/>
              </w:rPr>
            </w:pPr>
            <w:r w:rsidRPr="00BE0556">
              <w:rPr>
                <w:b/>
                <w:color w:val="000000"/>
              </w:rPr>
              <w:t>Odor identification</w:t>
            </w:r>
          </w:p>
        </w:tc>
        <w:tc>
          <w:tcPr>
            <w:tcW w:w="720" w:type="dxa"/>
          </w:tcPr>
          <w:p w:rsidR="00D84B3A" w:rsidRPr="00720168" w:rsidRDefault="00D84B3A" w:rsidP="00D84B3A">
            <w:pPr>
              <w:ind w:left="-90" w:right="-108"/>
            </w:pPr>
            <w:r w:rsidRPr="00BE0556">
              <w:rPr>
                <w:color w:val="000000"/>
              </w:rPr>
              <w:t>13.71</w:t>
            </w:r>
          </w:p>
        </w:tc>
        <w:tc>
          <w:tcPr>
            <w:tcW w:w="1080" w:type="dxa"/>
            <w:gridSpan w:val="2"/>
          </w:tcPr>
          <w:p w:rsidR="00D84B3A" w:rsidRPr="00BE0556" w:rsidRDefault="00D84B3A" w:rsidP="00D84B3A">
            <w:pPr>
              <w:ind w:left="-90" w:right="-108"/>
              <w:rPr>
                <w:color w:val="000000"/>
              </w:rPr>
            </w:pPr>
            <w:r w:rsidRPr="00BE0556">
              <w:rPr>
                <w:color w:val="000000"/>
              </w:rPr>
              <w:t>1.39</w:t>
            </w:r>
          </w:p>
          <w:p w:rsidR="00D84B3A" w:rsidRPr="00720168" w:rsidRDefault="00D84B3A" w:rsidP="00D84B3A">
            <w:pPr>
              <w:ind w:left="-90" w:right="-108"/>
            </w:pPr>
          </w:p>
        </w:tc>
        <w:tc>
          <w:tcPr>
            <w:tcW w:w="1080" w:type="dxa"/>
          </w:tcPr>
          <w:p w:rsidR="00D84B3A" w:rsidRPr="00BE0556" w:rsidRDefault="00D84B3A" w:rsidP="00D84B3A">
            <w:pPr>
              <w:ind w:left="-90" w:right="-108"/>
              <w:rPr>
                <w:color w:val="000000"/>
              </w:rPr>
            </w:pPr>
            <w:r w:rsidRPr="00BE0556">
              <w:rPr>
                <w:color w:val="000000"/>
              </w:rPr>
              <w:t>-0.47</w:t>
            </w:r>
          </w:p>
          <w:p w:rsidR="00D84B3A" w:rsidRPr="00720168" w:rsidRDefault="00D84B3A" w:rsidP="00D84B3A">
            <w:pPr>
              <w:ind w:left="-90" w:right="-108"/>
            </w:pPr>
          </w:p>
        </w:tc>
        <w:tc>
          <w:tcPr>
            <w:tcW w:w="630" w:type="dxa"/>
          </w:tcPr>
          <w:p w:rsidR="00D84B3A" w:rsidRPr="00BE0556" w:rsidRDefault="00D84B3A" w:rsidP="00D84B3A">
            <w:pPr>
              <w:ind w:left="-90" w:right="-108"/>
              <w:rPr>
                <w:color w:val="000000"/>
              </w:rPr>
            </w:pPr>
            <w:r w:rsidRPr="00BE0556">
              <w:rPr>
                <w:color w:val="000000"/>
              </w:rPr>
              <w:t>0.18</w:t>
            </w:r>
          </w:p>
          <w:p w:rsidR="00D84B3A" w:rsidRPr="00720168" w:rsidRDefault="00D84B3A" w:rsidP="00D84B3A">
            <w:pPr>
              <w:ind w:left="-90" w:right="-108"/>
            </w:pPr>
          </w:p>
        </w:tc>
      </w:tr>
    </w:tbl>
    <w:p w:rsidR="00BE0556" w:rsidRPr="00BE0556" w:rsidRDefault="00BE0556" w:rsidP="00E7596C">
      <w:pPr>
        <w:pStyle w:val="BodyText"/>
        <w:rPr>
          <w:rFonts w:eastAsia="Calibri"/>
        </w:rPr>
      </w:pPr>
      <w:r w:rsidRPr="00EF3B80">
        <w:rPr>
          <w:rFonts w:cs="Times New Roman"/>
        </w:rPr>
        <w:t>Statistical measures of Demographic and cognitive testing and Olfactory testing data of Healthy Control</w:t>
      </w:r>
      <w:r>
        <w:t>.</w:t>
      </w:r>
    </w:p>
    <w:p w:rsidR="00BE0556" w:rsidRPr="00D84B3A" w:rsidRDefault="00BE0556" w:rsidP="00E7596C">
      <w:pPr>
        <w:pStyle w:val="BodyText"/>
        <w:rPr>
          <w:sz w:val="2"/>
          <w:szCs w:val="2"/>
        </w:rPr>
      </w:pPr>
    </w:p>
    <w:p w:rsidR="00BE0556" w:rsidRPr="00BE0556" w:rsidRDefault="00BE0556" w:rsidP="00E7596C">
      <w:pPr>
        <w:pStyle w:val="BodyText"/>
        <w:rPr>
          <w:rFonts w:eastAsia="Calibri"/>
        </w:rPr>
      </w:pPr>
      <w:r w:rsidRPr="00420EE1">
        <w:rPr>
          <w:rFonts w:cs="Times New Roman"/>
        </w:rPr>
        <w:t>Column 2 of Table 2 represents various features. Row 1, 2 and 3 represents demographic data of TS patients and healthy control i.e. age, education and smoking burden in smokers respectively. Rows 4-7 represents cognitive testing data. The Trail Making Test (TMT) is a popular cognitive test for as</w:t>
      </w:r>
      <w:r>
        <w:rPr>
          <w:rFonts w:cs="Times New Roman"/>
        </w:rPr>
        <w:t>sessing executive and attention</w:t>
      </w:r>
      <w:r w:rsidRPr="00420EE1">
        <w:rPr>
          <w:rFonts w:cs="Times New Roman"/>
        </w:rPr>
        <w:t xml:space="preserve"> function in older individuals. (Hroyuki et al., 2022) [11]. It has two parts TMT –A and TMT B. Row 4 contains data about TMT-A and Row 5 contains data for TMT-B. Digital span tasks </w:t>
      </w:r>
      <w:r w:rsidR="00EA6694" w:rsidRPr="00420EE1">
        <w:t>are co</w:t>
      </w:r>
      <w:r w:rsidR="00EA6694">
        <w:t>m</w:t>
      </w:r>
      <w:r w:rsidR="00EA6694" w:rsidRPr="00420EE1">
        <w:t>monly</w:t>
      </w:r>
      <w:r w:rsidRPr="00420EE1">
        <w:rPr>
          <w:rFonts w:cs="Times New Roman"/>
        </w:rPr>
        <w:t xml:space="preserve"> used to assess short-term verbal and Visio spatial memory. There are two versions of this test i.e.  digital span forward and digital span backward tests. Rows 6 and Row 7 contain data related to these tests</w:t>
      </w:r>
      <w:r w:rsidR="00EA6694">
        <w:t xml:space="preserve"> </w:t>
      </w:r>
      <w:r w:rsidRPr="00420EE1">
        <w:rPr>
          <w:rFonts w:cs="Times New Roman"/>
        </w:rPr>
        <w:t>.Rows 8-11 contain data related to olfactory function testing. Row 8 contains TDI (Threshold, Discrimination and Identification</w:t>
      </w:r>
      <w:r w:rsidRPr="00420EE1">
        <w:rPr>
          <w:rFonts w:cs="Times New Roman"/>
          <w:color w:val="111111"/>
          <w:shd w:val="clear" w:color="auto" w:fill="FFFFFF"/>
        </w:rPr>
        <w:t>) Score: the</w:t>
      </w:r>
      <w:r>
        <w:rPr>
          <w:color w:val="111111"/>
          <w:shd w:val="clear" w:color="auto" w:fill="FFFFFF"/>
        </w:rPr>
        <w:t xml:space="preserve"> </w:t>
      </w:r>
      <w:r w:rsidRPr="00420EE1">
        <w:rPr>
          <w:rFonts w:cs="Times New Roman"/>
          <w:color w:val="111111"/>
          <w:shd w:val="clear" w:color="auto" w:fill="FFFFFF"/>
        </w:rPr>
        <w:t>composite sum score of odor testing, Row 9, row 10 and row 11 contain odor threshold, odor discrimination and odor identification testing score respectively.</w:t>
      </w:r>
    </w:p>
    <w:p w:rsidR="00BE0556" w:rsidRDefault="00280336" w:rsidP="00BE0556">
      <w:pPr>
        <w:spacing w:before="60" w:after="60"/>
        <w:rPr>
          <w:color w:val="111111"/>
          <w:shd w:val="clear" w:color="auto" w:fill="FFFFFF"/>
        </w:rPr>
      </w:pPr>
      <w:r>
        <w:rPr>
          <w:noProof/>
          <w:color w:val="111111"/>
          <w:shd w:val="clear" w:color="auto" w:fill="FFFFFF"/>
          <w:lang w:bidi="hi-IN"/>
        </w:rPr>
        <w:lastRenderedPageBreak/>
        <w:drawing>
          <wp:inline distT="0" distB="0" distL="0" distR="0">
            <wp:extent cx="2646045" cy="2004060"/>
            <wp:effectExtent l="19050" t="0" r="1905" b="0"/>
            <wp:docPr id="1" name="Picture 0"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mage.png"/>
                    <pic:cNvPicPr>
                      <a:picLocks noChangeAspect="1" noChangeArrowheads="1"/>
                    </pic:cNvPicPr>
                  </pic:nvPicPr>
                  <pic:blipFill>
                    <a:blip r:embed="rId11"/>
                    <a:srcRect/>
                    <a:stretch>
                      <a:fillRect/>
                    </a:stretch>
                  </pic:blipFill>
                  <pic:spPr bwMode="auto">
                    <a:xfrm>
                      <a:off x="0" y="0"/>
                      <a:ext cx="2646045" cy="2004060"/>
                    </a:xfrm>
                    <a:prstGeom prst="rect">
                      <a:avLst/>
                    </a:prstGeom>
                    <a:noFill/>
                    <a:ln w="9525">
                      <a:noFill/>
                      <a:miter lim="800000"/>
                      <a:headEnd/>
                      <a:tailEnd/>
                    </a:ln>
                  </pic:spPr>
                </pic:pic>
              </a:graphicData>
            </a:graphic>
          </wp:inline>
        </w:drawing>
      </w:r>
    </w:p>
    <w:p w:rsidR="00BE0556" w:rsidRPr="009E5FA1" w:rsidRDefault="00BE0556" w:rsidP="00BE0556">
      <w:pPr>
        <w:spacing w:before="120" w:after="240"/>
        <w:jc w:val="both"/>
        <w:rPr>
          <w:b/>
        </w:rPr>
      </w:pPr>
      <w:r w:rsidRPr="002E41B3">
        <w:rPr>
          <w:b/>
        </w:rPr>
        <w:t>Fig</w:t>
      </w:r>
      <w:r w:rsidR="00187B29">
        <w:rPr>
          <w:b/>
        </w:rPr>
        <w:t>.</w:t>
      </w:r>
      <w:r w:rsidRPr="002E41B3">
        <w:rPr>
          <w:b/>
        </w:rPr>
        <w:t>1</w:t>
      </w:r>
      <w:r>
        <w:rPr>
          <w:b/>
        </w:rPr>
        <w:t xml:space="preserve">: </w:t>
      </w:r>
      <w:r w:rsidRPr="002E41B3">
        <w:t>Analysis of TMT-A f</w:t>
      </w:r>
      <w:r>
        <w:t xml:space="preserve">or Healthy control and Tourette </w:t>
      </w:r>
      <w:r w:rsidR="00187B29" w:rsidRPr="002E41B3">
        <w:t>syndrome</w:t>
      </w:r>
      <w:r w:rsidRPr="002E41B3">
        <w:t xml:space="preserve"> group of patients.</w:t>
      </w:r>
    </w:p>
    <w:p w:rsidR="00BE0556" w:rsidRDefault="00280336" w:rsidP="00BE0556">
      <w:pPr>
        <w:spacing w:before="120" w:after="240"/>
        <w:rPr>
          <w:color w:val="111111"/>
          <w:shd w:val="clear" w:color="auto" w:fill="FFFFFF"/>
        </w:rPr>
      </w:pPr>
      <w:r>
        <w:rPr>
          <w:noProof/>
          <w:color w:val="111111"/>
          <w:shd w:val="clear" w:color="auto" w:fill="FFFFFF"/>
          <w:lang w:bidi="hi-IN"/>
        </w:rPr>
        <w:drawing>
          <wp:inline distT="0" distB="0" distL="0" distR="0">
            <wp:extent cx="2694305" cy="2013585"/>
            <wp:effectExtent l="19050" t="0" r="0" b="0"/>
            <wp:docPr id="2" name="Picture 2" descr="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2).png"/>
                    <pic:cNvPicPr>
                      <a:picLocks noChangeAspect="1" noChangeArrowheads="1"/>
                    </pic:cNvPicPr>
                  </pic:nvPicPr>
                  <pic:blipFill>
                    <a:blip r:embed="rId12"/>
                    <a:srcRect/>
                    <a:stretch>
                      <a:fillRect/>
                    </a:stretch>
                  </pic:blipFill>
                  <pic:spPr bwMode="auto">
                    <a:xfrm>
                      <a:off x="0" y="0"/>
                      <a:ext cx="2694305" cy="2013585"/>
                    </a:xfrm>
                    <a:prstGeom prst="rect">
                      <a:avLst/>
                    </a:prstGeom>
                    <a:noFill/>
                    <a:ln w="9525">
                      <a:noFill/>
                      <a:miter lim="800000"/>
                      <a:headEnd/>
                      <a:tailEnd/>
                    </a:ln>
                  </pic:spPr>
                </pic:pic>
              </a:graphicData>
            </a:graphic>
          </wp:inline>
        </w:drawing>
      </w:r>
    </w:p>
    <w:p w:rsidR="00BE0556" w:rsidRDefault="00BE0556" w:rsidP="009F78DA">
      <w:pPr>
        <w:spacing w:before="120" w:after="120"/>
        <w:ind w:left="86"/>
        <w:jc w:val="both"/>
      </w:pPr>
      <w:r w:rsidRPr="002E41B3">
        <w:rPr>
          <w:b/>
        </w:rPr>
        <w:t>Fig</w:t>
      </w:r>
      <w:r w:rsidR="00187B29">
        <w:rPr>
          <w:b/>
        </w:rPr>
        <w:t xml:space="preserve">. </w:t>
      </w:r>
      <w:r w:rsidRPr="002E41B3">
        <w:rPr>
          <w:b/>
        </w:rPr>
        <w:t>2:</w:t>
      </w:r>
      <w:r w:rsidR="009F78DA">
        <w:rPr>
          <w:b/>
        </w:rPr>
        <w:t xml:space="preserve"> </w:t>
      </w:r>
      <w:r w:rsidRPr="002E41B3">
        <w:t xml:space="preserve">Analysis of TMT-B for Healthy control and Tourette </w:t>
      </w:r>
      <w:r w:rsidR="0019362E" w:rsidRPr="002E41B3">
        <w:t>syndrome</w:t>
      </w:r>
      <w:r w:rsidRPr="002E41B3">
        <w:t xml:space="preserve"> group of patients.</w:t>
      </w:r>
    </w:p>
    <w:p w:rsidR="00BE0556" w:rsidRDefault="00BE0556" w:rsidP="009F78DA">
      <w:pPr>
        <w:spacing w:before="60" w:after="60"/>
        <w:ind w:left="90"/>
        <w:jc w:val="both"/>
      </w:pPr>
      <w:r w:rsidRPr="00420EE1">
        <w:t>Figure 1 to Figure 7 shows Kernel Distribution Estimation (KDE) density plots for various cognitive testing data and olfactory testing data. From Figure 1 and Figure 2 it is evident that Tourette patients have lower TMT-A and TMT-B than the healthy control.</w:t>
      </w:r>
    </w:p>
    <w:p w:rsidR="00BE0556" w:rsidRDefault="00280336" w:rsidP="00BE0556">
      <w:pPr>
        <w:spacing w:before="60" w:after="60"/>
        <w:rPr>
          <w:b/>
        </w:rPr>
      </w:pPr>
      <w:r>
        <w:rPr>
          <w:b/>
          <w:noProof/>
          <w:lang w:bidi="hi-IN"/>
        </w:rPr>
        <w:drawing>
          <wp:inline distT="0" distB="0" distL="0" distR="0">
            <wp:extent cx="2830830" cy="2101215"/>
            <wp:effectExtent l="19050" t="0" r="7620" b="0"/>
            <wp:docPr id="3" name="Picture 3" descr="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3).png"/>
                    <pic:cNvPicPr>
                      <a:picLocks noChangeAspect="1" noChangeArrowheads="1"/>
                    </pic:cNvPicPr>
                  </pic:nvPicPr>
                  <pic:blipFill>
                    <a:blip r:embed="rId13"/>
                    <a:srcRect/>
                    <a:stretch>
                      <a:fillRect/>
                    </a:stretch>
                  </pic:blipFill>
                  <pic:spPr bwMode="auto">
                    <a:xfrm>
                      <a:off x="0" y="0"/>
                      <a:ext cx="2830830" cy="2101215"/>
                    </a:xfrm>
                    <a:prstGeom prst="rect">
                      <a:avLst/>
                    </a:prstGeom>
                    <a:noFill/>
                    <a:ln w="9525">
                      <a:noFill/>
                      <a:miter lim="800000"/>
                      <a:headEnd/>
                      <a:tailEnd/>
                    </a:ln>
                  </pic:spPr>
                </pic:pic>
              </a:graphicData>
            </a:graphic>
          </wp:inline>
        </w:drawing>
      </w:r>
    </w:p>
    <w:p w:rsidR="00BE0556" w:rsidRDefault="00BE0556" w:rsidP="00BE0556">
      <w:pPr>
        <w:pStyle w:val="BodyText"/>
        <w:rPr>
          <w:rFonts w:eastAsia="Calibri"/>
        </w:rPr>
      </w:pPr>
      <w:r w:rsidRPr="00616572">
        <w:rPr>
          <w:rFonts w:cs="Times New Roman"/>
          <w:b/>
        </w:rPr>
        <w:t>Fig</w:t>
      </w:r>
      <w:r w:rsidR="00187B29">
        <w:rPr>
          <w:b/>
        </w:rPr>
        <w:t>.</w:t>
      </w:r>
      <w:r w:rsidR="00EA6694">
        <w:rPr>
          <w:b/>
        </w:rPr>
        <w:t xml:space="preserve"> </w:t>
      </w:r>
      <w:r w:rsidRPr="00616572">
        <w:rPr>
          <w:rFonts w:cs="Times New Roman"/>
          <w:b/>
        </w:rPr>
        <w:t>3:</w:t>
      </w:r>
      <w:r w:rsidR="009F78DA">
        <w:rPr>
          <w:b/>
        </w:rPr>
        <w:t xml:space="preserve"> </w:t>
      </w:r>
      <w:r w:rsidRPr="00616572">
        <w:rPr>
          <w:rFonts w:cs="Times New Roman"/>
        </w:rPr>
        <w:t xml:space="preserve">Analysis of </w:t>
      </w:r>
      <w:r>
        <w:rPr>
          <w:rFonts w:cs="Times New Roman"/>
        </w:rPr>
        <w:t xml:space="preserve"> Digital Span Forward </w:t>
      </w:r>
      <w:r w:rsidRPr="00616572">
        <w:rPr>
          <w:rFonts w:cs="Times New Roman"/>
        </w:rPr>
        <w:t xml:space="preserve"> for Healthy control and Tourette Syndrome group of patients.</w:t>
      </w:r>
    </w:p>
    <w:p w:rsidR="009F78DA" w:rsidRDefault="00280336" w:rsidP="009F78DA">
      <w:pPr>
        <w:spacing w:before="120" w:after="240"/>
        <w:rPr>
          <w:b/>
        </w:rPr>
      </w:pPr>
      <w:r>
        <w:rPr>
          <w:b/>
          <w:noProof/>
          <w:lang w:bidi="hi-IN"/>
        </w:rPr>
        <w:lastRenderedPageBreak/>
        <w:drawing>
          <wp:inline distT="0" distB="0" distL="0" distR="0">
            <wp:extent cx="2626360" cy="1984375"/>
            <wp:effectExtent l="19050" t="0" r="2540" b="0"/>
            <wp:docPr id="4" name="Picture 4" descr="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4).png"/>
                    <pic:cNvPicPr>
                      <a:picLocks noChangeAspect="1" noChangeArrowheads="1"/>
                    </pic:cNvPicPr>
                  </pic:nvPicPr>
                  <pic:blipFill>
                    <a:blip r:embed="rId14"/>
                    <a:srcRect/>
                    <a:stretch>
                      <a:fillRect/>
                    </a:stretch>
                  </pic:blipFill>
                  <pic:spPr bwMode="auto">
                    <a:xfrm>
                      <a:off x="0" y="0"/>
                      <a:ext cx="2626360" cy="1984375"/>
                    </a:xfrm>
                    <a:prstGeom prst="rect">
                      <a:avLst/>
                    </a:prstGeom>
                    <a:noFill/>
                    <a:ln w="9525">
                      <a:noFill/>
                      <a:miter lim="800000"/>
                      <a:headEnd/>
                      <a:tailEnd/>
                    </a:ln>
                  </pic:spPr>
                </pic:pic>
              </a:graphicData>
            </a:graphic>
          </wp:inline>
        </w:drawing>
      </w:r>
    </w:p>
    <w:p w:rsidR="009F78DA" w:rsidRPr="00420EE1" w:rsidRDefault="009F78DA" w:rsidP="009F78DA">
      <w:pPr>
        <w:spacing w:before="120" w:after="240"/>
        <w:jc w:val="both"/>
        <w:rPr>
          <w:b/>
        </w:rPr>
      </w:pPr>
      <w:r w:rsidRPr="00616572">
        <w:rPr>
          <w:b/>
        </w:rPr>
        <w:t>Fig</w:t>
      </w:r>
      <w:r w:rsidR="00187B29">
        <w:rPr>
          <w:b/>
        </w:rPr>
        <w:t>.</w:t>
      </w:r>
      <w:r w:rsidRPr="00616572">
        <w:rPr>
          <w:b/>
        </w:rPr>
        <w:t xml:space="preserve"> 4:</w:t>
      </w:r>
      <w:r>
        <w:rPr>
          <w:b/>
        </w:rPr>
        <w:t xml:space="preserve"> </w:t>
      </w:r>
      <w:r w:rsidRPr="00616572">
        <w:t xml:space="preserve">Analysis of Digital Span backward for Healthy control and Tourette </w:t>
      </w:r>
      <w:r w:rsidR="00EA6694" w:rsidRPr="00616572">
        <w:t>syndrome</w:t>
      </w:r>
      <w:r w:rsidRPr="00616572">
        <w:t xml:space="preserve"> group of patients</w:t>
      </w:r>
    </w:p>
    <w:p w:rsidR="009F78DA" w:rsidRDefault="009F78DA" w:rsidP="009F78DA">
      <w:pPr>
        <w:spacing w:before="60" w:after="60"/>
        <w:jc w:val="both"/>
      </w:pPr>
      <w:r w:rsidRPr="00420EE1">
        <w:t>From Figure 3 it is evident that both healthy control and TS patients have almost similar Digital span forward. From Figure 4 it is evident that TS patients have lower Digital span forward than healthy control.</w:t>
      </w:r>
    </w:p>
    <w:p w:rsidR="009F78DA" w:rsidRDefault="00280336" w:rsidP="009F78DA">
      <w:pPr>
        <w:spacing w:before="60" w:after="60"/>
      </w:pPr>
      <w:r>
        <w:rPr>
          <w:noProof/>
          <w:lang w:bidi="hi-IN"/>
        </w:rPr>
        <w:drawing>
          <wp:inline distT="0" distB="0" distL="0" distR="0">
            <wp:extent cx="2762885" cy="2081530"/>
            <wp:effectExtent l="19050" t="0" r="0" b="0"/>
            <wp:docPr id="5" name="Picture 5" descr="im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5).png"/>
                    <pic:cNvPicPr>
                      <a:picLocks noChangeAspect="1" noChangeArrowheads="1"/>
                    </pic:cNvPicPr>
                  </pic:nvPicPr>
                  <pic:blipFill>
                    <a:blip r:embed="rId15"/>
                    <a:srcRect/>
                    <a:stretch>
                      <a:fillRect/>
                    </a:stretch>
                  </pic:blipFill>
                  <pic:spPr bwMode="auto">
                    <a:xfrm>
                      <a:off x="0" y="0"/>
                      <a:ext cx="2762885" cy="2081530"/>
                    </a:xfrm>
                    <a:prstGeom prst="rect">
                      <a:avLst/>
                    </a:prstGeom>
                    <a:noFill/>
                    <a:ln w="9525">
                      <a:noFill/>
                      <a:miter lim="800000"/>
                      <a:headEnd/>
                      <a:tailEnd/>
                    </a:ln>
                  </pic:spPr>
                </pic:pic>
              </a:graphicData>
            </a:graphic>
          </wp:inline>
        </w:drawing>
      </w:r>
    </w:p>
    <w:p w:rsidR="009F78DA" w:rsidRDefault="009F78DA" w:rsidP="009F78DA">
      <w:pPr>
        <w:spacing w:before="120" w:after="240"/>
        <w:jc w:val="both"/>
      </w:pPr>
      <w:r w:rsidRPr="00616572">
        <w:rPr>
          <w:b/>
        </w:rPr>
        <w:t>Fig</w:t>
      </w:r>
      <w:r w:rsidR="00187B29">
        <w:rPr>
          <w:b/>
        </w:rPr>
        <w:t>.</w:t>
      </w:r>
      <w:r w:rsidRPr="00616572">
        <w:rPr>
          <w:b/>
        </w:rPr>
        <w:t xml:space="preserve"> 5:</w:t>
      </w:r>
      <w:r>
        <w:rPr>
          <w:b/>
        </w:rPr>
        <w:t xml:space="preserve"> </w:t>
      </w:r>
      <w:r w:rsidRPr="00616572">
        <w:t xml:space="preserve">Analysis of TDI for Healthy control and Tourette </w:t>
      </w:r>
      <w:r w:rsidR="00EA6694" w:rsidRPr="00616572">
        <w:t>syndrome</w:t>
      </w:r>
      <w:r w:rsidRPr="00616572">
        <w:t xml:space="preserve"> group of patients.</w:t>
      </w:r>
    </w:p>
    <w:p w:rsidR="009F78DA" w:rsidRDefault="00280336" w:rsidP="009F78DA">
      <w:pPr>
        <w:spacing w:before="120" w:after="240"/>
      </w:pPr>
      <w:r>
        <w:rPr>
          <w:noProof/>
          <w:lang w:bidi="hi-IN"/>
        </w:rPr>
        <w:drawing>
          <wp:inline distT="0" distB="0" distL="0" distR="0">
            <wp:extent cx="2792095" cy="2101215"/>
            <wp:effectExtent l="19050" t="0" r="8255" b="0"/>
            <wp:docPr id="6" name="Picture 6" descr="imag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6).png"/>
                    <pic:cNvPicPr>
                      <a:picLocks noChangeAspect="1" noChangeArrowheads="1"/>
                    </pic:cNvPicPr>
                  </pic:nvPicPr>
                  <pic:blipFill>
                    <a:blip r:embed="rId16"/>
                    <a:srcRect/>
                    <a:stretch>
                      <a:fillRect/>
                    </a:stretch>
                  </pic:blipFill>
                  <pic:spPr bwMode="auto">
                    <a:xfrm>
                      <a:off x="0" y="0"/>
                      <a:ext cx="2792095" cy="2101215"/>
                    </a:xfrm>
                    <a:prstGeom prst="rect">
                      <a:avLst/>
                    </a:prstGeom>
                    <a:noFill/>
                    <a:ln w="9525">
                      <a:noFill/>
                      <a:miter lim="800000"/>
                      <a:headEnd/>
                      <a:tailEnd/>
                    </a:ln>
                  </pic:spPr>
                </pic:pic>
              </a:graphicData>
            </a:graphic>
          </wp:inline>
        </w:drawing>
      </w:r>
    </w:p>
    <w:p w:rsidR="00BE0556" w:rsidRDefault="009F78DA" w:rsidP="009F78DA">
      <w:pPr>
        <w:pStyle w:val="BodyText"/>
      </w:pPr>
      <w:r w:rsidRPr="00616572">
        <w:rPr>
          <w:rFonts w:cs="Times New Roman"/>
          <w:b/>
        </w:rPr>
        <w:t>Fig</w:t>
      </w:r>
      <w:r w:rsidR="00187B29">
        <w:rPr>
          <w:b/>
        </w:rPr>
        <w:t>.</w:t>
      </w:r>
      <w:r w:rsidRPr="00616572">
        <w:rPr>
          <w:rFonts w:cs="Times New Roman"/>
          <w:b/>
        </w:rPr>
        <w:t xml:space="preserve"> 6: </w:t>
      </w:r>
      <w:r w:rsidRPr="00616572">
        <w:rPr>
          <w:rFonts w:cs="Times New Roman"/>
        </w:rPr>
        <w:t>Analysis of Odor Discrimination for Healthy control and Tourette Syndrome group of patients.</w:t>
      </w:r>
    </w:p>
    <w:p w:rsidR="00BE0556" w:rsidRDefault="00BE0556" w:rsidP="00E7596C">
      <w:pPr>
        <w:pStyle w:val="BodyText"/>
      </w:pPr>
    </w:p>
    <w:p w:rsidR="009F78DA" w:rsidRDefault="009F78DA" w:rsidP="009F78DA">
      <w:pPr>
        <w:spacing w:before="60" w:after="60"/>
        <w:jc w:val="both"/>
      </w:pPr>
      <w:r w:rsidRPr="00461250">
        <w:t>From Figure 5, Figure 6 and Figure 7it is evident that TS patients have lower TDI and lower odor discrimination and lower odor identification than healthy control.</w:t>
      </w:r>
    </w:p>
    <w:p w:rsidR="009F78DA" w:rsidRDefault="00280336" w:rsidP="009F78DA">
      <w:pPr>
        <w:spacing w:before="60" w:after="60"/>
      </w:pPr>
      <w:r>
        <w:rPr>
          <w:noProof/>
          <w:lang w:bidi="hi-IN"/>
        </w:rPr>
        <w:lastRenderedPageBreak/>
        <w:drawing>
          <wp:inline distT="0" distB="0" distL="0" distR="0">
            <wp:extent cx="2684780" cy="2033270"/>
            <wp:effectExtent l="19050" t="0" r="1270" b="0"/>
            <wp:docPr id="7" name="Picture 7" descr="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7).png"/>
                    <pic:cNvPicPr>
                      <a:picLocks noChangeAspect="1" noChangeArrowheads="1"/>
                    </pic:cNvPicPr>
                  </pic:nvPicPr>
                  <pic:blipFill>
                    <a:blip r:embed="rId17"/>
                    <a:srcRect/>
                    <a:stretch>
                      <a:fillRect/>
                    </a:stretch>
                  </pic:blipFill>
                  <pic:spPr bwMode="auto">
                    <a:xfrm>
                      <a:off x="0" y="0"/>
                      <a:ext cx="2684780" cy="2033270"/>
                    </a:xfrm>
                    <a:prstGeom prst="rect">
                      <a:avLst/>
                    </a:prstGeom>
                    <a:noFill/>
                    <a:ln w="9525">
                      <a:noFill/>
                      <a:miter lim="800000"/>
                      <a:headEnd/>
                      <a:tailEnd/>
                    </a:ln>
                  </pic:spPr>
                </pic:pic>
              </a:graphicData>
            </a:graphic>
          </wp:inline>
        </w:drawing>
      </w:r>
    </w:p>
    <w:p w:rsidR="009F78DA" w:rsidRDefault="009F78DA" w:rsidP="009F78DA">
      <w:pPr>
        <w:spacing w:before="120" w:after="240"/>
        <w:jc w:val="both"/>
      </w:pPr>
      <w:r w:rsidRPr="003D464A">
        <w:rPr>
          <w:b/>
        </w:rPr>
        <w:t>Fig</w:t>
      </w:r>
      <w:r w:rsidR="00187B29">
        <w:rPr>
          <w:b/>
        </w:rPr>
        <w:t>.</w:t>
      </w:r>
      <w:r w:rsidRPr="003D464A">
        <w:rPr>
          <w:b/>
        </w:rPr>
        <w:t xml:space="preserve"> 7</w:t>
      </w:r>
      <w:r w:rsidRPr="003D464A">
        <w:t>:</w:t>
      </w:r>
      <w:r>
        <w:t xml:space="preserve"> </w:t>
      </w:r>
      <w:r w:rsidRPr="003D464A">
        <w:t>Analysis of TMT-B for Healthy control and Tourette</w:t>
      </w:r>
      <w:r>
        <w:t xml:space="preserve"> </w:t>
      </w:r>
      <w:r w:rsidR="00EA6694" w:rsidRPr="003D464A">
        <w:t>syndrome</w:t>
      </w:r>
      <w:r w:rsidRPr="003D464A">
        <w:t xml:space="preserve"> group of patients.</w:t>
      </w:r>
    </w:p>
    <w:p w:rsidR="009F78DA" w:rsidRPr="00FA52B1" w:rsidRDefault="009F78DA" w:rsidP="009F78DA">
      <w:pPr>
        <w:spacing w:before="160" w:after="160"/>
        <w:rPr>
          <w:b/>
        </w:rPr>
      </w:pPr>
      <w:r>
        <w:rPr>
          <w:b/>
        </w:rPr>
        <w:t xml:space="preserve">IV. </w:t>
      </w:r>
      <w:r w:rsidRPr="00FA52B1">
        <w:rPr>
          <w:b/>
        </w:rPr>
        <w:t>PROPOSED WORK:</w:t>
      </w:r>
    </w:p>
    <w:p w:rsidR="009F78DA" w:rsidRDefault="009F78DA" w:rsidP="009F78DA">
      <w:pPr>
        <w:pStyle w:val="Normal1"/>
        <w:spacing w:before="60" w:after="60" w:line="240" w:lineRule="auto"/>
        <w:jc w:val="both"/>
        <w:rPr>
          <w:rFonts w:ascii="Times New Roman" w:eastAsia="Calibri" w:hAnsi="Times New Roman" w:cs="Times New Roman"/>
          <w:sz w:val="20"/>
          <w:szCs w:val="20"/>
        </w:rPr>
      </w:pPr>
      <w:r w:rsidRPr="00461250">
        <w:rPr>
          <w:rFonts w:ascii="Times New Roman" w:eastAsia="Calibri" w:hAnsi="Times New Roman" w:cs="Times New Roman"/>
          <w:sz w:val="20"/>
          <w:szCs w:val="20"/>
        </w:rPr>
        <w:t>This Section presents the flow chart of our proposed work. Figure 8 presents workflow for proposed model for detection of Tourette syndrome.</w:t>
      </w:r>
    </w:p>
    <w:p w:rsidR="009F78DA" w:rsidRDefault="009F78DA" w:rsidP="009F78DA">
      <w:pPr>
        <w:pStyle w:val="Normal1"/>
        <w:spacing w:before="60" w:after="60" w:line="240" w:lineRule="auto"/>
        <w:jc w:val="center"/>
        <w:rPr>
          <w:rFonts w:ascii="Times New Roman" w:hAnsi="Times New Roman" w:cs="Times New Roman"/>
          <w:sz w:val="20"/>
          <w:szCs w:val="20"/>
        </w:rPr>
      </w:pPr>
      <w:r w:rsidRPr="005E0D26">
        <w:rPr>
          <w:rFonts w:ascii="Times New Roman" w:eastAsia="Calibri" w:hAnsi="Times New Roman" w:cs="Times New Roman"/>
        </w:rPr>
        <w:object w:dxaOrig="10800" w:dyaOrig="8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7pt;height:187.65pt" o:ole="">
            <v:imagedata r:id="rId18" o:title=""/>
          </v:shape>
          <o:OLEObject Type="Embed" ProgID="AcroExch.Document.7" ShapeID="_x0000_i1025" DrawAspect="Content" ObjectID="_1741462153" r:id="rId19"/>
        </w:object>
      </w:r>
      <w:r w:rsidRPr="003D464A">
        <w:rPr>
          <w:rFonts w:ascii="Times New Roman" w:hAnsi="Times New Roman" w:cs="Times New Roman"/>
          <w:b/>
          <w:color w:val="000000"/>
          <w:sz w:val="20"/>
          <w:szCs w:val="20"/>
        </w:rPr>
        <w:t>Fig</w:t>
      </w:r>
      <w:r w:rsidR="00187B29">
        <w:rPr>
          <w:rFonts w:ascii="Times New Roman" w:hAnsi="Times New Roman" w:cs="Times New Roman"/>
          <w:b/>
          <w:color w:val="000000"/>
          <w:sz w:val="20"/>
          <w:szCs w:val="20"/>
        </w:rPr>
        <w:t>.</w:t>
      </w:r>
      <w:r w:rsidRPr="003D464A">
        <w:rPr>
          <w:rFonts w:ascii="Times New Roman" w:hAnsi="Times New Roman" w:cs="Times New Roman"/>
          <w:b/>
          <w:color w:val="000000"/>
          <w:sz w:val="20"/>
          <w:szCs w:val="20"/>
        </w:rPr>
        <w:t xml:space="preserve"> 8</w:t>
      </w:r>
      <w:r w:rsidRPr="003D464A">
        <w:rPr>
          <w:rFonts w:ascii="Times New Roman" w:hAnsi="Times New Roman" w:cs="Times New Roman"/>
          <w:color w:val="000000"/>
          <w:sz w:val="20"/>
          <w:szCs w:val="20"/>
        </w:rPr>
        <w:t>:</w:t>
      </w:r>
      <w:r>
        <w:rPr>
          <w:color w:val="000000"/>
        </w:rPr>
        <w:t xml:space="preserve"> </w:t>
      </w:r>
      <w:r w:rsidRPr="003D464A">
        <w:rPr>
          <w:rFonts w:ascii="Times New Roman" w:hAnsi="Times New Roman" w:cs="Times New Roman"/>
          <w:sz w:val="20"/>
          <w:szCs w:val="20"/>
        </w:rPr>
        <w:t>P</w:t>
      </w:r>
      <w:r w:rsidRPr="003D464A">
        <w:rPr>
          <w:rFonts w:ascii="Times New Roman" w:eastAsia="Calibri" w:hAnsi="Times New Roman" w:cs="Times New Roman"/>
          <w:sz w:val="20"/>
          <w:szCs w:val="20"/>
        </w:rPr>
        <w:t>roposed workflow</w:t>
      </w:r>
    </w:p>
    <w:p w:rsidR="009F78DA" w:rsidRDefault="009F78DA" w:rsidP="009F78DA">
      <w:pPr>
        <w:pStyle w:val="BodyText"/>
      </w:pPr>
      <w:r w:rsidRPr="00144169">
        <w:rPr>
          <w:rFonts w:cs="Times New Roman"/>
        </w:rPr>
        <w:t xml:space="preserve">First we have obtained Tourette syndrome data from[5]. Then we did preprocessing for finding the missing value if any in data. We found that there were no null or missing values in the data. Then we split the preprocessed data in train and test split set.  </w:t>
      </w:r>
      <w:r w:rsidRPr="00144169">
        <w:rPr>
          <w:rFonts w:eastAsia="Calibri" w:cs="Times New Roman"/>
        </w:rPr>
        <w:t>We have used four machine learning algorithms (classifiers) i.e.  Decision tree, K nearest neighbors, SGD</w:t>
      </w:r>
      <w:r>
        <w:rPr>
          <w:rFonts w:eastAsia="Calibri"/>
        </w:rPr>
        <w:t xml:space="preserve"> </w:t>
      </w:r>
      <w:r w:rsidRPr="00144169">
        <w:rPr>
          <w:rFonts w:eastAsia="Calibri" w:cs="Times New Roman"/>
        </w:rPr>
        <w:t>(stochastic gradient descent) and MLP</w:t>
      </w:r>
      <w:r>
        <w:rPr>
          <w:rFonts w:eastAsia="Calibri"/>
        </w:rPr>
        <w:t xml:space="preserve"> </w:t>
      </w:r>
      <w:r w:rsidRPr="00144169">
        <w:rPr>
          <w:rFonts w:eastAsia="Calibri" w:cs="Times New Roman"/>
        </w:rPr>
        <w:t>(Multi</w:t>
      </w:r>
      <w:r>
        <w:rPr>
          <w:rFonts w:eastAsia="Calibri"/>
        </w:rPr>
        <w:t xml:space="preserve"> </w:t>
      </w:r>
      <w:r w:rsidRPr="00144169">
        <w:rPr>
          <w:rFonts w:eastAsia="Calibri" w:cs="Times New Roman"/>
        </w:rPr>
        <w:t>Layer Perceptron) for detection of Tourette syndrome.. We trained and tested these classifiers and then we have calculated five performance measures i.e. accuracy, Mathew’s correlation coefficient, F1-score, precision and Recall for the evaluation of these machine learning models.</w:t>
      </w:r>
    </w:p>
    <w:p w:rsidR="009F78DA" w:rsidRDefault="009F78DA" w:rsidP="009F78DA">
      <w:pPr>
        <w:spacing w:before="240" w:after="240"/>
        <w:jc w:val="both"/>
        <w:rPr>
          <w:rFonts w:eastAsia="Calibri"/>
          <w:b/>
          <w:sz w:val="24"/>
          <w:szCs w:val="24"/>
        </w:rPr>
      </w:pPr>
    </w:p>
    <w:p w:rsidR="009F78DA" w:rsidRDefault="009F78DA" w:rsidP="009F78DA">
      <w:pPr>
        <w:spacing w:before="240" w:after="240"/>
        <w:rPr>
          <w:rFonts w:eastAsia="Calibri"/>
          <w:b/>
        </w:rPr>
      </w:pPr>
    </w:p>
    <w:p w:rsidR="009F78DA" w:rsidRPr="009F78DA" w:rsidRDefault="009F78DA" w:rsidP="009F78DA">
      <w:pPr>
        <w:spacing w:before="240" w:after="240"/>
        <w:rPr>
          <w:rFonts w:eastAsia="Calibri"/>
          <w:b/>
        </w:rPr>
      </w:pPr>
      <w:r w:rsidRPr="009F78DA">
        <w:rPr>
          <w:rFonts w:eastAsia="Calibri"/>
          <w:b/>
        </w:rPr>
        <w:t>V. MACHINE LEARNING ALGORITHMS</w:t>
      </w:r>
    </w:p>
    <w:p w:rsidR="009F78DA" w:rsidRPr="00144169" w:rsidRDefault="009F78DA" w:rsidP="009F78DA">
      <w:pPr>
        <w:spacing w:before="60" w:after="60"/>
        <w:jc w:val="both"/>
        <w:rPr>
          <w:rFonts w:eastAsia="Calibri"/>
          <w:b/>
        </w:rPr>
      </w:pPr>
      <w:r w:rsidRPr="00144169">
        <w:rPr>
          <w:rFonts w:eastAsia="Calibri"/>
        </w:rPr>
        <w:t>In this Section we have mentioned machine learning algorithms which we have trained for detection of Tourette syndrome.</w:t>
      </w:r>
    </w:p>
    <w:p w:rsidR="009F78DA" w:rsidRPr="00EA6694" w:rsidRDefault="00EA6694" w:rsidP="009F78DA">
      <w:pPr>
        <w:spacing w:before="160" w:after="160"/>
        <w:jc w:val="both"/>
        <w:rPr>
          <w:rFonts w:eastAsia="Calibri"/>
          <w:bCs/>
          <w:i/>
          <w:iCs/>
        </w:rPr>
      </w:pPr>
      <w:r w:rsidRPr="00EA6694">
        <w:rPr>
          <w:rFonts w:eastAsia="Calibri"/>
          <w:bCs/>
          <w:i/>
          <w:iCs/>
        </w:rPr>
        <w:lastRenderedPageBreak/>
        <w:t>A.</w:t>
      </w:r>
      <w:r w:rsidR="009F78DA" w:rsidRPr="00EA6694">
        <w:rPr>
          <w:rFonts w:eastAsia="Calibri"/>
          <w:bCs/>
          <w:i/>
          <w:iCs/>
        </w:rPr>
        <w:t xml:space="preserve"> Decision Tree</w:t>
      </w:r>
    </w:p>
    <w:p w:rsidR="009F78DA" w:rsidRPr="00144169" w:rsidRDefault="009F78DA" w:rsidP="00EA6694">
      <w:pPr>
        <w:spacing w:before="60" w:after="60"/>
        <w:jc w:val="both"/>
        <w:rPr>
          <w:rFonts w:eastAsia="Calibri"/>
        </w:rPr>
      </w:pPr>
      <w:r w:rsidRPr="00144169">
        <w:rPr>
          <w:rFonts w:eastAsia="Calibri"/>
        </w:rPr>
        <w:t xml:space="preserve">The Decision Trees overview provides a tree-based model for iteratively splitting data based on feature cutoff values. . Split creates subsets by splitting instances into subsets. </w:t>
      </w:r>
      <w:r w:rsidR="00EA6694">
        <w:rPr>
          <w:rFonts w:eastAsia="Calibri"/>
        </w:rPr>
        <w:t xml:space="preserve">             </w:t>
      </w:r>
      <w:r w:rsidRPr="00144169">
        <w:rPr>
          <w:rFonts w:eastAsia="Calibri"/>
        </w:rPr>
        <w:t>The intermediate subsets are called interior nodes and the leaves</w:t>
      </w:r>
      <w:r w:rsidR="00EA6694">
        <w:rPr>
          <w:rFonts w:eastAsia="Calibri"/>
        </w:rPr>
        <w:t xml:space="preserve"> </w:t>
      </w:r>
      <w:r w:rsidRPr="00144169">
        <w:rPr>
          <w:rFonts w:eastAsia="Calibri"/>
        </w:rPr>
        <w:t>are called leaf nodes.</w:t>
      </w:r>
      <w:r w:rsidR="00EA6694">
        <w:rPr>
          <w:rFonts w:eastAsia="Calibri"/>
        </w:rPr>
        <w:t xml:space="preserve">  Decision trees are most useful </w:t>
      </w:r>
      <w:r w:rsidRPr="00144169">
        <w:rPr>
          <w:rFonts w:eastAsia="Calibri"/>
        </w:rPr>
        <w:t>when</w:t>
      </w:r>
      <w:r w:rsidR="00EA6694">
        <w:rPr>
          <w:rFonts w:eastAsia="Calibri"/>
        </w:rPr>
        <w:t xml:space="preserve"> </w:t>
      </w:r>
      <w:r w:rsidRPr="00144169">
        <w:rPr>
          <w:rFonts w:eastAsia="Calibri"/>
        </w:rPr>
        <w:t>there are significant interactions between</w:t>
      </w:r>
      <w:r w:rsidR="00EA6694">
        <w:rPr>
          <w:rFonts w:eastAsia="Calibri"/>
        </w:rPr>
        <w:t xml:space="preserve"> </w:t>
      </w:r>
      <w:r w:rsidRPr="00144169">
        <w:rPr>
          <w:rFonts w:eastAsia="Calibri"/>
        </w:rPr>
        <w:t>features</w:t>
      </w:r>
      <w:r w:rsidR="00EA6694">
        <w:rPr>
          <w:rFonts w:eastAsia="Calibri"/>
        </w:rPr>
        <w:t xml:space="preserve"> </w:t>
      </w:r>
      <w:r w:rsidRPr="00144169">
        <w:rPr>
          <w:rFonts w:eastAsia="Calibri"/>
        </w:rPr>
        <w:t>and goals.</w:t>
      </w:r>
    </w:p>
    <w:p w:rsidR="009F78DA" w:rsidRPr="00EA6694" w:rsidRDefault="00EA6694" w:rsidP="009F78DA">
      <w:pPr>
        <w:spacing w:before="160" w:after="160"/>
        <w:jc w:val="both"/>
        <w:rPr>
          <w:rFonts w:eastAsia="Calibri"/>
          <w:bCs/>
          <w:i/>
          <w:iCs/>
        </w:rPr>
      </w:pPr>
      <w:r>
        <w:rPr>
          <w:rFonts w:eastAsia="Calibri"/>
          <w:bCs/>
          <w:i/>
          <w:iCs/>
        </w:rPr>
        <w:t>B.</w:t>
      </w:r>
      <w:r w:rsidR="009F78DA" w:rsidRPr="00EA6694">
        <w:rPr>
          <w:rFonts w:eastAsia="Calibri"/>
          <w:bCs/>
          <w:i/>
          <w:iCs/>
        </w:rPr>
        <w:t xml:space="preserve"> K-Nearest Neighbour</w:t>
      </w:r>
    </w:p>
    <w:p w:rsidR="009F78DA" w:rsidRPr="00144169" w:rsidRDefault="009F78DA" w:rsidP="009F78DA">
      <w:pPr>
        <w:spacing w:before="60" w:after="60"/>
        <w:jc w:val="both"/>
        <w:rPr>
          <w:rFonts w:eastAsia="Calibri"/>
        </w:rPr>
      </w:pPr>
      <w:r w:rsidRPr="00144169">
        <w:rPr>
          <w:rFonts w:eastAsia="Calibri"/>
        </w:rPr>
        <w:t>Evelyn Fix and Joseph Hodges developed the nonparametric classification method known as K-nearest neighbour classification (KNN) in 1951. Both classification and regression analysis are appropriate uses for KNNs.</w:t>
      </w:r>
      <w:r w:rsidR="00EA6694">
        <w:rPr>
          <w:rFonts w:eastAsia="Calibri"/>
        </w:rPr>
        <w:t xml:space="preserve"> </w:t>
      </w:r>
      <w:r w:rsidRPr="00144169">
        <w:rPr>
          <w:rFonts w:eastAsia="Calibri"/>
        </w:rPr>
        <w:t>The result of KNN classification is class membership. Items are categorized using a voting system. The distance between two data samples is calculated using Euclidean distance methods. The average of KNN values serves as the anticipated value in the regression analysis [12]. (Fix E et al.,1989).</w:t>
      </w:r>
    </w:p>
    <w:p w:rsidR="009F78DA" w:rsidRPr="00EA6694" w:rsidRDefault="00EA6694" w:rsidP="009F78DA">
      <w:pPr>
        <w:spacing w:before="160" w:after="160"/>
        <w:jc w:val="both"/>
        <w:rPr>
          <w:rFonts w:eastAsia="Calibri"/>
          <w:bCs/>
          <w:i/>
          <w:iCs/>
        </w:rPr>
      </w:pPr>
      <w:r w:rsidRPr="00EA6694">
        <w:rPr>
          <w:rFonts w:eastAsia="Calibri"/>
          <w:bCs/>
          <w:i/>
          <w:iCs/>
        </w:rPr>
        <w:t>C.</w:t>
      </w:r>
      <w:r w:rsidR="009F78DA" w:rsidRPr="00EA6694">
        <w:rPr>
          <w:rFonts w:eastAsia="Calibri"/>
          <w:bCs/>
          <w:i/>
          <w:iCs/>
        </w:rPr>
        <w:t xml:space="preserve"> Stochastic Gradient Descent</w:t>
      </w:r>
    </w:p>
    <w:p w:rsidR="009F78DA" w:rsidRDefault="009F78DA" w:rsidP="009F78DA">
      <w:pPr>
        <w:spacing w:before="60" w:after="60"/>
        <w:jc w:val="both"/>
        <w:rPr>
          <w:color w:val="000000"/>
          <w:shd w:val="clear" w:color="auto" w:fill="FFFFFF"/>
        </w:rPr>
      </w:pPr>
      <w:r w:rsidRPr="00144169">
        <w:rPr>
          <w:rFonts w:eastAsia="Calibri"/>
        </w:rPr>
        <w:t>As an iterative method for maximizing a differentiable objective function, stochastic gradient descent, commonly referred to as incremental gradient descent, is a stochastic approximation of gradient descent optimization. To determine the parameters or coefficients of functions that minimize a cost function, one can utilize the straightforward and effective optimization process known as stochastic gradient descent (SGD). SVM and logistic regression are two examples of linear classifiers that use it for discriminative learning under convex loss functions</w:t>
      </w:r>
      <w:r w:rsidR="00D84B3A">
        <w:rPr>
          <w:rFonts w:eastAsia="Calibri"/>
        </w:rPr>
        <w:t xml:space="preserve"> </w:t>
      </w:r>
      <w:r w:rsidRPr="00144169">
        <w:rPr>
          <w:rFonts w:eastAsia="Calibri"/>
        </w:rPr>
        <w:t>[13] (</w:t>
      </w:r>
      <w:r w:rsidRPr="00144169">
        <w:rPr>
          <w:color w:val="000000"/>
          <w:shd w:val="clear" w:color="auto" w:fill="FFFFFF"/>
        </w:rPr>
        <w:t>Pedregosa </w:t>
      </w:r>
      <w:r w:rsidRPr="00144169">
        <w:rPr>
          <w:rStyle w:val="Emphasis"/>
          <w:color w:val="000000"/>
          <w:shd w:val="clear" w:color="auto" w:fill="FFFFFF"/>
        </w:rPr>
        <w:t>et al.</w:t>
      </w:r>
      <w:r w:rsidRPr="00144169">
        <w:rPr>
          <w:i/>
          <w:color w:val="000000"/>
          <w:shd w:val="clear" w:color="auto" w:fill="FFFFFF"/>
        </w:rPr>
        <w:t>,</w:t>
      </w:r>
      <w:r w:rsidRPr="00144169">
        <w:rPr>
          <w:color w:val="000000"/>
          <w:shd w:val="clear" w:color="auto" w:fill="FFFFFF"/>
        </w:rPr>
        <w:t xml:space="preserve"> 2011)</w:t>
      </w:r>
    </w:p>
    <w:p w:rsidR="009F78DA" w:rsidRPr="00EA6694" w:rsidRDefault="00EA6694" w:rsidP="009F78DA">
      <w:pPr>
        <w:spacing w:before="160" w:after="160"/>
        <w:jc w:val="both"/>
        <w:rPr>
          <w:rFonts w:eastAsia="Calibri"/>
          <w:bCs/>
          <w:i/>
          <w:iCs/>
        </w:rPr>
      </w:pPr>
      <w:r>
        <w:rPr>
          <w:rFonts w:eastAsia="Calibri"/>
          <w:bCs/>
          <w:i/>
          <w:iCs/>
        </w:rPr>
        <w:t>D</w:t>
      </w:r>
      <w:r w:rsidRPr="00EA6694">
        <w:rPr>
          <w:rFonts w:eastAsia="Calibri"/>
          <w:bCs/>
          <w:i/>
          <w:iCs/>
        </w:rPr>
        <w:t>.</w:t>
      </w:r>
      <w:r w:rsidR="009F78DA" w:rsidRPr="00EA6694">
        <w:rPr>
          <w:rFonts w:eastAsia="Calibri"/>
          <w:bCs/>
          <w:i/>
          <w:iCs/>
        </w:rPr>
        <w:t xml:space="preserve"> Multi-Layer</w:t>
      </w:r>
      <w:r w:rsidRPr="00EA6694">
        <w:rPr>
          <w:rFonts w:eastAsia="Calibri"/>
          <w:bCs/>
          <w:i/>
          <w:iCs/>
        </w:rPr>
        <w:t xml:space="preserve"> </w:t>
      </w:r>
      <w:r w:rsidR="009F78DA" w:rsidRPr="00EA6694">
        <w:rPr>
          <w:rFonts w:eastAsia="Calibri"/>
          <w:bCs/>
          <w:i/>
          <w:iCs/>
        </w:rPr>
        <w:t>Perceptron</w:t>
      </w:r>
    </w:p>
    <w:p w:rsidR="009F78DA" w:rsidRDefault="009F78DA" w:rsidP="009F78DA">
      <w:pPr>
        <w:spacing w:before="60" w:after="60"/>
        <w:jc w:val="both"/>
        <w:rPr>
          <w:color w:val="000000"/>
          <w:shd w:val="clear" w:color="auto" w:fill="FFFFFF"/>
        </w:rPr>
      </w:pPr>
      <w:r w:rsidRPr="00144169">
        <w:rPr>
          <w:rFonts w:eastAsia="Calibri"/>
        </w:rPr>
        <w:t>A feed</w:t>
      </w:r>
      <w:r w:rsidR="00EA6694">
        <w:rPr>
          <w:rFonts w:eastAsia="Calibri"/>
        </w:rPr>
        <w:t xml:space="preserve"> </w:t>
      </w:r>
      <w:r w:rsidRPr="00144169">
        <w:rPr>
          <w:rFonts w:eastAsia="Calibri"/>
        </w:rPr>
        <w:t>forward artificial neural network model called a multilayer perceptron (MLP) transfers a set of input data to a set of outputs. An MLP consists of many layers, each wholly connected to ne</w:t>
      </w:r>
      <w:r>
        <w:rPr>
          <w:rFonts w:eastAsia="Calibri"/>
        </w:rPr>
        <w:t>x</w:t>
      </w:r>
      <w:r w:rsidRPr="00144169">
        <w:rPr>
          <w:rFonts w:eastAsia="Calibri"/>
        </w:rPr>
        <w:t>t</w:t>
      </w:r>
      <w:r w:rsidR="00EA6694">
        <w:rPr>
          <w:rFonts w:eastAsia="Calibri"/>
        </w:rPr>
        <w:t xml:space="preserve"> </w:t>
      </w:r>
      <w:r w:rsidRPr="00144169">
        <w:rPr>
          <w:rFonts w:eastAsia="Calibri"/>
        </w:rPr>
        <w:t>layer. Except for the input layer nodes, other layer nodes are neurons with nonlinear activation functions.</w:t>
      </w:r>
      <w:r w:rsidR="00EA6694">
        <w:rPr>
          <w:rFonts w:eastAsia="Calibri"/>
        </w:rPr>
        <w:t xml:space="preserve"> </w:t>
      </w:r>
      <w:r w:rsidRPr="00144169">
        <w:rPr>
          <w:rFonts w:eastAsia="Calibri"/>
        </w:rPr>
        <w:t>Between the input and output layers, there may be one or more hidden nonlinear layers</w:t>
      </w:r>
      <w:r w:rsidR="00EA6694">
        <w:rPr>
          <w:rFonts w:eastAsia="Calibri"/>
        </w:rPr>
        <w:t xml:space="preserve"> </w:t>
      </w:r>
      <w:r w:rsidRPr="00144169">
        <w:rPr>
          <w:rFonts w:eastAsia="Calibri"/>
        </w:rPr>
        <w:t>[13]</w:t>
      </w:r>
      <w:r w:rsidR="00EA6694">
        <w:rPr>
          <w:rFonts w:eastAsia="Calibri"/>
        </w:rPr>
        <w:t xml:space="preserve"> </w:t>
      </w:r>
      <w:r w:rsidRPr="00144169">
        <w:rPr>
          <w:rFonts w:eastAsia="Calibri"/>
        </w:rPr>
        <w:t>(</w:t>
      </w:r>
      <w:r w:rsidRPr="00144169">
        <w:rPr>
          <w:color w:val="000000"/>
          <w:shd w:val="clear" w:color="auto" w:fill="FFFFFF"/>
        </w:rPr>
        <w:t>Pedregosa </w:t>
      </w:r>
      <w:r w:rsidRPr="00144169">
        <w:rPr>
          <w:rStyle w:val="Emphasis"/>
          <w:color w:val="000000"/>
          <w:shd w:val="clear" w:color="auto" w:fill="FFFFFF"/>
        </w:rPr>
        <w:t>et al.</w:t>
      </w:r>
      <w:r w:rsidRPr="00144169">
        <w:rPr>
          <w:i/>
          <w:color w:val="000000"/>
          <w:shd w:val="clear" w:color="auto" w:fill="FFFFFF"/>
        </w:rPr>
        <w:t>,</w:t>
      </w:r>
      <w:r w:rsidRPr="00144169">
        <w:rPr>
          <w:color w:val="000000"/>
          <w:shd w:val="clear" w:color="auto" w:fill="FFFFFF"/>
        </w:rPr>
        <w:t xml:space="preserve"> 2011).</w:t>
      </w:r>
    </w:p>
    <w:p w:rsidR="009F78DA" w:rsidRPr="009F78DA" w:rsidRDefault="009F78DA" w:rsidP="009F78DA">
      <w:pPr>
        <w:spacing w:before="240" w:after="240"/>
        <w:rPr>
          <w:rFonts w:eastAsia="Calibri"/>
          <w:b/>
        </w:rPr>
      </w:pPr>
      <w:r>
        <w:rPr>
          <w:rFonts w:eastAsia="Calibri"/>
          <w:b/>
        </w:rPr>
        <w:t>VI</w:t>
      </w:r>
      <w:r w:rsidRPr="009F78DA">
        <w:rPr>
          <w:rFonts w:eastAsia="Calibri"/>
          <w:b/>
        </w:rPr>
        <w:t>. EXPERIMENTAL RESULT</w:t>
      </w:r>
    </w:p>
    <w:p w:rsidR="009F78DA" w:rsidRDefault="009F78DA" w:rsidP="009F78DA">
      <w:pPr>
        <w:spacing w:before="60" w:after="60"/>
        <w:jc w:val="both"/>
        <w:rPr>
          <w:rFonts w:eastAsia="Calibri"/>
        </w:rPr>
      </w:pPr>
      <w:r w:rsidRPr="00144169">
        <w:rPr>
          <w:rFonts w:eastAsia="Calibri"/>
        </w:rPr>
        <w:t>We have done all experimental work using Python. We have trained four ML algorithms i.e. Decision tree</w:t>
      </w:r>
      <w:r w:rsidR="00EA6694">
        <w:rPr>
          <w:rFonts w:eastAsia="Calibri"/>
        </w:rPr>
        <w:t xml:space="preserve"> </w:t>
      </w:r>
      <w:r w:rsidRPr="00144169">
        <w:rPr>
          <w:rFonts w:eastAsia="Calibri"/>
        </w:rPr>
        <w:t>(DT), K-nearest classifier, Stochastic Gradient Descent</w:t>
      </w:r>
      <w:r w:rsidR="00EA6694">
        <w:rPr>
          <w:rFonts w:eastAsia="Calibri"/>
        </w:rPr>
        <w:t xml:space="preserve"> </w:t>
      </w:r>
      <w:r w:rsidRPr="00144169">
        <w:rPr>
          <w:rFonts w:eastAsia="Calibri"/>
        </w:rPr>
        <w:t>(SGD) and Multi-layer perceptron</w:t>
      </w:r>
      <w:r w:rsidR="00EA6694">
        <w:rPr>
          <w:rFonts w:eastAsia="Calibri"/>
        </w:rPr>
        <w:t xml:space="preserve"> </w:t>
      </w:r>
      <w:r w:rsidRPr="00144169">
        <w:rPr>
          <w:rFonts w:eastAsia="Calibri"/>
        </w:rPr>
        <w:t>(MLP) for detection of Tourette syndrome. We have briefly mentioned about these algorithms in Section 4. The performances of models have been evaluated using accuracy, Mathew’s correlation coefficient, F1-scor</w:t>
      </w:r>
      <w:r>
        <w:rPr>
          <w:rFonts w:eastAsia="Calibri"/>
        </w:rPr>
        <w:t>e, Precision and Recall. Table 4</w:t>
      </w:r>
      <w:r w:rsidRPr="00144169">
        <w:rPr>
          <w:rFonts w:eastAsia="Calibri"/>
        </w:rPr>
        <w:t xml:space="preserve"> represents the evaluated performance measures. Column 1 shows the various machine learning models, column 2 shows accuracy, column 3 shows Mathews correlation</w:t>
      </w:r>
      <w:r>
        <w:rPr>
          <w:rFonts w:eastAsia="Calibri"/>
        </w:rPr>
        <w:t xml:space="preserve"> </w:t>
      </w:r>
      <w:r w:rsidRPr="00144169">
        <w:rPr>
          <w:rFonts w:eastAsia="Calibri"/>
        </w:rPr>
        <w:t>coefficient, column 4 shows F1-score, column 5 shows precision and column 7 contains Recall score.</w:t>
      </w:r>
    </w:p>
    <w:p w:rsidR="00BE0556" w:rsidRPr="009F78DA" w:rsidRDefault="009F78DA" w:rsidP="009F78DA">
      <w:pPr>
        <w:pStyle w:val="BodyText"/>
      </w:pPr>
      <w:r>
        <w:rPr>
          <w:rFonts w:cs="Times New Roman"/>
          <w:b/>
          <w:color w:val="273239"/>
          <w:highlight w:val="white"/>
        </w:rPr>
        <w:lastRenderedPageBreak/>
        <w:t>Table 4</w:t>
      </w:r>
      <w:r w:rsidRPr="00144169">
        <w:rPr>
          <w:rFonts w:cs="Times New Roman"/>
          <w:b/>
          <w:color w:val="273239"/>
          <w:highlight w:val="white"/>
        </w:rPr>
        <w:t xml:space="preserve">: </w:t>
      </w:r>
      <w:r w:rsidRPr="00144169">
        <w:rPr>
          <w:rFonts w:cs="Times New Roman"/>
          <w:color w:val="273239"/>
          <w:highlight w:val="white"/>
        </w:rPr>
        <w:t>Performance measure of various machine learning classifiers</w:t>
      </w:r>
    </w:p>
    <w:tbl>
      <w:tblPr>
        <w:tblpPr w:leftFromText="180" w:rightFromText="180" w:vertAnchor="text" w:horzAnchor="margin" w:tblpXSpec="right" w:tblpY="96"/>
        <w:tblW w:w="4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tblPr>
      <w:tblGrid>
        <w:gridCol w:w="1080"/>
        <w:gridCol w:w="810"/>
        <w:gridCol w:w="720"/>
        <w:gridCol w:w="720"/>
        <w:gridCol w:w="990"/>
        <w:gridCol w:w="630"/>
      </w:tblGrid>
      <w:tr w:rsidR="009F78DA" w:rsidRPr="00F4061E" w:rsidTr="009F78DA">
        <w:trPr>
          <w:cantSplit/>
          <w:trHeight w:val="106"/>
          <w:tblHeader/>
        </w:trPr>
        <w:tc>
          <w:tcPr>
            <w:tcW w:w="1080" w:type="dxa"/>
            <w:shd w:val="clear" w:color="auto" w:fill="auto"/>
            <w:tcMar>
              <w:top w:w="100" w:type="dxa"/>
              <w:left w:w="100" w:type="dxa"/>
              <w:bottom w:w="100" w:type="dxa"/>
              <w:right w:w="100" w:type="dxa"/>
            </w:tcMar>
          </w:tcPr>
          <w:p w:rsidR="009F78DA" w:rsidRPr="009A627B" w:rsidRDefault="009F78DA" w:rsidP="009F78DA">
            <w:pPr>
              <w:pStyle w:val="Normal1"/>
              <w:widowControl w:val="0"/>
              <w:spacing w:line="240" w:lineRule="auto"/>
              <w:rPr>
                <w:rFonts w:ascii="Times New Roman" w:hAnsi="Times New Roman" w:cs="Times New Roman"/>
                <w:b/>
                <w:color w:val="273239"/>
                <w:sz w:val="20"/>
                <w:szCs w:val="20"/>
                <w:highlight w:val="white"/>
              </w:rPr>
            </w:pPr>
            <w:r w:rsidRPr="009A627B">
              <w:rPr>
                <w:rFonts w:ascii="Times New Roman" w:hAnsi="Times New Roman" w:cs="Times New Roman"/>
                <w:b/>
                <w:color w:val="273239"/>
                <w:sz w:val="20"/>
                <w:szCs w:val="20"/>
                <w:highlight w:val="white"/>
              </w:rPr>
              <w:t>Machine Learning Algorithms</w:t>
            </w:r>
          </w:p>
        </w:tc>
        <w:tc>
          <w:tcPr>
            <w:tcW w:w="810" w:type="dxa"/>
          </w:tcPr>
          <w:p w:rsidR="009F78DA" w:rsidRPr="009A627B" w:rsidRDefault="009F78DA" w:rsidP="009F78DA">
            <w:pPr>
              <w:pStyle w:val="Normal1"/>
              <w:widowControl w:val="0"/>
              <w:spacing w:line="240" w:lineRule="auto"/>
              <w:rPr>
                <w:rFonts w:ascii="Times New Roman" w:hAnsi="Times New Roman" w:cs="Times New Roman"/>
                <w:b/>
                <w:color w:val="273239"/>
                <w:sz w:val="20"/>
                <w:szCs w:val="20"/>
                <w:highlight w:val="white"/>
              </w:rPr>
            </w:pPr>
            <w:r w:rsidRPr="009A627B">
              <w:rPr>
                <w:rFonts w:ascii="Times New Roman" w:hAnsi="Times New Roman" w:cs="Times New Roman"/>
                <w:b/>
                <w:color w:val="273239"/>
                <w:sz w:val="20"/>
                <w:szCs w:val="20"/>
                <w:highlight w:val="white"/>
              </w:rPr>
              <w:t>Accuracy</w:t>
            </w:r>
          </w:p>
        </w:tc>
        <w:tc>
          <w:tcPr>
            <w:tcW w:w="720" w:type="dxa"/>
            <w:shd w:val="clear" w:color="auto" w:fill="auto"/>
            <w:tcMar>
              <w:top w:w="100" w:type="dxa"/>
              <w:left w:w="100" w:type="dxa"/>
              <w:bottom w:w="100" w:type="dxa"/>
              <w:right w:w="100" w:type="dxa"/>
            </w:tcMar>
          </w:tcPr>
          <w:p w:rsidR="009F78DA" w:rsidRPr="009A627B" w:rsidRDefault="009F78DA" w:rsidP="009F78DA">
            <w:pPr>
              <w:pStyle w:val="Normal1"/>
              <w:widowControl w:val="0"/>
              <w:spacing w:line="240" w:lineRule="auto"/>
              <w:rPr>
                <w:rFonts w:ascii="Times New Roman" w:hAnsi="Times New Roman" w:cs="Times New Roman"/>
                <w:b/>
                <w:color w:val="273239"/>
                <w:sz w:val="20"/>
                <w:szCs w:val="20"/>
                <w:highlight w:val="white"/>
              </w:rPr>
            </w:pPr>
            <w:r w:rsidRPr="009A627B">
              <w:rPr>
                <w:rFonts w:ascii="Times New Roman" w:hAnsi="Times New Roman" w:cs="Times New Roman"/>
                <w:b/>
                <w:color w:val="273239"/>
                <w:sz w:val="20"/>
                <w:szCs w:val="20"/>
                <w:highlight w:val="white"/>
              </w:rPr>
              <w:t>MCC</w:t>
            </w:r>
          </w:p>
        </w:tc>
        <w:tc>
          <w:tcPr>
            <w:tcW w:w="720" w:type="dxa"/>
          </w:tcPr>
          <w:p w:rsidR="009F78DA" w:rsidRPr="009A627B" w:rsidRDefault="009F78DA" w:rsidP="009F78DA">
            <w:pPr>
              <w:pStyle w:val="Normal1"/>
              <w:widowControl w:val="0"/>
              <w:spacing w:line="240" w:lineRule="auto"/>
              <w:rPr>
                <w:rFonts w:ascii="Times New Roman" w:hAnsi="Times New Roman" w:cs="Times New Roman"/>
                <w:b/>
                <w:color w:val="273239"/>
                <w:sz w:val="20"/>
                <w:szCs w:val="20"/>
                <w:highlight w:val="white"/>
              </w:rPr>
            </w:pPr>
            <w:r w:rsidRPr="009A627B">
              <w:rPr>
                <w:rFonts w:ascii="Times New Roman" w:hAnsi="Times New Roman" w:cs="Times New Roman"/>
                <w:b/>
                <w:color w:val="273239"/>
                <w:sz w:val="20"/>
                <w:szCs w:val="20"/>
                <w:highlight w:val="white"/>
              </w:rPr>
              <w:t>F1- Score</w:t>
            </w:r>
          </w:p>
        </w:tc>
        <w:tc>
          <w:tcPr>
            <w:tcW w:w="990" w:type="dxa"/>
          </w:tcPr>
          <w:p w:rsidR="009F78DA" w:rsidRPr="009A627B" w:rsidRDefault="009F78DA" w:rsidP="009F78DA">
            <w:pPr>
              <w:pStyle w:val="Normal1"/>
              <w:widowControl w:val="0"/>
              <w:spacing w:line="240" w:lineRule="auto"/>
              <w:rPr>
                <w:rFonts w:ascii="Times New Roman" w:hAnsi="Times New Roman" w:cs="Times New Roman"/>
                <w:b/>
                <w:color w:val="273239"/>
                <w:sz w:val="20"/>
                <w:szCs w:val="20"/>
                <w:highlight w:val="white"/>
              </w:rPr>
            </w:pPr>
            <w:r w:rsidRPr="009A627B">
              <w:rPr>
                <w:rFonts w:ascii="Times New Roman" w:hAnsi="Times New Roman" w:cs="Times New Roman"/>
                <w:b/>
                <w:color w:val="273239"/>
                <w:sz w:val="20"/>
                <w:szCs w:val="20"/>
                <w:highlight w:val="white"/>
              </w:rPr>
              <w:t>Precision</w:t>
            </w:r>
          </w:p>
        </w:tc>
        <w:tc>
          <w:tcPr>
            <w:tcW w:w="630" w:type="dxa"/>
          </w:tcPr>
          <w:p w:rsidR="009F78DA" w:rsidRPr="009A627B" w:rsidRDefault="009F78DA" w:rsidP="009F78DA">
            <w:pPr>
              <w:pStyle w:val="Normal1"/>
              <w:widowControl w:val="0"/>
              <w:spacing w:line="240" w:lineRule="auto"/>
              <w:rPr>
                <w:rFonts w:ascii="Times New Roman" w:hAnsi="Times New Roman" w:cs="Times New Roman"/>
                <w:b/>
                <w:color w:val="273239"/>
                <w:sz w:val="20"/>
                <w:szCs w:val="20"/>
                <w:highlight w:val="white"/>
              </w:rPr>
            </w:pPr>
            <w:r w:rsidRPr="009A627B">
              <w:rPr>
                <w:rFonts w:ascii="Times New Roman" w:hAnsi="Times New Roman" w:cs="Times New Roman"/>
                <w:b/>
                <w:color w:val="273239"/>
                <w:sz w:val="20"/>
                <w:szCs w:val="20"/>
                <w:highlight w:val="white"/>
              </w:rPr>
              <w:t>Recall</w:t>
            </w:r>
          </w:p>
        </w:tc>
      </w:tr>
      <w:tr w:rsidR="009F78DA" w:rsidRPr="00F4061E" w:rsidTr="009F78DA">
        <w:trPr>
          <w:cantSplit/>
          <w:trHeight w:val="64"/>
          <w:tblHeader/>
        </w:trPr>
        <w:tc>
          <w:tcPr>
            <w:tcW w:w="1080" w:type="dxa"/>
            <w:shd w:val="clear" w:color="auto" w:fill="auto"/>
            <w:tcMar>
              <w:top w:w="100" w:type="dxa"/>
              <w:left w:w="100" w:type="dxa"/>
              <w:bottom w:w="100" w:type="dxa"/>
              <w:right w:w="100" w:type="dxa"/>
            </w:tcMar>
          </w:tcPr>
          <w:p w:rsidR="009F78DA" w:rsidRPr="009A627B" w:rsidRDefault="009F78DA" w:rsidP="009F78DA">
            <w:pPr>
              <w:pStyle w:val="Normal1"/>
              <w:rPr>
                <w:rFonts w:ascii="Times New Roman" w:eastAsia="Calibri" w:hAnsi="Times New Roman" w:cs="Times New Roman"/>
                <w:sz w:val="20"/>
                <w:szCs w:val="20"/>
                <w:highlight w:val="white"/>
              </w:rPr>
            </w:pPr>
            <w:r w:rsidRPr="009A627B">
              <w:rPr>
                <w:rFonts w:ascii="Times New Roman" w:eastAsia="Calibri" w:hAnsi="Times New Roman" w:cs="Times New Roman"/>
                <w:sz w:val="20"/>
                <w:szCs w:val="20"/>
                <w:highlight w:val="white"/>
              </w:rPr>
              <w:t>Decision Tree Classifier</w:t>
            </w:r>
          </w:p>
        </w:tc>
        <w:tc>
          <w:tcPr>
            <w:tcW w:w="810" w:type="dxa"/>
          </w:tcPr>
          <w:p w:rsidR="009F78DA" w:rsidRPr="009A627B" w:rsidRDefault="009F78DA" w:rsidP="009F78DA">
            <w:pPr>
              <w:pStyle w:val="Normal1"/>
              <w:rPr>
                <w:rFonts w:ascii="Times New Roman" w:hAnsi="Times New Roman" w:cs="Times New Roman"/>
                <w:b/>
                <w:color w:val="273239"/>
                <w:sz w:val="20"/>
                <w:szCs w:val="20"/>
                <w:highlight w:val="white"/>
              </w:rPr>
            </w:pPr>
            <w:r w:rsidRPr="009A627B">
              <w:rPr>
                <w:rFonts w:ascii="Times New Roman" w:eastAsia="Calibri" w:hAnsi="Times New Roman" w:cs="Times New Roman"/>
                <w:sz w:val="20"/>
                <w:szCs w:val="20"/>
                <w:highlight w:val="white"/>
              </w:rPr>
              <w:t>100%</w:t>
            </w:r>
          </w:p>
        </w:tc>
        <w:tc>
          <w:tcPr>
            <w:tcW w:w="720" w:type="dxa"/>
            <w:shd w:val="clear" w:color="auto" w:fill="auto"/>
            <w:tcMar>
              <w:top w:w="100" w:type="dxa"/>
              <w:left w:w="100" w:type="dxa"/>
              <w:bottom w:w="100" w:type="dxa"/>
              <w:right w:w="100" w:type="dxa"/>
            </w:tcMar>
          </w:tcPr>
          <w:p w:rsidR="009F78DA" w:rsidRPr="009A627B" w:rsidRDefault="009F78DA" w:rsidP="009F78DA">
            <w:pPr>
              <w:pStyle w:val="Normal1"/>
              <w:rPr>
                <w:rFonts w:ascii="Times New Roman" w:hAnsi="Times New Roman" w:cs="Times New Roman"/>
                <w:b/>
                <w:color w:val="273239"/>
                <w:sz w:val="20"/>
                <w:szCs w:val="20"/>
                <w:highlight w:val="white"/>
              </w:rPr>
            </w:pPr>
            <w:r>
              <w:rPr>
                <w:rFonts w:ascii="Times New Roman" w:eastAsia="Calibri" w:hAnsi="Times New Roman" w:cs="Times New Roman"/>
                <w:sz w:val="20"/>
                <w:szCs w:val="20"/>
                <w:highlight w:val="white"/>
              </w:rPr>
              <w:t>1</w:t>
            </w:r>
          </w:p>
        </w:tc>
        <w:tc>
          <w:tcPr>
            <w:tcW w:w="720" w:type="dxa"/>
          </w:tcPr>
          <w:p w:rsidR="009F78DA" w:rsidRPr="009A627B" w:rsidRDefault="009F78DA" w:rsidP="009F78DA">
            <w:pPr>
              <w:pStyle w:val="Normal1"/>
              <w:rPr>
                <w:rFonts w:ascii="Times New Roman" w:hAnsi="Times New Roman" w:cs="Times New Roman"/>
                <w:b/>
                <w:color w:val="273239"/>
                <w:sz w:val="20"/>
                <w:szCs w:val="20"/>
                <w:highlight w:val="white"/>
              </w:rPr>
            </w:pPr>
            <w:r w:rsidRPr="009A627B">
              <w:rPr>
                <w:rFonts w:ascii="Times New Roman" w:eastAsia="Calibri" w:hAnsi="Times New Roman" w:cs="Times New Roman"/>
                <w:sz w:val="20"/>
                <w:szCs w:val="20"/>
                <w:highlight w:val="white"/>
              </w:rPr>
              <w:t>100%</w:t>
            </w:r>
          </w:p>
        </w:tc>
        <w:tc>
          <w:tcPr>
            <w:tcW w:w="990" w:type="dxa"/>
          </w:tcPr>
          <w:p w:rsidR="009F78DA" w:rsidRPr="009A627B" w:rsidRDefault="009F78DA" w:rsidP="009F78DA">
            <w:pPr>
              <w:pStyle w:val="Normal1"/>
              <w:rPr>
                <w:rFonts w:ascii="Times New Roman" w:hAnsi="Times New Roman" w:cs="Times New Roman"/>
                <w:b/>
                <w:color w:val="273239"/>
                <w:sz w:val="20"/>
                <w:szCs w:val="20"/>
                <w:highlight w:val="white"/>
              </w:rPr>
            </w:pPr>
            <w:r w:rsidRPr="009A627B">
              <w:rPr>
                <w:rFonts w:ascii="Times New Roman" w:eastAsia="Calibri" w:hAnsi="Times New Roman" w:cs="Times New Roman"/>
                <w:sz w:val="20"/>
                <w:szCs w:val="20"/>
                <w:highlight w:val="white"/>
              </w:rPr>
              <w:t>100%</w:t>
            </w:r>
          </w:p>
        </w:tc>
        <w:tc>
          <w:tcPr>
            <w:tcW w:w="630" w:type="dxa"/>
          </w:tcPr>
          <w:p w:rsidR="009F78DA" w:rsidRPr="009A627B" w:rsidRDefault="009F78DA" w:rsidP="009F78DA">
            <w:pPr>
              <w:pStyle w:val="Normal1"/>
              <w:rPr>
                <w:rFonts w:ascii="Times New Roman" w:hAnsi="Times New Roman" w:cs="Times New Roman"/>
                <w:b/>
                <w:color w:val="273239"/>
                <w:sz w:val="20"/>
                <w:szCs w:val="20"/>
                <w:highlight w:val="white"/>
              </w:rPr>
            </w:pPr>
            <w:r w:rsidRPr="009A627B">
              <w:rPr>
                <w:rFonts w:ascii="Times New Roman" w:eastAsia="Calibri" w:hAnsi="Times New Roman" w:cs="Times New Roman"/>
                <w:sz w:val="20"/>
                <w:szCs w:val="20"/>
                <w:highlight w:val="white"/>
              </w:rPr>
              <w:t>100%</w:t>
            </w:r>
          </w:p>
        </w:tc>
      </w:tr>
      <w:tr w:rsidR="009F78DA" w:rsidRPr="00F4061E" w:rsidTr="009F78DA">
        <w:trPr>
          <w:cantSplit/>
          <w:trHeight w:val="62"/>
          <w:tblHeader/>
        </w:trPr>
        <w:tc>
          <w:tcPr>
            <w:tcW w:w="1080" w:type="dxa"/>
            <w:shd w:val="clear" w:color="auto" w:fill="auto"/>
            <w:tcMar>
              <w:top w:w="100" w:type="dxa"/>
              <w:left w:w="100" w:type="dxa"/>
              <w:bottom w:w="100" w:type="dxa"/>
              <w:right w:w="100" w:type="dxa"/>
            </w:tcMar>
          </w:tcPr>
          <w:p w:rsidR="009F78DA" w:rsidRPr="009A627B" w:rsidRDefault="009F78DA" w:rsidP="009F78DA">
            <w:pPr>
              <w:pStyle w:val="Normal1"/>
              <w:rPr>
                <w:rFonts w:ascii="Times New Roman" w:eastAsia="Roboto" w:hAnsi="Times New Roman" w:cs="Times New Roman"/>
                <w:color w:val="444444"/>
                <w:sz w:val="20"/>
                <w:szCs w:val="20"/>
                <w:highlight w:val="white"/>
              </w:rPr>
            </w:pPr>
            <w:r w:rsidRPr="009A627B">
              <w:rPr>
                <w:rFonts w:ascii="Times New Roman" w:eastAsia="Calibri" w:hAnsi="Times New Roman" w:cs="Times New Roman"/>
                <w:sz w:val="20"/>
                <w:szCs w:val="20"/>
                <w:highlight w:val="white"/>
              </w:rPr>
              <w:t>K Neighbors Classifier</w:t>
            </w:r>
          </w:p>
        </w:tc>
        <w:tc>
          <w:tcPr>
            <w:tcW w:w="810" w:type="dxa"/>
          </w:tcPr>
          <w:p w:rsidR="009F78DA" w:rsidRPr="009A627B" w:rsidRDefault="009F78DA" w:rsidP="009F78DA">
            <w:pPr>
              <w:pStyle w:val="Normal1"/>
              <w:rPr>
                <w:rFonts w:ascii="Times New Roman" w:hAnsi="Times New Roman" w:cs="Times New Roman"/>
                <w:b/>
                <w:color w:val="273239"/>
                <w:sz w:val="20"/>
                <w:szCs w:val="20"/>
                <w:highlight w:val="white"/>
              </w:rPr>
            </w:pPr>
            <w:r w:rsidRPr="009A627B">
              <w:rPr>
                <w:rFonts w:ascii="Times New Roman" w:eastAsia="Calibri" w:hAnsi="Times New Roman" w:cs="Times New Roman"/>
                <w:sz w:val="20"/>
                <w:szCs w:val="20"/>
                <w:highlight w:val="white"/>
              </w:rPr>
              <w:t>70%</w:t>
            </w:r>
          </w:p>
        </w:tc>
        <w:tc>
          <w:tcPr>
            <w:tcW w:w="720" w:type="dxa"/>
            <w:shd w:val="clear" w:color="auto" w:fill="auto"/>
            <w:tcMar>
              <w:top w:w="100" w:type="dxa"/>
              <w:left w:w="100" w:type="dxa"/>
              <w:bottom w:w="100" w:type="dxa"/>
              <w:right w:w="100" w:type="dxa"/>
            </w:tcMar>
          </w:tcPr>
          <w:p w:rsidR="009F78DA" w:rsidRPr="009A627B" w:rsidRDefault="009F78DA" w:rsidP="009F78DA">
            <w:pPr>
              <w:pStyle w:val="Normal1"/>
              <w:rPr>
                <w:rFonts w:ascii="Times New Roman" w:hAnsi="Times New Roman" w:cs="Times New Roman"/>
                <w:b/>
                <w:color w:val="273239"/>
                <w:sz w:val="20"/>
                <w:szCs w:val="20"/>
                <w:highlight w:val="white"/>
              </w:rPr>
            </w:pPr>
            <w:r>
              <w:rPr>
                <w:rFonts w:ascii="Times New Roman" w:eastAsia="Calibri" w:hAnsi="Times New Roman" w:cs="Times New Roman"/>
                <w:sz w:val="20"/>
                <w:szCs w:val="20"/>
                <w:highlight w:val="white"/>
              </w:rPr>
              <w:t>.81</w:t>
            </w:r>
          </w:p>
        </w:tc>
        <w:tc>
          <w:tcPr>
            <w:tcW w:w="720" w:type="dxa"/>
          </w:tcPr>
          <w:p w:rsidR="009F78DA" w:rsidRPr="009A627B" w:rsidRDefault="009F78DA" w:rsidP="009F78DA">
            <w:pPr>
              <w:pStyle w:val="Normal1"/>
              <w:rPr>
                <w:rFonts w:ascii="Times New Roman" w:hAnsi="Times New Roman" w:cs="Times New Roman"/>
                <w:b/>
                <w:color w:val="273239"/>
                <w:sz w:val="20"/>
                <w:szCs w:val="20"/>
                <w:highlight w:val="white"/>
              </w:rPr>
            </w:pPr>
            <w:r w:rsidRPr="009A627B">
              <w:rPr>
                <w:rFonts w:ascii="Times New Roman" w:eastAsia="Calibri" w:hAnsi="Times New Roman" w:cs="Times New Roman"/>
                <w:sz w:val="20"/>
                <w:szCs w:val="20"/>
                <w:highlight w:val="white"/>
              </w:rPr>
              <w:t>81.91%</w:t>
            </w:r>
          </w:p>
        </w:tc>
        <w:tc>
          <w:tcPr>
            <w:tcW w:w="990" w:type="dxa"/>
          </w:tcPr>
          <w:p w:rsidR="009F78DA" w:rsidRPr="009A627B" w:rsidRDefault="009F78DA" w:rsidP="009F78DA">
            <w:pPr>
              <w:pStyle w:val="Normal1"/>
              <w:rPr>
                <w:rFonts w:ascii="Times New Roman" w:hAnsi="Times New Roman" w:cs="Times New Roman"/>
                <w:b/>
                <w:color w:val="273239"/>
                <w:sz w:val="20"/>
                <w:szCs w:val="20"/>
                <w:highlight w:val="white"/>
              </w:rPr>
            </w:pPr>
            <w:r w:rsidRPr="009A627B">
              <w:rPr>
                <w:rFonts w:ascii="Times New Roman" w:eastAsia="Calibri" w:hAnsi="Times New Roman" w:cs="Times New Roman"/>
                <w:sz w:val="20"/>
                <w:szCs w:val="20"/>
                <w:highlight w:val="white"/>
              </w:rPr>
              <w:t>100%</w:t>
            </w:r>
          </w:p>
        </w:tc>
        <w:tc>
          <w:tcPr>
            <w:tcW w:w="630" w:type="dxa"/>
          </w:tcPr>
          <w:p w:rsidR="009F78DA" w:rsidRPr="009A627B" w:rsidRDefault="009F78DA" w:rsidP="009F78DA">
            <w:pPr>
              <w:pStyle w:val="Normal1"/>
              <w:rPr>
                <w:rFonts w:ascii="Times New Roman" w:hAnsi="Times New Roman" w:cs="Times New Roman"/>
                <w:b/>
                <w:color w:val="273239"/>
                <w:sz w:val="20"/>
                <w:szCs w:val="20"/>
                <w:highlight w:val="white"/>
              </w:rPr>
            </w:pPr>
            <w:r w:rsidRPr="009A627B">
              <w:rPr>
                <w:rFonts w:ascii="Times New Roman" w:eastAsia="Calibri" w:hAnsi="Times New Roman" w:cs="Times New Roman"/>
                <w:sz w:val="20"/>
                <w:szCs w:val="20"/>
                <w:highlight w:val="white"/>
              </w:rPr>
              <w:t>81.91%</w:t>
            </w:r>
          </w:p>
        </w:tc>
      </w:tr>
      <w:tr w:rsidR="009F78DA" w:rsidRPr="00F4061E" w:rsidTr="009F78DA">
        <w:trPr>
          <w:cantSplit/>
          <w:trHeight w:val="62"/>
          <w:tblHeader/>
        </w:trPr>
        <w:tc>
          <w:tcPr>
            <w:tcW w:w="1080" w:type="dxa"/>
            <w:shd w:val="clear" w:color="auto" w:fill="auto"/>
            <w:tcMar>
              <w:top w:w="100" w:type="dxa"/>
              <w:left w:w="100" w:type="dxa"/>
              <w:bottom w:w="100" w:type="dxa"/>
              <w:right w:w="100" w:type="dxa"/>
            </w:tcMar>
          </w:tcPr>
          <w:p w:rsidR="009F78DA" w:rsidRPr="009A627B" w:rsidRDefault="009F78DA" w:rsidP="009F78DA">
            <w:pPr>
              <w:pStyle w:val="Normal1"/>
              <w:rPr>
                <w:rFonts w:ascii="Times New Roman" w:eastAsia="Calibri" w:hAnsi="Times New Roman" w:cs="Times New Roman"/>
                <w:sz w:val="20"/>
                <w:szCs w:val="20"/>
                <w:highlight w:val="white"/>
              </w:rPr>
            </w:pPr>
            <w:r w:rsidRPr="009A627B">
              <w:rPr>
                <w:rFonts w:ascii="Times New Roman" w:eastAsia="Calibri" w:hAnsi="Times New Roman" w:cs="Times New Roman"/>
                <w:sz w:val="20"/>
                <w:szCs w:val="20"/>
                <w:highlight w:val="white"/>
              </w:rPr>
              <w:t>SGD Classifier</w:t>
            </w:r>
          </w:p>
        </w:tc>
        <w:tc>
          <w:tcPr>
            <w:tcW w:w="810" w:type="dxa"/>
            <w:tcMar>
              <w:top w:w="100" w:type="dxa"/>
              <w:left w:w="100" w:type="dxa"/>
              <w:bottom w:w="100" w:type="dxa"/>
              <w:right w:w="100" w:type="dxa"/>
            </w:tcMar>
          </w:tcPr>
          <w:p w:rsidR="009F78DA" w:rsidRPr="009A627B" w:rsidRDefault="009F78DA" w:rsidP="009F78DA">
            <w:pPr>
              <w:pStyle w:val="Normal1"/>
              <w:rPr>
                <w:rFonts w:ascii="Times New Roman" w:hAnsi="Times New Roman" w:cs="Times New Roman"/>
                <w:b/>
                <w:color w:val="273239"/>
                <w:sz w:val="20"/>
                <w:szCs w:val="20"/>
                <w:highlight w:val="white"/>
              </w:rPr>
            </w:pPr>
            <w:r w:rsidRPr="009A627B">
              <w:rPr>
                <w:rFonts w:ascii="Times New Roman" w:eastAsia="Calibri" w:hAnsi="Times New Roman" w:cs="Times New Roman"/>
                <w:sz w:val="20"/>
                <w:szCs w:val="20"/>
                <w:highlight w:val="white"/>
              </w:rPr>
              <w:t>90%</w:t>
            </w:r>
          </w:p>
        </w:tc>
        <w:tc>
          <w:tcPr>
            <w:tcW w:w="720" w:type="dxa"/>
            <w:shd w:val="clear" w:color="auto" w:fill="auto"/>
            <w:tcMar>
              <w:top w:w="100" w:type="dxa"/>
              <w:left w:w="100" w:type="dxa"/>
              <w:bottom w:w="100" w:type="dxa"/>
              <w:right w:w="100" w:type="dxa"/>
            </w:tcMar>
          </w:tcPr>
          <w:p w:rsidR="009F78DA" w:rsidRPr="009A627B" w:rsidRDefault="009F78DA" w:rsidP="009F78DA">
            <w:pPr>
              <w:pStyle w:val="Normal1"/>
              <w:rPr>
                <w:rFonts w:ascii="Times New Roman" w:hAnsi="Times New Roman" w:cs="Times New Roman"/>
                <w:b/>
                <w:color w:val="273239"/>
                <w:sz w:val="20"/>
                <w:szCs w:val="20"/>
                <w:highlight w:val="white"/>
              </w:rPr>
            </w:pPr>
            <w:r>
              <w:rPr>
                <w:rFonts w:ascii="Times New Roman" w:eastAsia="Calibri" w:hAnsi="Times New Roman" w:cs="Times New Roman"/>
                <w:sz w:val="20"/>
                <w:szCs w:val="20"/>
                <w:highlight w:val="white"/>
              </w:rPr>
              <w:t>1</w:t>
            </w:r>
          </w:p>
        </w:tc>
        <w:tc>
          <w:tcPr>
            <w:tcW w:w="720" w:type="dxa"/>
            <w:shd w:val="clear" w:color="auto" w:fill="auto"/>
            <w:tcMar>
              <w:top w:w="100" w:type="dxa"/>
              <w:left w:w="100" w:type="dxa"/>
              <w:bottom w:w="100" w:type="dxa"/>
              <w:right w:w="100" w:type="dxa"/>
            </w:tcMar>
          </w:tcPr>
          <w:p w:rsidR="009F78DA" w:rsidRPr="009A627B" w:rsidRDefault="009F78DA" w:rsidP="009F78DA">
            <w:pPr>
              <w:pStyle w:val="Normal1"/>
              <w:rPr>
                <w:rFonts w:ascii="Times New Roman" w:hAnsi="Times New Roman" w:cs="Times New Roman"/>
                <w:b/>
                <w:color w:val="273239"/>
                <w:sz w:val="20"/>
                <w:szCs w:val="20"/>
                <w:highlight w:val="white"/>
              </w:rPr>
            </w:pPr>
            <w:r w:rsidRPr="009A627B">
              <w:rPr>
                <w:rFonts w:ascii="Times New Roman" w:eastAsia="Calibri" w:hAnsi="Times New Roman" w:cs="Times New Roman"/>
                <w:sz w:val="20"/>
                <w:szCs w:val="20"/>
                <w:highlight w:val="white"/>
              </w:rPr>
              <w:t>90%</w:t>
            </w:r>
          </w:p>
        </w:tc>
        <w:tc>
          <w:tcPr>
            <w:tcW w:w="990" w:type="dxa"/>
          </w:tcPr>
          <w:p w:rsidR="009F78DA" w:rsidRPr="009A627B" w:rsidRDefault="009F78DA" w:rsidP="009F78DA">
            <w:pPr>
              <w:pStyle w:val="Normal1"/>
              <w:rPr>
                <w:rFonts w:ascii="Times New Roman" w:hAnsi="Times New Roman" w:cs="Times New Roman"/>
                <w:b/>
                <w:color w:val="273239"/>
                <w:sz w:val="20"/>
                <w:szCs w:val="20"/>
                <w:highlight w:val="white"/>
              </w:rPr>
            </w:pPr>
            <w:r w:rsidRPr="009A627B">
              <w:rPr>
                <w:rFonts w:ascii="Times New Roman" w:eastAsia="Calibri" w:hAnsi="Times New Roman" w:cs="Times New Roman"/>
                <w:sz w:val="20"/>
                <w:szCs w:val="20"/>
                <w:highlight w:val="white"/>
              </w:rPr>
              <w:t>100%</w:t>
            </w:r>
          </w:p>
        </w:tc>
        <w:tc>
          <w:tcPr>
            <w:tcW w:w="630" w:type="dxa"/>
          </w:tcPr>
          <w:p w:rsidR="009F78DA" w:rsidRPr="009A627B" w:rsidRDefault="009F78DA" w:rsidP="009F78DA">
            <w:pPr>
              <w:pStyle w:val="Normal1"/>
              <w:rPr>
                <w:rFonts w:ascii="Times New Roman" w:hAnsi="Times New Roman" w:cs="Times New Roman"/>
                <w:b/>
                <w:color w:val="273239"/>
                <w:sz w:val="20"/>
                <w:szCs w:val="20"/>
                <w:highlight w:val="white"/>
              </w:rPr>
            </w:pPr>
            <w:r w:rsidRPr="009A627B">
              <w:rPr>
                <w:rFonts w:ascii="Times New Roman" w:eastAsia="Calibri" w:hAnsi="Times New Roman" w:cs="Times New Roman"/>
                <w:sz w:val="20"/>
                <w:szCs w:val="20"/>
                <w:highlight w:val="white"/>
              </w:rPr>
              <w:t>100%</w:t>
            </w:r>
          </w:p>
        </w:tc>
      </w:tr>
      <w:tr w:rsidR="009F78DA" w:rsidRPr="00F4061E" w:rsidTr="009F78DA">
        <w:trPr>
          <w:cantSplit/>
          <w:trHeight w:val="603"/>
          <w:tblHeader/>
        </w:trPr>
        <w:tc>
          <w:tcPr>
            <w:tcW w:w="1080" w:type="dxa"/>
            <w:shd w:val="clear" w:color="auto" w:fill="auto"/>
            <w:tcMar>
              <w:top w:w="100" w:type="dxa"/>
              <w:left w:w="100" w:type="dxa"/>
              <w:bottom w:w="100" w:type="dxa"/>
              <w:right w:w="100" w:type="dxa"/>
            </w:tcMar>
          </w:tcPr>
          <w:p w:rsidR="009F78DA" w:rsidRPr="009A627B" w:rsidRDefault="009F78DA" w:rsidP="009F78DA">
            <w:pPr>
              <w:pStyle w:val="Normal1"/>
              <w:rPr>
                <w:rFonts w:ascii="Times New Roman" w:eastAsia="Calibri" w:hAnsi="Times New Roman" w:cs="Times New Roman"/>
                <w:sz w:val="20"/>
                <w:szCs w:val="20"/>
                <w:highlight w:val="white"/>
              </w:rPr>
            </w:pPr>
            <w:r w:rsidRPr="009A627B">
              <w:rPr>
                <w:rFonts w:ascii="Times New Roman" w:eastAsia="Calibri" w:hAnsi="Times New Roman" w:cs="Times New Roman"/>
                <w:sz w:val="20"/>
                <w:szCs w:val="20"/>
                <w:highlight w:val="white"/>
              </w:rPr>
              <w:t>MLP Classifier</w:t>
            </w:r>
          </w:p>
        </w:tc>
        <w:tc>
          <w:tcPr>
            <w:tcW w:w="810" w:type="dxa"/>
            <w:tcMar>
              <w:top w:w="100" w:type="dxa"/>
              <w:left w:w="100" w:type="dxa"/>
              <w:bottom w:w="100" w:type="dxa"/>
              <w:right w:w="100" w:type="dxa"/>
            </w:tcMar>
          </w:tcPr>
          <w:p w:rsidR="009F78DA" w:rsidRPr="009A627B" w:rsidRDefault="009F78DA" w:rsidP="009F78DA">
            <w:pPr>
              <w:pStyle w:val="Normal1"/>
              <w:rPr>
                <w:rFonts w:ascii="Times New Roman" w:hAnsi="Times New Roman" w:cs="Times New Roman"/>
                <w:b/>
                <w:color w:val="273239"/>
                <w:sz w:val="20"/>
                <w:szCs w:val="20"/>
                <w:highlight w:val="white"/>
              </w:rPr>
            </w:pPr>
            <w:r w:rsidRPr="009A627B">
              <w:rPr>
                <w:rFonts w:ascii="Times New Roman" w:eastAsia="Calibri" w:hAnsi="Times New Roman" w:cs="Times New Roman"/>
                <w:sz w:val="20"/>
                <w:szCs w:val="20"/>
                <w:highlight w:val="white"/>
              </w:rPr>
              <w:t>91.66%</w:t>
            </w:r>
          </w:p>
        </w:tc>
        <w:tc>
          <w:tcPr>
            <w:tcW w:w="720" w:type="dxa"/>
            <w:shd w:val="clear" w:color="auto" w:fill="auto"/>
            <w:tcMar>
              <w:top w:w="100" w:type="dxa"/>
              <w:left w:w="100" w:type="dxa"/>
              <w:bottom w:w="100" w:type="dxa"/>
              <w:right w:w="100" w:type="dxa"/>
            </w:tcMar>
          </w:tcPr>
          <w:p w:rsidR="009F78DA" w:rsidRPr="009A627B" w:rsidRDefault="009F78DA" w:rsidP="009F78DA">
            <w:pPr>
              <w:pStyle w:val="Normal1"/>
              <w:rPr>
                <w:rFonts w:ascii="Times New Roman" w:hAnsi="Times New Roman" w:cs="Times New Roman"/>
                <w:b/>
                <w:color w:val="273239"/>
                <w:sz w:val="20"/>
                <w:szCs w:val="20"/>
                <w:highlight w:val="white"/>
              </w:rPr>
            </w:pPr>
            <w:r>
              <w:rPr>
                <w:rFonts w:ascii="Times New Roman" w:eastAsia="Calibri" w:hAnsi="Times New Roman" w:cs="Times New Roman"/>
                <w:sz w:val="20"/>
                <w:szCs w:val="20"/>
                <w:highlight w:val="white"/>
              </w:rPr>
              <w:t>1</w:t>
            </w:r>
          </w:p>
        </w:tc>
        <w:tc>
          <w:tcPr>
            <w:tcW w:w="720" w:type="dxa"/>
            <w:shd w:val="clear" w:color="auto" w:fill="auto"/>
            <w:tcMar>
              <w:top w:w="100" w:type="dxa"/>
              <w:left w:w="100" w:type="dxa"/>
              <w:bottom w:w="100" w:type="dxa"/>
              <w:right w:w="100" w:type="dxa"/>
            </w:tcMar>
          </w:tcPr>
          <w:p w:rsidR="009F78DA" w:rsidRPr="009A627B" w:rsidRDefault="009F78DA" w:rsidP="009F78DA">
            <w:pPr>
              <w:pStyle w:val="Normal1"/>
              <w:rPr>
                <w:rFonts w:ascii="Times New Roman" w:hAnsi="Times New Roman" w:cs="Times New Roman"/>
                <w:b/>
                <w:color w:val="273239"/>
                <w:sz w:val="20"/>
                <w:szCs w:val="20"/>
                <w:highlight w:val="white"/>
              </w:rPr>
            </w:pPr>
            <w:r w:rsidRPr="009A627B">
              <w:rPr>
                <w:rFonts w:ascii="Times New Roman" w:eastAsia="Calibri" w:hAnsi="Times New Roman" w:cs="Times New Roman"/>
                <w:sz w:val="20"/>
                <w:szCs w:val="20"/>
                <w:highlight w:val="white"/>
              </w:rPr>
              <w:t>91.66%</w:t>
            </w:r>
          </w:p>
        </w:tc>
        <w:tc>
          <w:tcPr>
            <w:tcW w:w="990" w:type="dxa"/>
          </w:tcPr>
          <w:p w:rsidR="009F78DA" w:rsidRPr="009A627B" w:rsidRDefault="009F78DA" w:rsidP="009F78DA">
            <w:pPr>
              <w:pStyle w:val="Normal1"/>
              <w:rPr>
                <w:rFonts w:ascii="Times New Roman" w:hAnsi="Times New Roman" w:cs="Times New Roman"/>
                <w:b/>
                <w:color w:val="273239"/>
                <w:sz w:val="20"/>
                <w:szCs w:val="20"/>
                <w:highlight w:val="white"/>
              </w:rPr>
            </w:pPr>
            <w:r w:rsidRPr="009A627B">
              <w:rPr>
                <w:rFonts w:ascii="Times New Roman" w:eastAsia="Calibri" w:hAnsi="Times New Roman" w:cs="Times New Roman"/>
                <w:sz w:val="20"/>
                <w:szCs w:val="20"/>
                <w:highlight w:val="white"/>
              </w:rPr>
              <w:t>100%</w:t>
            </w:r>
          </w:p>
        </w:tc>
        <w:tc>
          <w:tcPr>
            <w:tcW w:w="630" w:type="dxa"/>
          </w:tcPr>
          <w:p w:rsidR="009F78DA" w:rsidRPr="009A627B" w:rsidRDefault="009F78DA" w:rsidP="009F78DA">
            <w:pPr>
              <w:pStyle w:val="Normal1"/>
              <w:rPr>
                <w:rFonts w:ascii="Times New Roman" w:hAnsi="Times New Roman" w:cs="Times New Roman"/>
                <w:b/>
                <w:color w:val="273239"/>
                <w:sz w:val="20"/>
                <w:szCs w:val="20"/>
                <w:highlight w:val="white"/>
              </w:rPr>
            </w:pPr>
            <w:r w:rsidRPr="009A627B">
              <w:rPr>
                <w:rFonts w:ascii="Times New Roman" w:eastAsia="Calibri" w:hAnsi="Times New Roman" w:cs="Times New Roman"/>
                <w:sz w:val="20"/>
                <w:szCs w:val="20"/>
                <w:highlight w:val="white"/>
              </w:rPr>
              <w:t>100%</w:t>
            </w:r>
          </w:p>
        </w:tc>
      </w:tr>
    </w:tbl>
    <w:p w:rsidR="00BE0556" w:rsidRPr="009F78DA" w:rsidRDefault="00BE0556" w:rsidP="00E7596C">
      <w:pPr>
        <w:pStyle w:val="BodyText"/>
        <w:rPr>
          <w:sz w:val="2"/>
          <w:szCs w:val="2"/>
        </w:rPr>
      </w:pPr>
    </w:p>
    <w:p w:rsidR="009F78DA" w:rsidRDefault="009F78DA" w:rsidP="009F78DA">
      <w:pPr>
        <w:spacing w:before="60" w:after="60"/>
        <w:jc w:val="both"/>
        <w:rPr>
          <w:rFonts w:eastAsia="Calibri"/>
        </w:rPr>
      </w:pPr>
      <w:r w:rsidRPr="00144169">
        <w:rPr>
          <w:rFonts w:eastAsia="Calibri"/>
        </w:rPr>
        <w:t xml:space="preserve">From </w:t>
      </w:r>
      <w:r>
        <w:rPr>
          <w:rFonts w:eastAsia="Calibri"/>
        </w:rPr>
        <w:t>Table 4</w:t>
      </w:r>
      <w:r w:rsidRPr="00144169">
        <w:rPr>
          <w:rFonts w:eastAsia="Calibri"/>
        </w:rPr>
        <w:t xml:space="preserve"> it is evident </w:t>
      </w:r>
      <w:r w:rsidR="00EA6694" w:rsidRPr="00144169">
        <w:rPr>
          <w:rFonts w:eastAsia="Calibri"/>
        </w:rPr>
        <w:t>that accuracies</w:t>
      </w:r>
      <w:r w:rsidRPr="00144169">
        <w:rPr>
          <w:rFonts w:eastAsia="Calibri"/>
        </w:rPr>
        <w:t xml:space="preserve"> of Decision tree, KNN, SGD and MLP classifiers are 100%,70%, 90 % and 91.66% respectively. The Mathew’s correlation coefficients (MCC) of Decision tree, KNN, SGD and MLP classifiers are 1.81,1, and 1 respectively. The F1-score of Decision tree, KNN, SGD and MLP classifiers are 100%, 81.91%, 90% and 91.66% respectively. The Precision of all these models are 100%, and Recall of Decision tree, KNN, SGD and MLP classifiers are 100%, 81.9%, 100% and 100% respectively. Since Accuracy, F1-score, Precision and Recall of Decision Tree is 100% and MCC is 1, we are reporting this model as the Best model for the prediction of Tourette syndrome</w:t>
      </w:r>
    </w:p>
    <w:p w:rsidR="009F78DA" w:rsidRDefault="00280336" w:rsidP="009F78DA">
      <w:pPr>
        <w:spacing w:before="60" w:after="60"/>
        <w:jc w:val="both"/>
        <w:rPr>
          <w:rFonts w:eastAsia="Calibri"/>
          <w:noProof/>
          <w:lang w:bidi="hi-IN"/>
        </w:rPr>
      </w:pPr>
      <w:r>
        <w:rPr>
          <w:rFonts w:eastAsia="Calibri"/>
          <w:noProof/>
          <w:lang w:bidi="hi-IN"/>
        </w:rPr>
        <w:drawing>
          <wp:inline distT="0" distB="0" distL="0" distR="0">
            <wp:extent cx="3046226" cy="2104648"/>
            <wp:effectExtent l="12189" t="6092" r="6095" b="0"/>
            <wp:docPr id="9"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F78DA" w:rsidRDefault="009F78DA" w:rsidP="009F78DA">
      <w:pPr>
        <w:spacing w:before="60" w:after="60"/>
        <w:jc w:val="both"/>
        <w:rPr>
          <w:rFonts w:eastAsia="Calibri"/>
        </w:rPr>
      </w:pPr>
    </w:p>
    <w:p w:rsidR="009F78DA" w:rsidRDefault="00280336" w:rsidP="009F78DA">
      <w:pPr>
        <w:rPr>
          <w:rFonts w:eastAsia="Calibri"/>
        </w:rPr>
      </w:pPr>
      <w:r>
        <w:rPr>
          <w:rFonts w:eastAsia="Calibri"/>
          <w:noProof/>
          <w:lang w:bidi="hi-IN"/>
        </w:rPr>
        <w:lastRenderedPageBreak/>
        <w:drawing>
          <wp:inline distT="0" distB="0" distL="0" distR="0">
            <wp:extent cx="2927490" cy="1858595"/>
            <wp:effectExtent l="12184" t="6096" r="7996" b="2844"/>
            <wp:docPr id="10"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F78DA" w:rsidRDefault="009F78DA" w:rsidP="009F78DA">
      <w:pPr>
        <w:rPr>
          <w:rFonts w:eastAsia="Calibri"/>
        </w:rPr>
      </w:pPr>
      <w:r>
        <w:rPr>
          <w:rFonts w:eastAsia="Calibri"/>
        </w:rPr>
        <w:t>b</w:t>
      </w:r>
      <w:r w:rsidR="003F07FA">
        <w:rPr>
          <w:rFonts w:eastAsia="Calibri"/>
        </w:rPr>
        <w:t>.</w:t>
      </w:r>
    </w:p>
    <w:p w:rsidR="009F78DA" w:rsidRDefault="00280336" w:rsidP="009F78DA">
      <w:pPr>
        <w:rPr>
          <w:rFonts w:eastAsia="Calibri"/>
        </w:rPr>
      </w:pPr>
      <w:r>
        <w:rPr>
          <w:rFonts w:eastAsia="Calibri"/>
          <w:noProof/>
          <w:lang w:bidi="hi-IN"/>
        </w:rPr>
        <w:drawing>
          <wp:inline distT="0" distB="0" distL="0" distR="0">
            <wp:extent cx="2950763" cy="1917990"/>
            <wp:effectExtent l="12158" t="6078" r="3799" b="1887"/>
            <wp:docPr id="11"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9F78DA" w:rsidRDefault="009F78DA" w:rsidP="009F78DA">
      <w:pPr>
        <w:rPr>
          <w:rFonts w:eastAsia="Calibri"/>
        </w:rPr>
      </w:pPr>
      <w:r>
        <w:rPr>
          <w:rFonts w:eastAsia="Calibri"/>
        </w:rPr>
        <w:t>c</w:t>
      </w:r>
      <w:r w:rsidR="003F07FA">
        <w:rPr>
          <w:rFonts w:eastAsia="Calibri"/>
        </w:rPr>
        <w:t>.</w:t>
      </w:r>
    </w:p>
    <w:p w:rsidR="009F78DA" w:rsidRDefault="00280336" w:rsidP="009F78DA">
      <w:pPr>
        <w:rPr>
          <w:rFonts w:eastAsia="Calibri"/>
        </w:rPr>
      </w:pPr>
      <w:r>
        <w:rPr>
          <w:rFonts w:eastAsia="Calibri"/>
          <w:noProof/>
          <w:lang w:bidi="hi-IN"/>
        </w:rPr>
        <w:drawing>
          <wp:inline distT="0" distB="0" distL="0" distR="0">
            <wp:extent cx="2906998" cy="1764264"/>
            <wp:effectExtent l="12211" t="6116" r="8776" b="0"/>
            <wp:docPr id="12"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F78DA" w:rsidRDefault="009F78DA" w:rsidP="009F78DA">
      <w:pPr>
        <w:rPr>
          <w:rFonts w:eastAsia="Calibri"/>
        </w:rPr>
      </w:pPr>
      <w:r>
        <w:rPr>
          <w:rFonts w:eastAsia="Calibri"/>
        </w:rPr>
        <w:t>d</w:t>
      </w:r>
      <w:r w:rsidR="003F07FA">
        <w:rPr>
          <w:rFonts w:eastAsia="Calibri"/>
        </w:rPr>
        <w:t>.</w:t>
      </w:r>
    </w:p>
    <w:p w:rsidR="009F78DA" w:rsidRDefault="00280336" w:rsidP="009F78DA">
      <w:pPr>
        <w:rPr>
          <w:rFonts w:eastAsia="Calibri"/>
        </w:rPr>
      </w:pPr>
      <w:r>
        <w:rPr>
          <w:rFonts w:eastAsia="Calibri"/>
          <w:noProof/>
          <w:lang w:bidi="hi-IN"/>
        </w:rPr>
        <w:drawing>
          <wp:inline distT="0" distB="0" distL="0" distR="0">
            <wp:extent cx="2978054" cy="1404007"/>
            <wp:effectExtent l="12171" t="6124" r="5705" b="204"/>
            <wp:docPr id="13" name="Chart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E0556" w:rsidRPr="003F07FA" w:rsidRDefault="009F78DA" w:rsidP="009F78DA">
      <w:pPr>
        <w:pStyle w:val="BodyText"/>
        <w:spacing w:after="0" w:line="240" w:lineRule="auto"/>
        <w:jc w:val="center"/>
        <w:rPr>
          <w:rFonts w:eastAsia="Calibri"/>
        </w:rPr>
      </w:pPr>
      <w:r>
        <w:rPr>
          <w:rFonts w:eastAsia="Calibri" w:cs="Times New Roman"/>
        </w:rPr>
        <w:t>e</w:t>
      </w:r>
      <w:r w:rsidR="003F07FA">
        <w:rPr>
          <w:rFonts w:eastAsia="Calibri"/>
        </w:rPr>
        <w:t>.</w:t>
      </w:r>
    </w:p>
    <w:p w:rsidR="009F78DA" w:rsidRDefault="009F78DA" w:rsidP="009F78DA">
      <w:pPr>
        <w:pStyle w:val="BodyText"/>
        <w:spacing w:after="0" w:line="240" w:lineRule="auto"/>
        <w:jc w:val="center"/>
      </w:pPr>
    </w:p>
    <w:p w:rsidR="009F78DA" w:rsidRPr="004A0899" w:rsidRDefault="009F78DA" w:rsidP="009F78DA">
      <w:pPr>
        <w:spacing w:before="60" w:after="60"/>
        <w:jc w:val="both"/>
        <w:rPr>
          <w:rFonts w:eastAsia="Calibri"/>
        </w:rPr>
      </w:pPr>
      <w:r w:rsidRPr="004A0899">
        <w:rPr>
          <w:rFonts w:eastAsia="Calibri"/>
        </w:rPr>
        <w:t xml:space="preserve">Figure 9 presents various performance measures of the machine learning classifiers for detection </w:t>
      </w:r>
      <w:r>
        <w:rPr>
          <w:rFonts w:eastAsia="Calibri"/>
        </w:rPr>
        <w:t>of Tourette syndrome. Figure 2a shows accuracy, Figure 2b</w:t>
      </w:r>
      <w:r w:rsidRPr="004A0899">
        <w:rPr>
          <w:rFonts w:eastAsia="Calibri"/>
        </w:rPr>
        <w:t xml:space="preserve"> shows Mathew’s cor</w:t>
      </w:r>
      <w:r>
        <w:rPr>
          <w:rFonts w:eastAsia="Calibri"/>
        </w:rPr>
        <w:t xml:space="preserve">relation coefficient, Figure 2c </w:t>
      </w:r>
      <w:r w:rsidRPr="004A0899">
        <w:rPr>
          <w:rFonts w:eastAsia="Calibri"/>
        </w:rPr>
        <w:t>shows F1-score, Figure 2d shows Precision and Figure 2e shows Recall. From figure 9 it is evident that the Accuracy, F1-score, Precision and Recall of Decision Tree is 100% and MCC is 1 and  we are reporting this model as the Best model for the prediction of Tourette syndrome.</w:t>
      </w:r>
    </w:p>
    <w:p w:rsidR="009F78DA" w:rsidRPr="009F78DA" w:rsidRDefault="009F78DA" w:rsidP="00AB5E3A">
      <w:pPr>
        <w:spacing w:before="240" w:after="240"/>
        <w:rPr>
          <w:b/>
        </w:rPr>
      </w:pPr>
      <w:r w:rsidRPr="009F78DA">
        <w:rPr>
          <w:b/>
        </w:rPr>
        <w:lastRenderedPageBreak/>
        <w:t>VII. CONCLUSION</w:t>
      </w:r>
    </w:p>
    <w:p w:rsidR="009F78DA" w:rsidRPr="00B137A2" w:rsidRDefault="009F78DA" w:rsidP="009F78DA">
      <w:pPr>
        <w:spacing w:before="60" w:after="60"/>
        <w:jc w:val="both"/>
        <w:rPr>
          <w:iCs/>
        </w:rPr>
      </w:pPr>
      <w:r w:rsidRPr="004A0899">
        <w:rPr>
          <w:iCs/>
        </w:rPr>
        <w:t xml:space="preserve">In this work, we have used the demographic and cognitive and </w:t>
      </w:r>
      <w:r w:rsidR="003F07FA" w:rsidRPr="004A0899">
        <w:rPr>
          <w:iCs/>
        </w:rPr>
        <w:t>olfactory</w:t>
      </w:r>
      <w:r w:rsidRPr="004A0899">
        <w:rPr>
          <w:iCs/>
        </w:rPr>
        <w:t xml:space="preserve"> testing data to develop a computational model to predict the Tourette’s syndrome in the population. The motivation behind the work is that early prediction of </w:t>
      </w:r>
      <w:r w:rsidR="00EA6694" w:rsidRPr="004A0899">
        <w:rPr>
          <w:iCs/>
        </w:rPr>
        <w:t>syndrome gives</w:t>
      </w:r>
      <w:r w:rsidRPr="004A0899">
        <w:rPr>
          <w:iCs/>
        </w:rPr>
        <w:t xml:space="preserve"> us the opportunity to take early measures for the treatment the identified patients. In this work we to develop a machine learning oriented model to try to predict TS based on demographic and cognitive test data sets. Results show that Decision tree model is able to predict </w:t>
      </w:r>
      <w:r w:rsidR="00EA6694">
        <w:rPr>
          <w:iCs/>
        </w:rPr>
        <w:t xml:space="preserve">                </w:t>
      </w:r>
      <w:r w:rsidRPr="004A0899">
        <w:rPr>
          <w:iCs/>
        </w:rPr>
        <w:t>the syndrome with 100% accuracy on the limited</w:t>
      </w:r>
      <w:r w:rsidR="00EA6694">
        <w:rPr>
          <w:iCs/>
        </w:rPr>
        <w:t xml:space="preserve">                     </w:t>
      </w:r>
      <w:r w:rsidRPr="004A0899">
        <w:rPr>
          <w:iCs/>
        </w:rPr>
        <w:t xml:space="preserve">available dataset. The research could have </w:t>
      </w:r>
      <w:r w:rsidR="00EA6694">
        <w:rPr>
          <w:iCs/>
        </w:rPr>
        <w:t xml:space="preserve">                                </w:t>
      </w:r>
      <w:r w:rsidRPr="004A0899">
        <w:rPr>
          <w:iCs/>
        </w:rPr>
        <w:t>clinical implications for early</w:t>
      </w:r>
      <w:r w:rsidR="00EA6694">
        <w:rPr>
          <w:iCs/>
        </w:rPr>
        <w:t xml:space="preserve"> </w:t>
      </w:r>
      <w:r w:rsidRPr="004A0899">
        <w:rPr>
          <w:iCs/>
        </w:rPr>
        <w:t>detection auxiliary diagnosis, and assessment of therapeutic efficacy.</w:t>
      </w:r>
      <w:r w:rsidR="00EA6694">
        <w:rPr>
          <w:iCs/>
        </w:rPr>
        <w:t xml:space="preserve"> </w:t>
      </w:r>
      <w:r w:rsidRPr="004A0899">
        <w:rPr>
          <w:iCs/>
        </w:rPr>
        <w:t>In the future, we can test the</w:t>
      </w:r>
      <w:r>
        <w:rPr>
          <w:iCs/>
        </w:rPr>
        <w:t xml:space="preserve"> model</w:t>
      </w:r>
      <w:r w:rsidR="00EA6694">
        <w:rPr>
          <w:iCs/>
        </w:rPr>
        <w:t xml:space="preserve"> </w:t>
      </w:r>
      <w:r w:rsidRPr="004A0899">
        <w:rPr>
          <w:iCs/>
        </w:rPr>
        <w:t xml:space="preserve">with more available data and further </w:t>
      </w:r>
      <w:r w:rsidR="00D84B3A" w:rsidRPr="004A0899">
        <w:rPr>
          <w:iCs/>
        </w:rPr>
        <w:t>tune it</w:t>
      </w:r>
      <w:r w:rsidRPr="004A0899">
        <w:rPr>
          <w:iCs/>
        </w:rPr>
        <w:t xml:space="preserve"> for the better prediction of TS.</w:t>
      </w:r>
    </w:p>
    <w:p w:rsidR="009F78DA" w:rsidRPr="009F78DA" w:rsidRDefault="009F78DA" w:rsidP="00187B29">
      <w:pPr>
        <w:pStyle w:val="Normal1"/>
        <w:spacing w:before="240" w:after="240" w:line="240" w:lineRule="auto"/>
        <w:jc w:val="center"/>
        <w:rPr>
          <w:rFonts w:ascii="Times New Roman" w:hAnsi="Times New Roman" w:cs="Times New Roman"/>
          <w:b/>
          <w:sz w:val="20"/>
          <w:szCs w:val="20"/>
        </w:rPr>
      </w:pPr>
      <w:r w:rsidRPr="009F78DA">
        <w:rPr>
          <w:rFonts w:ascii="Times New Roman" w:hAnsi="Times New Roman" w:cs="Times New Roman"/>
          <w:b/>
          <w:sz w:val="20"/>
          <w:szCs w:val="20"/>
        </w:rPr>
        <w:t>REFERENCES</w:t>
      </w:r>
    </w:p>
    <w:p w:rsidR="009F78DA" w:rsidRDefault="009F78DA" w:rsidP="009F78DA">
      <w:pPr>
        <w:autoSpaceDE w:val="0"/>
        <w:autoSpaceDN w:val="0"/>
        <w:adjustRightInd w:val="0"/>
        <w:spacing w:before="60" w:after="60"/>
        <w:ind w:left="450" w:hanging="450"/>
        <w:contextualSpacing/>
        <w:jc w:val="both"/>
        <w:rPr>
          <w:lang w:val="en-IN"/>
        </w:rPr>
      </w:pPr>
      <w:r w:rsidRPr="004A0899">
        <w:rPr>
          <w:lang w:val="en-IN"/>
        </w:rPr>
        <w:t xml:space="preserve">[1]  </w:t>
      </w:r>
      <w:r>
        <w:rPr>
          <w:lang w:val="en-IN"/>
        </w:rPr>
        <w:tab/>
      </w:r>
      <w:r w:rsidRPr="004A0899">
        <w:rPr>
          <w:lang w:val="en-IN"/>
        </w:rPr>
        <w:t xml:space="preserve">M. M. Robertson, V. Eapen, H. S. Singer et al., “Gilles de la Tourette syndrome,” </w:t>
      </w:r>
      <w:r w:rsidRPr="004A0899">
        <w:rPr>
          <w:iCs/>
          <w:lang w:val="en-IN"/>
        </w:rPr>
        <w:t>Nature Reviews Disease Primers</w:t>
      </w:r>
      <w:r w:rsidRPr="004A0899">
        <w:rPr>
          <w:lang w:val="en-IN"/>
        </w:rPr>
        <w:t>, vol. 3,no. 1, 2017.</w:t>
      </w:r>
    </w:p>
    <w:p w:rsidR="009F78DA" w:rsidRPr="004A0899" w:rsidRDefault="009F78DA" w:rsidP="009F78DA">
      <w:pPr>
        <w:autoSpaceDE w:val="0"/>
        <w:autoSpaceDN w:val="0"/>
        <w:adjustRightInd w:val="0"/>
        <w:spacing w:before="60" w:after="60"/>
        <w:ind w:left="450" w:hanging="450"/>
        <w:contextualSpacing/>
        <w:jc w:val="both"/>
        <w:rPr>
          <w:lang w:val="en-IN"/>
        </w:rPr>
      </w:pPr>
      <w:r w:rsidRPr="004A0899">
        <w:rPr>
          <w:lang w:val="en-IN"/>
        </w:rPr>
        <w:t xml:space="preserve">[2] </w:t>
      </w:r>
      <w:r>
        <w:rPr>
          <w:lang w:val="en-IN"/>
        </w:rPr>
        <w:tab/>
      </w:r>
      <w:r w:rsidRPr="004A0899">
        <w:rPr>
          <w:lang w:val="en-IN"/>
        </w:rPr>
        <w:t xml:space="preserve">L. Scahill, M. Specht, and C. Page, “The prevalence of tic disorders and clinicalcharacteristics in children,” </w:t>
      </w:r>
      <w:r w:rsidRPr="004A0899">
        <w:rPr>
          <w:iCs/>
          <w:lang w:val="en-IN"/>
        </w:rPr>
        <w:t>Journal ofObsessive-Compulsive and Related Disorders</w:t>
      </w:r>
      <w:r w:rsidRPr="004A0899">
        <w:rPr>
          <w:lang w:val="en-IN"/>
        </w:rPr>
        <w:t>, vol. 3, no. 4, pp. 394–400, 2014.</w:t>
      </w:r>
    </w:p>
    <w:p w:rsidR="009F78DA" w:rsidRPr="004A0899" w:rsidRDefault="009F78DA" w:rsidP="009F78DA">
      <w:pPr>
        <w:autoSpaceDE w:val="0"/>
        <w:autoSpaceDN w:val="0"/>
        <w:adjustRightInd w:val="0"/>
        <w:spacing w:before="60" w:after="60"/>
        <w:ind w:left="450" w:hanging="450"/>
        <w:contextualSpacing/>
        <w:jc w:val="both"/>
        <w:rPr>
          <w:lang w:val="en-IN"/>
        </w:rPr>
      </w:pPr>
      <w:r w:rsidRPr="004A0899">
        <w:t xml:space="preserve">[3] </w:t>
      </w:r>
      <w:r>
        <w:tab/>
      </w:r>
      <w:r w:rsidRPr="004A0899">
        <w:t>Peng</w:t>
      </w:r>
      <w:r w:rsidR="00EA6694">
        <w:t xml:space="preserve"> </w:t>
      </w:r>
      <w:r w:rsidRPr="004A0899">
        <w:t>Jialin, Wu Junya, Zhou Tianshu, GuoYufan,Tian  Yu, Lou Yuting, RuHua, FengJianhua,  Li Jingsong, Tic Detection in Tourette Syndrome Patients Based on Unsupervised Visual Feature Learning,  Journal of Healthcare Engineering, ISSN: 2040-2295,  Vol 2021 June 07, 2021, Article ID 5531186, doi.org/10.1155</w:t>
      </w:r>
      <w:r>
        <w:t xml:space="preserve"> </w:t>
      </w:r>
      <w:r w:rsidRPr="004A0899">
        <w:t>/2021/5531186</w:t>
      </w:r>
    </w:p>
    <w:p w:rsidR="009F78DA" w:rsidRPr="004A0899" w:rsidRDefault="009F78DA" w:rsidP="009F78DA">
      <w:pPr>
        <w:autoSpaceDE w:val="0"/>
        <w:autoSpaceDN w:val="0"/>
        <w:adjustRightInd w:val="0"/>
        <w:spacing w:before="60" w:after="60"/>
        <w:ind w:left="450" w:hanging="450"/>
        <w:contextualSpacing/>
        <w:jc w:val="both"/>
      </w:pPr>
      <w:r w:rsidRPr="004A0899">
        <w:rPr>
          <w:lang w:val="en-IN"/>
        </w:rPr>
        <w:t xml:space="preserve">[4] </w:t>
      </w:r>
      <w:r>
        <w:rPr>
          <w:lang w:val="en-IN"/>
        </w:rPr>
        <w:tab/>
      </w:r>
      <w:r w:rsidRPr="004A0899">
        <w:rPr>
          <w:lang w:val="en-IN"/>
        </w:rPr>
        <w:t>M. Bernabei, G. Andreoni, M. O. Mendez Garcia et al., “Automatic detection of tic activity in the Tourette Syndrome,”in</w:t>
      </w:r>
      <w:r w:rsidRPr="004A0899">
        <w:rPr>
          <w:iCs/>
          <w:lang w:val="en-IN"/>
        </w:rPr>
        <w:t>Proceedings of the 2010 Annual International Conference of the IEEE Engineering in Medicine and Biology</w:t>
      </w:r>
      <w:r w:rsidRPr="004A0899">
        <w:rPr>
          <w:lang w:val="en-IN"/>
        </w:rPr>
        <w:t>,pp. 422–425, Qu´ebec, Canada, July 2010.</w:t>
      </w:r>
    </w:p>
    <w:p w:rsidR="009F78DA" w:rsidRPr="004A0899" w:rsidRDefault="009F78DA" w:rsidP="009F78DA">
      <w:pPr>
        <w:shd w:val="clear" w:color="auto" w:fill="FFFFFF"/>
        <w:spacing w:before="60" w:after="60"/>
        <w:ind w:left="450" w:hanging="450"/>
        <w:contextualSpacing/>
        <w:jc w:val="both"/>
        <w:textAlignment w:val="baseline"/>
      </w:pPr>
      <w:r w:rsidRPr="004A0899">
        <w:rPr>
          <w:rFonts w:eastAsia="Times New Roman"/>
          <w:color w:val="494949"/>
        </w:rPr>
        <w:t xml:space="preserve">[5] </w:t>
      </w:r>
      <w:r>
        <w:rPr>
          <w:rFonts w:eastAsia="Times New Roman"/>
          <w:color w:val="494949"/>
        </w:rPr>
        <w:tab/>
      </w:r>
      <w:r w:rsidRPr="004A0899">
        <w:rPr>
          <w:color w:val="252525"/>
          <w:shd w:val="clear" w:color="auto" w:fill="FFFFFF"/>
        </w:rPr>
        <w:t>Kronenbuerger, Martin; Belenghi, Patrizia; Ilgner, Justus; Freiherr, Jessica; Hummel, Thomas; Neuner, Irene (2018): Raw data.. PLOS ONE.Dataset. https://doi.org/10.1371/journal.pone.0197598.s001 </w:t>
      </w:r>
    </w:p>
    <w:p w:rsidR="009F78DA" w:rsidRPr="004A0899" w:rsidRDefault="009F78DA" w:rsidP="009F78DA">
      <w:pPr>
        <w:autoSpaceDE w:val="0"/>
        <w:autoSpaceDN w:val="0"/>
        <w:adjustRightInd w:val="0"/>
        <w:spacing w:before="60" w:after="60"/>
        <w:ind w:left="450" w:hanging="450"/>
        <w:contextualSpacing/>
        <w:jc w:val="both"/>
        <w:rPr>
          <w:bCs/>
          <w:color w:val="111111"/>
        </w:rPr>
      </w:pPr>
      <w:r w:rsidRPr="004A0899">
        <w:rPr>
          <w:bCs/>
          <w:color w:val="111111"/>
        </w:rPr>
        <w:t xml:space="preserve">[6] </w:t>
      </w:r>
      <w:r>
        <w:rPr>
          <w:bCs/>
          <w:color w:val="111111"/>
        </w:rPr>
        <w:tab/>
      </w:r>
      <w:r w:rsidRPr="004A0899">
        <w:rPr>
          <w:bCs/>
          <w:color w:val="111111"/>
        </w:rPr>
        <w:t xml:space="preserve">GengFudi, Ding Qiang, Wu Wanyu, Wang Xiangyang, Li Yanping, Sun Jinhua, Wang Rui, Light-efficient channel attention in convolutional neural networks for tic recognition in the children with tic disorders,Frontiers in Computational Neuroscience, vol 16,2022   DOI=10.3389/fncom.2022.1047954 </w:t>
      </w:r>
    </w:p>
    <w:p w:rsidR="009F78DA" w:rsidRPr="004A0899" w:rsidRDefault="009F78DA" w:rsidP="009F78DA">
      <w:pPr>
        <w:shd w:val="clear" w:color="auto" w:fill="FFFFFF"/>
        <w:spacing w:before="60" w:after="60"/>
        <w:ind w:left="450" w:hanging="450"/>
        <w:contextualSpacing/>
        <w:jc w:val="both"/>
        <w:textAlignment w:val="baseline"/>
        <w:rPr>
          <w:rFonts w:eastAsia="Times New Roman"/>
          <w:color w:val="494949"/>
        </w:rPr>
      </w:pPr>
      <w:r w:rsidRPr="004A0899">
        <w:rPr>
          <w:rFonts w:eastAsia="Times New Roman"/>
          <w:color w:val="494949"/>
        </w:rPr>
        <w:t>[7]</w:t>
      </w:r>
      <w:r>
        <w:rPr>
          <w:rFonts w:eastAsia="Times New Roman"/>
          <w:color w:val="494949"/>
        </w:rPr>
        <w:tab/>
      </w:r>
      <w:r w:rsidRPr="004A0899">
        <w:rPr>
          <w:rFonts w:eastAsia="Times New Roman"/>
          <w:color w:val="494949"/>
        </w:rPr>
        <w:t>Wu, Junya, Zhou, Tianshu, Guo, Yufan, Tian, Yu, Lou, Yuting, Ru, Hua, Feng, Jianhua, Li, Jingsong (2021) Tic Detection in Tourette Syndrome Patients Based on Unsupervised Visual Feature Learning doi.org/10.1155/2021/5531186</w:t>
      </w:r>
    </w:p>
    <w:p w:rsidR="009F78DA" w:rsidRPr="004A0899" w:rsidRDefault="009F78DA" w:rsidP="009F78DA">
      <w:pPr>
        <w:shd w:val="clear" w:color="auto" w:fill="FFFFFF"/>
        <w:spacing w:before="60" w:after="60"/>
        <w:ind w:left="450" w:hanging="450"/>
        <w:contextualSpacing/>
        <w:jc w:val="both"/>
        <w:textAlignment w:val="baseline"/>
        <w:rPr>
          <w:rFonts w:eastAsia="Times New Roman"/>
          <w:color w:val="494949"/>
        </w:rPr>
      </w:pPr>
      <w:r w:rsidRPr="004A0899">
        <w:rPr>
          <w:rFonts w:eastAsia="Times New Roman"/>
          <w:color w:val="494949"/>
        </w:rPr>
        <w:t xml:space="preserve">[8] </w:t>
      </w:r>
      <w:r>
        <w:rPr>
          <w:rFonts w:eastAsia="Times New Roman"/>
          <w:color w:val="494949"/>
        </w:rPr>
        <w:tab/>
      </w:r>
      <w:r w:rsidRPr="004A0899">
        <w:rPr>
          <w:rFonts w:eastAsia="Times New Roman"/>
          <w:color w:val="494949"/>
        </w:rPr>
        <w:t>BaruaArnab, Dong Chunxi, Yang, Xiaodong. A deep learning approach for detecting tic disorder using wireless channel information, Transactions on Emerging Telecommunications Technologies, 2021 July 1, Vol 32, DOI 10.1002/ett.3964</w:t>
      </w:r>
    </w:p>
    <w:p w:rsidR="009F78DA" w:rsidRPr="004A0899" w:rsidRDefault="009F78DA" w:rsidP="009F78DA">
      <w:pPr>
        <w:autoSpaceDE w:val="0"/>
        <w:autoSpaceDN w:val="0"/>
        <w:adjustRightInd w:val="0"/>
        <w:spacing w:before="60" w:after="60"/>
        <w:ind w:left="450" w:hanging="450"/>
        <w:contextualSpacing/>
        <w:jc w:val="both"/>
        <w:rPr>
          <w:color w:val="212121"/>
          <w:shd w:val="clear" w:color="auto" w:fill="FFFFFF"/>
        </w:rPr>
      </w:pPr>
      <w:r w:rsidRPr="004A0899">
        <w:rPr>
          <w:color w:val="212121"/>
          <w:shd w:val="clear" w:color="auto" w:fill="FFFFFF"/>
        </w:rPr>
        <w:t xml:space="preserve">[9] Wen Hongwei,., Liu Yue,., RekikIslem,., Wang Shengpei,., Chen., Zhiqiang, Jishui, Yue,  Zhang., Yun </w:t>
      </w:r>
      <w:r w:rsidRPr="004A0899">
        <w:rPr>
          <w:color w:val="212121"/>
          <w:shd w:val="clear" w:color="auto" w:fill="FFFFFF"/>
        </w:rPr>
        <w:lastRenderedPageBreak/>
        <w:t>Zhang., , Peng., He.  Huiguang, "Multi-modal multiple kernel learning for accurate identification of Tourette syndrome children." Pattern Recognition, 63 (2017).:601-611. doi: 10.1016/J.PATCOG.</w:t>
      </w:r>
      <w:r w:rsidR="00D84B3A">
        <w:rPr>
          <w:color w:val="212121"/>
          <w:shd w:val="clear" w:color="auto" w:fill="FFFFFF"/>
        </w:rPr>
        <w:t xml:space="preserve"> </w:t>
      </w:r>
      <w:r w:rsidRPr="004A0899">
        <w:rPr>
          <w:color w:val="212121"/>
          <w:shd w:val="clear" w:color="auto" w:fill="FFFFFF"/>
        </w:rPr>
        <w:t>2016.09.</w:t>
      </w:r>
      <w:r w:rsidR="00D84B3A">
        <w:rPr>
          <w:color w:val="212121"/>
          <w:shd w:val="clear" w:color="auto" w:fill="FFFFFF"/>
        </w:rPr>
        <w:t xml:space="preserve"> </w:t>
      </w:r>
      <w:r w:rsidRPr="004A0899">
        <w:rPr>
          <w:color w:val="212121"/>
          <w:shd w:val="clear" w:color="auto" w:fill="FFFFFF"/>
        </w:rPr>
        <w:t>039</w:t>
      </w:r>
    </w:p>
    <w:p w:rsidR="009F78DA" w:rsidRPr="004A0899" w:rsidRDefault="009F78DA" w:rsidP="009F78DA">
      <w:pPr>
        <w:autoSpaceDE w:val="0"/>
        <w:autoSpaceDN w:val="0"/>
        <w:adjustRightInd w:val="0"/>
        <w:spacing w:before="60" w:after="60"/>
        <w:ind w:left="450" w:hanging="450"/>
        <w:contextualSpacing/>
        <w:jc w:val="both"/>
        <w:rPr>
          <w:rFonts w:eastAsia="Times New Roman"/>
          <w:color w:val="494949"/>
        </w:rPr>
      </w:pPr>
      <w:r w:rsidRPr="004A0899">
        <w:rPr>
          <w:color w:val="212121"/>
          <w:shd w:val="clear" w:color="auto" w:fill="FFFFFF"/>
        </w:rPr>
        <w:t>[10] Greene DJ, Church JA, Dosenbach NU, Nielsen AN, Adeyemo B, Nardos B, Petersen SE, Black KJ, Schlaggar BL. Multivariate pattern classification of pediatric Tourette syndrome using functional connectivity MRI. Dev Sci. 2016 Jul;19(4):581-98. doi: 10.1111/desc.12407. Epub 2016 Feb 1. PMID: 26834084; PMCID: PMC4945470.</w:t>
      </w:r>
    </w:p>
    <w:p w:rsidR="009F78DA" w:rsidRPr="004A0899" w:rsidRDefault="009F78DA" w:rsidP="009F78DA">
      <w:pPr>
        <w:shd w:val="clear" w:color="auto" w:fill="FFFFFF"/>
        <w:spacing w:before="60" w:after="60"/>
        <w:ind w:left="450" w:hanging="450"/>
        <w:contextualSpacing/>
        <w:jc w:val="both"/>
        <w:textAlignment w:val="baseline"/>
        <w:rPr>
          <w:rFonts w:eastAsia="Times New Roman"/>
          <w:color w:val="494949"/>
        </w:rPr>
      </w:pPr>
      <w:r w:rsidRPr="004A0899">
        <w:rPr>
          <w:rFonts w:eastAsia="Times New Roman"/>
          <w:color w:val="494949"/>
        </w:rPr>
        <w:t>[11]</w:t>
      </w:r>
      <w:r>
        <w:rPr>
          <w:rFonts w:eastAsia="Times New Roman"/>
          <w:color w:val="494949"/>
        </w:rPr>
        <w:tab/>
      </w:r>
      <w:r w:rsidRPr="004A0899">
        <w:rPr>
          <w:rFonts w:eastAsia="Times New Roman"/>
          <w:color w:val="494949"/>
        </w:rPr>
        <w:t xml:space="preserve"> Suzuki Hiroyuki, Sakuma Naoko, Kobayashi Momoko, Ogawa Susumu, Inagaki Hiroki, EdahiroAyako, Ura Chiaki, Sugiyama Mika, Miyamae Fumiko, Watanabe Yutaka, Shinkai Shoji, Awata Shuichi, Normative Data of the Trail Making Test Among Urban Community-Dwelling Older Adults in Japan, Frontiers in Aging Neuroscience Vol 14, 2022, DOI : 10.3389/fnagi.2022.832158 </w:t>
      </w:r>
    </w:p>
    <w:p w:rsidR="009F78DA" w:rsidRPr="004A0899" w:rsidRDefault="009F78DA" w:rsidP="009F78DA">
      <w:pPr>
        <w:autoSpaceDE w:val="0"/>
        <w:autoSpaceDN w:val="0"/>
        <w:adjustRightInd w:val="0"/>
        <w:spacing w:before="60" w:after="60"/>
        <w:ind w:left="450" w:hanging="450"/>
        <w:contextualSpacing/>
        <w:jc w:val="both"/>
        <w:rPr>
          <w:bCs/>
          <w:color w:val="111111"/>
        </w:rPr>
      </w:pPr>
      <w:r w:rsidRPr="004A0899">
        <w:rPr>
          <w:bCs/>
          <w:color w:val="111111"/>
        </w:rPr>
        <w:t>[12] Fix, E.; Hodges, J.L. Discriminatory analysis. Nonparametric discrimination: Consistency   properties. Int. Stat. Rev. Int. De Stat. 1989, 57, 238–247.</w:t>
      </w:r>
    </w:p>
    <w:p w:rsidR="009303D9" w:rsidRDefault="009F78DA" w:rsidP="009F78DA">
      <w:pPr>
        <w:pStyle w:val="BodyText"/>
        <w:spacing w:after="0" w:line="240" w:lineRule="auto"/>
        <w:ind w:left="450" w:hanging="450"/>
        <w:jc w:val="left"/>
      </w:pPr>
      <w:r w:rsidRPr="004A0899">
        <w:rPr>
          <w:rFonts w:cs="Times New Roman"/>
          <w:bCs/>
          <w:color w:val="111111"/>
        </w:rPr>
        <w:t xml:space="preserve">[13] </w:t>
      </w:r>
      <w:r>
        <w:rPr>
          <w:bCs/>
          <w:color w:val="111111"/>
        </w:rPr>
        <w:tab/>
      </w:r>
      <w:r w:rsidRPr="004A0899">
        <w:rPr>
          <w:rFonts w:cs="Times New Roman"/>
          <w:bCs/>
          <w:color w:val="111111"/>
        </w:rPr>
        <w:t>Pedregosa et al., 2011 Scikit-learn: Machine Learning in Python, JMLR 12, pp. 2825-2830, 2011.</w:t>
      </w:r>
      <w:r>
        <w:t xml:space="preserve"> </w:t>
      </w:r>
    </w:p>
    <w:sectPr w:rsidR="009303D9" w:rsidSect="009F78DA">
      <w:type w:val="continuous"/>
      <w:pgSz w:w="11906" w:h="16838" w:code="9"/>
      <w:pgMar w:top="1080" w:right="907" w:bottom="1440" w:left="907"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2C81" w:rsidRDefault="00822C81" w:rsidP="001A3B3D">
      <w:r>
        <w:separator/>
      </w:r>
    </w:p>
  </w:endnote>
  <w:endnote w:type="continuationSeparator" w:id="1">
    <w:p w:rsidR="00822C81" w:rsidRDefault="00822C81"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auto"/>
    <w:pitch w:val="variable"/>
    <w:sig w:usb0="00008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2C81" w:rsidRDefault="00822C81" w:rsidP="001A3B3D">
      <w:r>
        <w:separator/>
      </w:r>
    </w:p>
  </w:footnote>
  <w:footnote w:type="continuationSeparator" w:id="1">
    <w:p w:rsidR="00822C81" w:rsidRDefault="00822C81"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19C74E5"/>
    <w:multiLevelType w:val="hybridMultilevel"/>
    <w:tmpl w:val="15BE71F8"/>
    <w:lvl w:ilvl="0" w:tplc="D0945C9E">
      <w:start w:val="1"/>
      <w:numFmt w:val="decimal"/>
      <w:lvlText w:val="%1."/>
      <w:lvlJc w:val="left"/>
      <w:pPr>
        <w:ind w:left="353" w:hanging="240"/>
        <w:jc w:val="right"/>
      </w:pPr>
      <w:rPr>
        <w:rFonts w:hint="default"/>
        <w:b/>
        <w:bCs/>
        <w:spacing w:val="-1"/>
        <w:w w:val="99"/>
      </w:rPr>
    </w:lvl>
    <w:lvl w:ilvl="1" w:tplc="75781B4C">
      <w:numFmt w:val="none"/>
      <w:lvlText w:val=""/>
      <w:lvlJc w:val="left"/>
      <w:pPr>
        <w:tabs>
          <w:tab w:val="num" w:pos="360"/>
        </w:tabs>
      </w:pPr>
    </w:lvl>
    <w:lvl w:ilvl="2" w:tplc="7F881A42">
      <w:numFmt w:val="bullet"/>
      <w:lvlText w:val="•"/>
      <w:lvlJc w:val="left"/>
      <w:pPr>
        <w:ind w:left="983" w:hanging="332"/>
      </w:pPr>
      <w:rPr>
        <w:rFonts w:hint="default"/>
      </w:rPr>
    </w:lvl>
    <w:lvl w:ilvl="3" w:tplc="D512B6BE">
      <w:numFmt w:val="bullet"/>
      <w:lvlText w:val="•"/>
      <w:lvlJc w:val="left"/>
      <w:pPr>
        <w:ind w:left="1527" w:hanging="332"/>
      </w:pPr>
      <w:rPr>
        <w:rFonts w:hint="default"/>
      </w:rPr>
    </w:lvl>
    <w:lvl w:ilvl="4" w:tplc="1E642C62">
      <w:numFmt w:val="bullet"/>
      <w:lvlText w:val="•"/>
      <w:lvlJc w:val="left"/>
      <w:pPr>
        <w:ind w:left="2070" w:hanging="332"/>
      </w:pPr>
      <w:rPr>
        <w:rFonts w:hint="default"/>
      </w:rPr>
    </w:lvl>
    <w:lvl w:ilvl="5" w:tplc="2D52FCEC">
      <w:numFmt w:val="bullet"/>
      <w:lvlText w:val="•"/>
      <w:lvlJc w:val="left"/>
      <w:pPr>
        <w:ind w:left="2614" w:hanging="332"/>
      </w:pPr>
      <w:rPr>
        <w:rFonts w:hint="default"/>
      </w:rPr>
    </w:lvl>
    <w:lvl w:ilvl="6" w:tplc="81284234">
      <w:numFmt w:val="bullet"/>
      <w:lvlText w:val="•"/>
      <w:lvlJc w:val="left"/>
      <w:pPr>
        <w:ind w:left="3157" w:hanging="332"/>
      </w:pPr>
      <w:rPr>
        <w:rFonts w:hint="default"/>
      </w:rPr>
    </w:lvl>
    <w:lvl w:ilvl="7" w:tplc="41BC266A">
      <w:numFmt w:val="bullet"/>
      <w:lvlText w:val="•"/>
      <w:lvlJc w:val="left"/>
      <w:pPr>
        <w:ind w:left="3701" w:hanging="332"/>
      </w:pPr>
      <w:rPr>
        <w:rFonts w:hint="default"/>
      </w:rPr>
    </w:lvl>
    <w:lvl w:ilvl="8" w:tplc="0ADC171E">
      <w:numFmt w:val="bullet"/>
      <w:lvlText w:val="•"/>
      <w:lvlJc w:val="left"/>
      <w:pPr>
        <w:ind w:left="4244" w:hanging="332"/>
      </w:pPr>
      <w:rPr>
        <w:rFonts w:hint="default"/>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540"/>
        </w:tabs>
        <w:ind w:left="46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defaultTabStop w:val="720"/>
  <w:doNotHyphenateCaps/>
  <w:characterSpacingControl w:val="doNotCompress"/>
  <w:doNotValidateAgainstSchema/>
  <w:doNotDemarcateInvalidXml/>
  <w:footnotePr>
    <w:footnote w:id="0"/>
    <w:footnote w:id="1"/>
  </w:footnotePr>
  <w:endnotePr>
    <w:endnote w:id="0"/>
    <w:endnote w:id="1"/>
  </w:endnotePr>
  <w:compat>
    <w:useFELayout/>
  </w:compat>
  <w:rsids>
    <w:rsidRoot w:val="009303D9"/>
    <w:rsid w:val="0004781E"/>
    <w:rsid w:val="00075578"/>
    <w:rsid w:val="0008758A"/>
    <w:rsid w:val="000C1E68"/>
    <w:rsid w:val="00187B29"/>
    <w:rsid w:val="0019362E"/>
    <w:rsid w:val="001A2EFD"/>
    <w:rsid w:val="001A3B3D"/>
    <w:rsid w:val="001B67DC"/>
    <w:rsid w:val="002254A9"/>
    <w:rsid w:val="00233D97"/>
    <w:rsid w:val="002347A2"/>
    <w:rsid w:val="00280336"/>
    <w:rsid w:val="002850E3"/>
    <w:rsid w:val="002C2C4D"/>
    <w:rsid w:val="00354FCF"/>
    <w:rsid w:val="003A19E2"/>
    <w:rsid w:val="003B4E04"/>
    <w:rsid w:val="003F07FA"/>
    <w:rsid w:val="003F5A08"/>
    <w:rsid w:val="00420716"/>
    <w:rsid w:val="004325FB"/>
    <w:rsid w:val="004432BA"/>
    <w:rsid w:val="0044407E"/>
    <w:rsid w:val="00447BB9"/>
    <w:rsid w:val="004533C7"/>
    <w:rsid w:val="0046031D"/>
    <w:rsid w:val="00462CEC"/>
    <w:rsid w:val="004901CC"/>
    <w:rsid w:val="004D72B5"/>
    <w:rsid w:val="00551B7F"/>
    <w:rsid w:val="0056610F"/>
    <w:rsid w:val="00575BCA"/>
    <w:rsid w:val="005B0344"/>
    <w:rsid w:val="005B520E"/>
    <w:rsid w:val="005E2800"/>
    <w:rsid w:val="005E510F"/>
    <w:rsid w:val="005F0770"/>
    <w:rsid w:val="00605825"/>
    <w:rsid w:val="00645D22"/>
    <w:rsid w:val="00651A08"/>
    <w:rsid w:val="00654204"/>
    <w:rsid w:val="00670434"/>
    <w:rsid w:val="006B6B66"/>
    <w:rsid w:val="006D7976"/>
    <w:rsid w:val="006F6D3D"/>
    <w:rsid w:val="00715BEA"/>
    <w:rsid w:val="00740EEA"/>
    <w:rsid w:val="00794804"/>
    <w:rsid w:val="007B33F1"/>
    <w:rsid w:val="007B6DDA"/>
    <w:rsid w:val="007C0308"/>
    <w:rsid w:val="007C2FF2"/>
    <w:rsid w:val="007D6232"/>
    <w:rsid w:val="007F1F99"/>
    <w:rsid w:val="007F768F"/>
    <w:rsid w:val="0080791D"/>
    <w:rsid w:val="00822C81"/>
    <w:rsid w:val="00836367"/>
    <w:rsid w:val="00873603"/>
    <w:rsid w:val="008A2C7D"/>
    <w:rsid w:val="008A7429"/>
    <w:rsid w:val="008C4B23"/>
    <w:rsid w:val="008E1B40"/>
    <w:rsid w:val="008F6E2C"/>
    <w:rsid w:val="00915A6E"/>
    <w:rsid w:val="009303D9"/>
    <w:rsid w:val="00933C64"/>
    <w:rsid w:val="00972203"/>
    <w:rsid w:val="009A235B"/>
    <w:rsid w:val="009F1D79"/>
    <w:rsid w:val="009F78DA"/>
    <w:rsid w:val="00A059B3"/>
    <w:rsid w:val="00AB5E3A"/>
    <w:rsid w:val="00AC66A0"/>
    <w:rsid w:val="00AE3409"/>
    <w:rsid w:val="00AF3493"/>
    <w:rsid w:val="00B11A60"/>
    <w:rsid w:val="00B22613"/>
    <w:rsid w:val="00B768D1"/>
    <w:rsid w:val="00B97AE0"/>
    <w:rsid w:val="00BA1025"/>
    <w:rsid w:val="00BB784B"/>
    <w:rsid w:val="00BC3420"/>
    <w:rsid w:val="00BD5EAE"/>
    <w:rsid w:val="00BD670B"/>
    <w:rsid w:val="00BE0556"/>
    <w:rsid w:val="00BE7D3C"/>
    <w:rsid w:val="00BF5FF6"/>
    <w:rsid w:val="00C0207F"/>
    <w:rsid w:val="00C16117"/>
    <w:rsid w:val="00C3075A"/>
    <w:rsid w:val="00C423F4"/>
    <w:rsid w:val="00C919A4"/>
    <w:rsid w:val="00CA4392"/>
    <w:rsid w:val="00CC393F"/>
    <w:rsid w:val="00CC5478"/>
    <w:rsid w:val="00D01192"/>
    <w:rsid w:val="00D2176E"/>
    <w:rsid w:val="00D632BE"/>
    <w:rsid w:val="00D72D06"/>
    <w:rsid w:val="00D7522C"/>
    <w:rsid w:val="00D7536F"/>
    <w:rsid w:val="00D76668"/>
    <w:rsid w:val="00D84B3A"/>
    <w:rsid w:val="00D94A36"/>
    <w:rsid w:val="00E07383"/>
    <w:rsid w:val="00E165BC"/>
    <w:rsid w:val="00E61E12"/>
    <w:rsid w:val="00E67CFC"/>
    <w:rsid w:val="00E7596C"/>
    <w:rsid w:val="00E80CE9"/>
    <w:rsid w:val="00E878F2"/>
    <w:rsid w:val="00E92497"/>
    <w:rsid w:val="00EA6694"/>
    <w:rsid w:val="00ED0149"/>
    <w:rsid w:val="00EF7DE3"/>
    <w:rsid w:val="00F03103"/>
    <w:rsid w:val="00F271DE"/>
    <w:rsid w:val="00F627DA"/>
    <w:rsid w:val="00F7288F"/>
    <w:rsid w:val="00F847A6"/>
    <w:rsid w:val="00F9441B"/>
    <w:rsid w:val="00FA4C32"/>
    <w:rsid w:val="00FB3A8C"/>
    <w:rsid w:val="00FE711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0770"/>
    <w:pPr>
      <w:jc w:val="center"/>
    </w:pPr>
    <w:rPr>
      <w:lang w:bidi="ar-SA"/>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5F0770"/>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bidi="ar-SA"/>
    </w:rPr>
  </w:style>
  <w:style w:type="paragraph" w:customStyle="1" w:styleId="Affiliation">
    <w:name w:val="Affiliation"/>
    <w:rsid w:val="005F0770"/>
    <w:pPr>
      <w:jc w:val="center"/>
    </w:pPr>
    <w:rPr>
      <w:lang w:bidi="ar-SA"/>
    </w:rPr>
  </w:style>
  <w:style w:type="paragraph" w:customStyle="1" w:styleId="Author">
    <w:name w:val="Author"/>
    <w:rsid w:val="005F0770"/>
    <w:pPr>
      <w:spacing w:before="360" w:after="40"/>
      <w:jc w:val="center"/>
    </w:pPr>
    <w:rPr>
      <w:noProof/>
      <w:sz w:val="22"/>
      <w:szCs w:val="22"/>
      <w:lang w:bidi="ar-SA"/>
    </w:rPr>
  </w:style>
  <w:style w:type="paragraph" w:styleId="BodyText">
    <w:name w:val="Body Text"/>
    <w:basedOn w:val="Normal"/>
    <w:link w:val="BodyTextChar"/>
    <w:rsid w:val="00E7596C"/>
    <w:pPr>
      <w:tabs>
        <w:tab w:val="left" w:pos="288"/>
      </w:tabs>
      <w:spacing w:after="120" w:line="228" w:lineRule="auto"/>
      <w:ind w:firstLine="288"/>
      <w:jc w:val="both"/>
    </w:pPr>
    <w:rPr>
      <w:rFonts w:cs="Mangal"/>
      <w:spacing w:val="-1"/>
      <w:lang w:bidi="hi-IN"/>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bidi="ar-SA"/>
    </w:rPr>
  </w:style>
  <w:style w:type="paragraph" w:customStyle="1" w:styleId="footnote">
    <w:name w:val="footnote"/>
    <w:rsid w:val="005F0770"/>
    <w:pPr>
      <w:framePr w:hSpace="187" w:vSpace="187" w:wrap="notBeside" w:vAnchor="text" w:hAnchor="page" w:x="6121" w:y="577"/>
      <w:numPr>
        <w:numId w:val="3"/>
      </w:numPr>
      <w:spacing w:after="40"/>
    </w:pPr>
    <w:rPr>
      <w:sz w:val="16"/>
      <w:szCs w:val="16"/>
      <w:lang w:bidi="ar-SA"/>
    </w:rPr>
  </w:style>
  <w:style w:type="paragraph" w:customStyle="1" w:styleId="papersubtitle">
    <w:name w:val="paper subtitle"/>
    <w:rsid w:val="005F0770"/>
    <w:pPr>
      <w:spacing w:after="120"/>
      <w:jc w:val="center"/>
    </w:pPr>
    <w:rPr>
      <w:rFonts w:eastAsia="MS Mincho"/>
      <w:noProof/>
      <w:sz w:val="28"/>
      <w:szCs w:val="28"/>
      <w:lang w:bidi="ar-SA"/>
    </w:rPr>
  </w:style>
  <w:style w:type="paragraph" w:customStyle="1" w:styleId="papertitle">
    <w:name w:val="paper title"/>
    <w:rsid w:val="005F0770"/>
    <w:pPr>
      <w:spacing w:after="120"/>
      <w:jc w:val="center"/>
    </w:pPr>
    <w:rPr>
      <w:rFonts w:eastAsia="MS Mincho"/>
      <w:noProof/>
      <w:sz w:val="48"/>
      <w:szCs w:val="48"/>
      <w:lang w:bidi="ar-SA"/>
    </w:rPr>
  </w:style>
  <w:style w:type="paragraph" w:customStyle="1" w:styleId="references">
    <w:name w:val="references"/>
    <w:rsid w:val="005F0770"/>
    <w:pPr>
      <w:numPr>
        <w:numId w:val="8"/>
      </w:numPr>
      <w:spacing w:after="50" w:line="180" w:lineRule="exact"/>
      <w:jc w:val="both"/>
    </w:pPr>
    <w:rPr>
      <w:rFonts w:eastAsia="MS Mincho"/>
      <w:noProof/>
      <w:sz w:val="16"/>
      <w:szCs w:val="16"/>
      <w:lang w:bidi="ar-SA"/>
    </w:rPr>
  </w:style>
  <w:style w:type="paragraph" w:customStyle="1" w:styleId="sponsors">
    <w:name w:val="sponsors"/>
    <w:rsid w:val="005F0770"/>
    <w:pPr>
      <w:framePr w:wrap="auto" w:hAnchor="text" w:x="615" w:y="2239"/>
      <w:pBdr>
        <w:top w:val="single" w:sz="4" w:space="2" w:color="auto"/>
      </w:pBdr>
      <w:ind w:firstLine="288"/>
    </w:pPr>
    <w:rPr>
      <w:sz w:val="16"/>
      <w:szCs w:val="16"/>
      <w:lang w:bidi="ar-SA"/>
    </w:rPr>
  </w:style>
  <w:style w:type="paragraph" w:customStyle="1" w:styleId="tablecolhead">
    <w:name w:val="table col head"/>
    <w:basedOn w:val="Normal"/>
    <w:rsid w:val="005F0770"/>
    <w:rPr>
      <w:b/>
      <w:bCs/>
      <w:sz w:val="16"/>
      <w:szCs w:val="16"/>
    </w:rPr>
  </w:style>
  <w:style w:type="paragraph" w:customStyle="1" w:styleId="tablecolsubhead">
    <w:name w:val="table col subhead"/>
    <w:basedOn w:val="tablecolhead"/>
    <w:rsid w:val="005F0770"/>
    <w:rPr>
      <w:i/>
      <w:iCs/>
      <w:sz w:val="15"/>
      <w:szCs w:val="15"/>
    </w:rPr>
  </w:style>
  <w:style w:type="paragraph" w:customStyle="1" w:styleId="tablecopy">
    <w:name w:val="table copy"/>
    <w:rsid w:val="005F0770"/>
    <w:pPr>
      <w:jc w:val="both"/>
    </w:pPr>
    <w:rPr>
      <w:noProof/>
      <w:sz w:val="16"/>
      <w:szCs w:val="16"/>
      <w:lang w:bidi="ar-SA"/>
    </w:rPr>
  </w:style>
  <w:style w:type="paragraph" w:customStyle="1" w:styleId="tablefootnote">
    <w:name w:val="table footnote"/>
    <w:rsid w:val="005E2800"/>
    <w:pPr>
      <w:numPr>
        <w:numId w:val="24"/>
      </w:numPr>
      <w:spacing w:before="60" w:after="30"/>
      <w:ind w:left="58" w:hanging="29"/>
      <w:jc w:val="right"/>
    </w:pPr>
    <w:rPr>
      <w:sz w:val="12"/>
      <w:szCs w:val="12"/>
      <w:lang w:bidi="ar-SA"/>
    </w:rPr>
  </w:style>
  <w:style w:type="paragraph" w:customStyle="1" w:styleId="tablehead">
    <w:name w:val="table head"/>
    <w:rsid w:val="005F0770"/>
    <w:pPr>
      <w:numPr>
        <w:numId w:val="9"/>
      </w:numPr>
      <w:spacing w:before="240" w:after="120" w:line="216" w:lineRule="auto"/>
      <w:jc w:val="center"/>
    </w:pPr>
    <w:rPr>
      <w:smallCaps/>
      <w:noProof/>
      <w:sz w:val="16"/>
      <w:szCs w:val="16"/>
      <w:lang w:bidi="ar-SA"/>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59"/>
    <w:rsid w:val="00AC66A0"/>
    <w:rPr>
      <w:rFonts w:ascii="Calibri" w:eastAsia="Times New Roman" w:hAnsi="Calibri" w:cs="Mangal"/>
      <w:sz w:val="22"/>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unhideWhenUsed/>
    <w:rsid w:val="00BE0556"/>
    <w:pPr>
      <w:jc w:val="left"/>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BE0556"/>
    <w:rPr>
      <w:rFonts w:ascii="Tahoma" w:eastAsia="Times New Roman" w:hAnsi="Tahoma" w:cs="Tahoma"/>
      <w:sz w:val="16"/>
      <w:szCs w:val="16"/>
      <w:lang w:bidi="ar-SA"/>
    </w:rPr>
  </w:style>
  <w:style w:type="paragraph" w:customStyle="1" w:styleId="Normal1">
    <w:name w:val="Normal1"/>
    <w:rsid w:val="009F78DA"/>
    <w:pPr>
      <w:spacing w:line="276" w:lineRule="auto"/>
    </w:pPr>
    <w:rPr>
      <w:rFonts w:ascii="Arial" w:eastAsia="Arial" w:hAnsi="Arial" w:cs="Arial"/>
      <w:sz w:val="22"/>
      <w:szCs w:val="22"/>
      <w:lang w:bidi="ar-SA"/>
    </w:rPr>
  </w:style>
  <w:style w:type="character" w:styleId="Emphasis">
    <w:name w:val="Emphasis"/>
    <w:basedOn w:val="DefaultParagraphFont"/>
    <w:uiPriority w:val="20"/>
    <w:qFormat/>
    <w:rsid w:val="009F78DA"/>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arshijain554@gmail.com" TargetMode="Externa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4.xml"/><Relationship Id="rId10" Type="http://schemas.openxmlformats.org/officeDocument/2006/relationships/hyperlink" Target="mailto:bkverma3@gmail.com" TargetMode="Externa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mailto:kiran.mishra.cse07@iitbhu.ac.in" TargetMode="External"/><Relationship Id="rId14" Type="http://schemas.openxmlformats.org/officeDocument/2006/relationships/image" Target="media/image4.pn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D:\tourette%20syndrome%20paper\cha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ourette%20syndrome%20paper\char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ourette%20syndrome%20paper\char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ourette%20syndrome%20paper\char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ourette%20syndrome%20paper\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Pr>
        <a:bodyPr/>
        <a:lstStyle/>
        <a:p>
          <a:pPr>
            <a:defRPr lang="en-US"/>
          </a:pPr>
          <a:endParaRPr lang="en-US"/>
        </a:p>
      </c:txPr>
    </c:title>
    <c:plotArea>
      <c:layout/>
      <c:barChart>
        <c:barDir val="col"/>
        <c:grouping val="clustered"/>
        <c:ser>
          <c:idx val="0"/>
          <c:order val="0"/>
          <c:tx>
            <c:strRef>
              <c:f>Sheet1!$K$5</c:f>
              <c:strCache>
                <c:ptCount val="1"/>
                <c:pt idx="0">
                  <c:v>Accuracy</c:v>
                </c:pt>
              </c:strCache>
            </c:strRef>
          </c:tx>
          <c:cat>
            <c:strRef>
              <c:f>Sheet1!$J$6:$J$9</c:f>
              <c:strCache>
                <c:ptCount val="4"/>
                <c:pt idx="0">
                  <c:v>DT</c:v>
                </c:pt>
                <c:pt idx="1">
                  <c:v>KNN</c:v>
                </c:pt>
                <c:pt idx="2">
                  <c:v>SGD</c:v>
                </c:pt>
                <c:pt idx="3">
                  <c:v>MLP</c:v>
                </c:pt>
              </c:strCache>
            </c:strRef>
          </c:cat>
          <c:val>
            <c:numRef>
              <c:f>Sheet1!$K$6:$K$9</c:f>
              <c:numCache>
                <c:formatCode>0%</c:formatCode>
                <c:ptCount val="4"/>
                <c:pt idx="0">
                  <c:v>1</c:v>
                </c:pt>
                <c:pt idx="1">
                  <c:v>0.70000000000000062</c:v>
                </c:pt>
                <c:pt idx="2">
                  <c:v>0.9</c:v>
                </c:pt>
                <c:pt idx="3" formatCode="0.00%">
                  <c:v>0.91659999999999997</c:v>
                </c:pt>
              </c:numCache>
            </c:numRef>
          </c:val>
          <c:extLst xmlns:c16r2="http://schemas.microsoft.com/office/drawing/2015/06/chart">
            <c:ext xmlns:c16="http://schemas.microsoft.com/office/drawing/2014/chart" uri="{C3380CC4-5D6E-409C-BE32-E72D297353CC}">
              <c16:uniqueId val="{00000000-724C-4560-9231-C4110E923614}"/>
            </c:ext>
          </c:extLst>
        </c:ser>
        <c:axId val="116091520"/>
        <c:axId val="72970624"/>
      </c:barChart>
      <c:catAx>
        <c:axId val="116091520"/>
        <c:scaling>
          <c:orientation val="minMax"/>
        </c:scaling>
        <c:axPos val="b"/>
        <c:numFmt formatCode="General" sourceLinked="0"/>
        <c:tickLblPos val="nextTo"/>
        <c:txPr>
          <a:bodyPr/>
          <a:lstStyle/>
          <a:p>
            <a:pPr>
              <a:defRPr lang="en-US"/>
            </a:pPr>
            <a:endParaRPr lang="en-US"/>
          </a:p>
        </c:txPr>
        <c:crossAx val="72970624"/>
        <c:crosses val="autoZero"/>
        <c:auto val="1"/>
        <c:lblAlgn val="ctr"/>
        <c:lblOffset val="100"/>
      </c:catAx>
      <c:valAx>
        <c:axId val="72970624"/>
        <c:scaling>
          <c:orientation val="minMax"/>
        </c:scaling>
        <c:axPos val="l"/>
        <c:majorGridlines/>
        <c:numFmt formatCode="0%" sourceLinked="1"/>
        <c:tickLblPos val="nextTo"/>
        <c:txPr>
          <a:bodyPr/>
          <a:lstStyle/>
          <a:p>
            <a:pPr>
              <a:defRPr lang="en-US"/>
            </a:pPr>
            <a:endParaRPr lang="en-US"/>
          </a:p>
        </c:txPr>
        <c:crossAx val="116091520"/>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US" sz="1400"/>
            </a:pPr>
            <a:r>
              <a:rPr lang="en-US"/>
              <a:t>Mathew's corelation coefficient</a:t>
            </a:r>
          </a:p>
        </c:rich>
      </c:tx>
    </c:title>
    <c:plotArea>
      <c:layout/>
      <c:barChart>
        <c:barDir val="col"/>
        <c:grouping val="clustered"/>
        <c:ser>
          <c:idx val="0"/>
          <c:order val="0"/>
          <c:tx>
            <c:strRef>
              <c:f>Sheet1!$D$16</c:f>
              <c:strCache>
                <c:ptCount val="1"/>
                <c:pt idx="0">
                  <c:v>Methews corelation coefficient</c:v>
                </c:pt>
              </c:strCache>
            </c:strRef>
          </c:tx>
          <c:cat>
            <c:strRef>
              <c:f>Sheet1!$C$17:$C$20</c:f>
              <c:strCache>
                <c:ptCount val="4"/>
                <c:pt idx="0">
                  <c:v>DT</c:v>
                </c:pt>
                <c:pt idx="1">
                  <c:v>KNN</c:v>
                </c:pt>
                <c:pt idx="2">
                  <c:v>SGD</c:v>
                </c:pt>
                <c:pt idx="3">
                  <c:v>MLP</c:v>
                </c:pt>
              </c:strCache>
            </c:strRef>
          </c:cat>
          <c:val>
            <c:numRef>
              <c:f>Sheet1!$D$17:$D$20</c:f>
              <c:numCache>
                <c:formatCode>General</c:formatCode>
                <c:ptCount val="4"/>
                <c:pt idx="0">
                  <c:v>1</c:v>
                </c:pt>
                <c:pt idx="1">
                  <c:v>0.81</c:v>
                </c:pt>
                <c:pt idx="2">
                  <c:v>1</c:v>
                </c:pt>
                <c:pt idx="3">
                  <c:v>1</c:v>
                </c:pt>
              </c:numCache>
            </c:numRef>
          </c:val>
          <c:extLst xmlns:c16r2="http://schemas.microsoft.com/office/drawing/2015/06/chart">
            <c:ext xmlns:c16="http://schemas.microsoft.com/office/drawing/2014/chart" uri="{C3380CC4-5D6E-409C-BE32-E72D297353CC}">
              <c16:uniqueId val="{00000000-69D5-4D18-A52F-C63FBC1A1C45}"/>
            </c:ext>
          </c:extLst>
        </c:ser>
        <c:axId val="107117952"/>
        <c:axId val="107132032"/>
      </c:barChart>
      <c:catAx>
        <c:axId val="107117952"/>
        <c:scaling>
          <c:orientation val="minMax"/>
        </c:scaling>
        <c:axPos val="b"/>
        <c:numFmt formatCode="General" sourceLinked="0"/>
        <c:tickLblPos val="nextTo"/>
        <c:txPr>
          <a:bodyPr/>
          <a:lstStyle/>
          <a:p>
            <a:pPr>
              <a:defRPr lang="en-US"/>
            </a:pPr>
            <a:endParaRPr lang="en-US"/>
          </a:p>
        </c:txPr>
        <c:crossAx val="107132032"/>
        <c:crosses val="autoZero"/>
        <c:auto val="1"/>
        <c:lblAlgn val="ctr"/>
        <c:lblOffset val="100"/>
      </c:catAx>
      <c:valAx>
        <c:axId val="107132032"/>
        <c:scaling>
          <c:orientation val="minMax"/>
        </c:scaling>
        <c:axPos val="l"/>
        <c:majorGridlines/>
        <c:numFmt formatCode="General" sourceLinked="1"/>
        <c:tickLblPos val="nextTo"/>
        <c:txPr>
          <a:bodyPr/>
          <a:lstStyle/>
          <a:p>
            <a:pPr>
              <a:defRPr lang="en-US"/>
            </a:pPr>
            <a:endParaRPr lang="en-US"/>
          </a:p>
        </c:txPr>
        <c:crossAx val="107117952"/>
        <c:crosses val="autoZero"/>
        <c:crossBetween val="between"/>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Pr>
        <a:bodyPr/>
        <a:lstStyle/>
        <a:p>
          <a:pPr>
            <a:defRPr lang="en-US"/>
          </a:pPr>
          <a:endParaRPr lang="en-US"/>
        </a:p>
      </c:txPr>
    </c:title>
    <c:plotArea>
      <c:layout/>
      <c:barChart>
        <c:barDir val="col"/>
        <c:grouping val="clustered"/>
        <c:ser>
          <c:idx val="0"/>
          <c:order val="0"/>
          <c:tx>
            <c:strRef>
              <c:f>Sheet1!$C$24</c:f>
              <c:strCache>
                <c:ptCount val="1"/>
                <c:pt idx="0">
                  <c:v>F1-Score</c:v>
                </c:pt>
              </c:strCache>
            </c:strRef>
          </c:tx>
          <c:cat>
            <c:strRef>
              <c:f>Sheet1!$B$25:$B$28</c:f>
              <c:strCache>
                <c:ptCount val="4"/>
                <c:pt idx="0">
                  <c:v>DT</c:v>
                </c:pt>
                <c:pt idx="1">
                  <c:v>KNN</c:v>
                </c:pt>
                <c:pt idx="2">
                  <c:v>SGD</c:v>
                </c:pt>
                <c:pt idx="3">
                  <c:v>MLP</c:v>
                </c:pt>
              </c:strCache>
            </c:strRef>
          </c:cat>
          <c:val>
            <c:numRef>
              <c:f>Sheet1!$C$25:$C$28</c:f>
              <c:numCache>
                <c:formatCode>0.00;[Red]0.00</c:formatCode>
                <c:ptCount val="4"/>
                <c:pt idx="0">
                  <c:v>1</c:v>
                </c:pt>
                <c:pt idx="1">
                  <c:v>0.81910000000000005</c:v>
                </c:pt>
                <c:pt idx="2">
                  <c:v>0.9</c:v>
                </c:pt>
                <c:pt idx="3">
                  <c:v>0.91659999999999997</c:v>
                </c:pt>
              </c:numCache>
            </c:numRef>
          </c:val>
          <c:extLst xmlns:c16r2="http://schemas.microsoft.com/office/drawing/2015/06/chart">
            <c:ext xmlns:c16="http://schemas.microsoft.com/office/drawing/2014/chart" uri="{C3380CC4-5D6E-409C-BE32-E72D297353CC}">
              <c16:uniqueId val="{00000000-20BC-423C-A540-DB7A75A99771}"/>
            </c:ext>
          </c:extLst>
        </c:ser>
        <c:axId val="142758272"/>
        <c:axId val="142759808"/>
      </c:barChart>
      <c:catAx>
        <c:axId val="142758272"/>
        <c:scaling>
          <c:orientation val="minMax"/>
        </c:scaling>
        <c:axPos val="b"/>
        <c:numFmt formatCode="General" sourceLinked="0"/>
        <c:tickLblPos val="nextTo"/>
        <c:txPr>
          <a:bodyPr/>
          <a:lstStyle/>
          <a:p>
            <a:pPr>
              <a:defRPr lang="en-US"/>
            </a:pPr>
            <a:endParaRPr lang="en-US"/>
          </a:p>
        </c:txPr>
        <c:crossAx val="142759808"/>
        <c:crosses val="autoZero"/>
        <c:auto val="1"/>
        <c:lblAlgn val="ctr"/>
        <c:lblOffset val="100"/>
      </c:catAx>
      <c:valAx>
        <c:axId val="142759808"/>
        <c:scaling>
          <c:orientation val="minMax"/>
        </c:scaling>
        <c:axPos val="l"/>
        <c:majorGridlines/>
        <c:numFmt formatCode="0.00;[Red]0.00" sourceLinked="1"/>
        <c:tickLblPos val="nextTo"/>
        <c:txPr>
          <a:bodyPr/>
          <a:lstStyle/>
          <a:p>
            <a:pPr>
              <a:defRPr lang="en-US"/>
            </a:pPr>
            <a:endParaRPr lang="en-US"/>
          </a:p>
        </c:txPr>
        <c:crossAx val="142758272"/>
        <c:crosses val="autoZero"/>
        <c:crossBetween val="between"/>
      </c:valAx>
    </c:plotArea>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Pr>
        <a:bodyPr/>
        <a:lstStyle/>
        <a:p>
          <a:pPr>
            <a:defRPr lang="en-US"/>
          </a:pPr>
          <a:endParaRPr lang="en-US"/>
        </a:p>
      </c:txPr>
    </c:title>
    <c:plotArea>
      <c:layout/>
      <c:barChart>
        <c:barDir val="col"/>
        <c:grouping val="clustered"/>
        <c:ser>
          <c:idx val="0"/>
          <c:order val="0"/>
          <c:tx>
            <c:strRef>
              <c:f>Sheet1!$G$29</c:f>
              <c:strCache>
                <c:ptCount val="1"/>
                <c:pt idx="0">
                  <c:v>Precision</c:v>
                </c:pt>
              </c:strCache>
            </c:strRef>
          </c:tx>
          <c:cat>
            <c:strRef>
              <c:f>Sheet1!$F$30:$F$33</c:f>
              <c:strCache>
                <c:ptCount val="4"/>
                <c:pt idx="0">
                  <c:v>DT</c:v>
                </c:pt>
                <c:pt idx="1">
                  <c:v>KNN</c:v>
                </c:pt>
                <c:pt idx="2">
                  <c:v>SGD</c:v>
                </c:pt>
                <c:pt idx="3">
                  <c:v>MLP</c:v>
                </c:pt>
              </c:strCache>
            </c:strRef>
          </c:cat>
          <c:val>
            <c:numRef>
              <c:f>Sheet1!$G$30:$G$33</c:f>
              <c:numCache>
                <c:formatCode>0%</c:formatCode>
                <c:ptCount val="4"/>
                <c:pt idx="0">
                  <c:v>1</c:v>
                </c:pt>
                <c:pt idx="1">
                  <c:v>1</c:v>
                </c:pt>
                <c:pt idx="2">
                  <c:v>1</c:v>
                </c:pt>
                <c:pt idx="3">
                  <c:v>1</c:v>
                </c:pt>
              </c:numCache>
            </c:numRef>
          </c:val>
          <c:extLst xmlns:c16r2="http://schemas.microsoft.com/office/drawing/2015/06/chart">
            <c:ext xmlns:c16="http://schemas.microsoft.com/office/drawing/2014/chart" uri="{C3380CC4-5D6E-409C-BE32-E72D297353CC}">
              <c16:uniqueId val="{00000000-6BBF-4EE1-A80A-ED325FC8CB32}"/>
            </c:ext>
          </c:extLst>
        </c:ser>
        <c:axId val="72709248"/>
        <c:axId val="72710784"/>
      </c:barChart>
      <c:catAx>
        <c:axId val="72709248"/>
        <c:scaling>
          <c:orientation val="minMax"/>
        </c:scaling>
        <c:axPos val="b"/>
        <c:numFmt formatCode="General" sourceLinked="0"/>
        <c:tickLblPos val="nextTo"/>
        <c:txPr>
          <a:bodyPr/>
          <a:lstStyle/>
          <a:p>
            <a:pPr>
              <a:defRPr lang="en-US"/>
            </a:pPr>
            <a:endParaRPr lang="en-US"/>
          </a:p>
        </c:txPr>
        <c:crossAx val="72710784"/>
        <c:crosses val="autoZero"/>
        <c:auto val="1"/>
        <c:lblAlgn val="ctr"/>
        <c:lblOffset val="100"/>
      </c:catAx>
      <c:valAx>
        <c:axId val="72710784"/>
        <c:scaling>
          <c:orientation val="minMax"/>
        </c:scaling>
        <c:axPos val="l"/>
        <c:majorGridlines/>
        <c:numFmt formatCode="0%" sourceLinked="1"/>
        <c:tickLblPos val="nextTo"/>
        <c:txPr>
          <a:bodyPr/>
          <a:lstStyle/>
          <a:p>
            <a:pPr>
              <a:defRPr lang="en-US"/>
            </a:pPr>
            <a:endParaRPr lang="en-US"/>
          </a:p>
        </c:txPr>
        <c:crossAx val="72709248"/>
        <c:crosses val="autoZero"/>
        <c:crossBetween val="between"/>
      </c:valAx>
    </c:plotArea>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Pr>
        <a:bodyPr/>
        <a:lstStyle/>
        <a:p>
          <a:pPr>
            <a:defRPr lang="en-US"/>
          </a:pPr>
          <a:endParaRPr lang="en-US"/>
        </a:p>
      </c:txPr>
    </c:title>
    <c:plotArea>
      <c:layout/>
      <c:barChart>
        <c:barDir val="col"/>
        <c:grouping val="clustered"/>
        <c:ser>
          <c:idx val="0"/>
          <c:order val="0"/>
          <c:tx>
            <c:strRef>
              <c:f>Sheet1!$F$38</c:f>
              <c:strCache>
                <c:ptCount val="1"/>
                <c:pt idx="0">
                  <c:v>Recall</c:v>
                </c:pt>
              </c:strCache>
            </c:strRef>
          </c:tx>
          <c:cat>
            <c:strRef>
              <c:f>Sheet1!$E$39:$E$42</c:f>
              <c:strCache>
                <c:ptCount val="4"/>
                <c:pt idx="0">
                  <c:v>DT</c:v>
                </c:pt>
                <c:pt idx="1">
                  <c:v>KNN</c:v>
                </c:pt>
                <c:pt idx="2">
                  <c:v>SGD</c:v>
                </c:pt>
                <c:pt idx="3">
                  <c:v>MLP</c:v>
                </c:pt>
              </c:strCache>
            </c:strRef>
          </c:cat>
          <c:val>
            <c:numRef>
              <c:f>Sheet1!$F$39:$F$42</c:f>
              <c:numCache>
                <c:formatCode>0.00%</c:formatCode>
                <c:ptCount val="4"/>
                <c:pt idx="0" formatCode="0%">
                  <c:v>1</c:v>
                </c:pt>
                <c:pt idx="1">
                  <c:v>0.81910000000000005</c:v>
                </c:pt>
                <c:pt idx="2" formatCode="0%">
                  <c:v>1</c:v>
                </c:pt>
                <c:pt idx="3" formatCode="0%">
                  <c:v>1</c:v>
                </c:pt>
              </c:numCache>
            </c:numRef>
          </c:val>
          <c:extLst xmlns:c16r2="http://schemas.microsoft.com/office/drawing/2015/06/chart">
            <c:ext xmlns:c16="http://schemas.microsoft.com/office/drawing/2014/chart" uri="{C3380CC4-5D6E-409C-BE32-E72D297353CC}">
              <c16:uniqueId val="{00000000-94A8-4588-A981-F66C488A4A6F}"/>
            </c:ext>
          </c:extLst>
        </c:ser>
        <c:axId val="107104128"/>
        <c:axId val="107105664"/>
      </c:barChart>
      <c:catAx>
        <c:axId val="107104128"/>
        <c:scaling>
          <c:orientation val="minMax"/>
        </c:scaling>
        <c:axPos val="b"/>
        <c:numFmt formatCode="General" sourceLinked="0"/>
        <c:tickLblPos val="nextTo"/>
        <c:txPr>
          <a:bodyPr/>
          <a:lstStyle/>
          <a:p>
            <a:pPr>
              <a:defRPr lang="en-US"/>
            </a:pPr>
            <a:endParaRPr lang="en-US"/>
          </a:p>
        </c:txPr>
        <c:crossAx val="107105664"/>
        <c:crosses val="autoZero"/>
        <c:auto val="1"/>
        <c:lblAlgn val="ctr"/>
        <c:lblOffset val="100"/>
      </c:catAx>
      <c:valAx>
        <c:axId val="107105664"/>
        <c:scaling>
          <c:orientation val="minMax"/>
        </c:scaling>
        <c:axPos val="l"/>
        <c:majorGridlines/>
        <c:numFmt formatCode="0%" sourceLinked="1"/>
        <c:tickLblPos val="nextTo"/>
        <c:txPr>
          <a:bodyPr/>
          <a:lstStyle/>
          <a:p>
            <a:pPr>
              <a:defRPr lang="en-US"/>
            </a:pPr>
            <a:endParaRPr lang="en-US"/>
          </a:p>
        </c:txPr>
        <c:crossAx val="107104128"/>
        <c:crosses val="autoZero"/>
        <c:crossBetween val="between"/>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FE812-5B9B-4EA0-B5A8-D10026515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3204</Words>
  <Characters>18267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21429</CharactersWithSpaces>
  <SharedDoc>false</SharedDoc>
  <HLinks>
    <vt:vector size="18" baseType="variant">
      <vt:variant>
        <vt:i4>6291475</vt:i4>
      </vt:variant>
      <vt:variant>
        <vt:i4>6</vt:i4>
      </vt:variant>
      <vt:variant>
        <vt:i4>0</vt:i4>
      </vt:variant>
      <vt:variant>
        <vt:i4>5</vt:i4>
      </vt:variant>
      <vt:variant>
        <vt:lpwstr>mailto:bkverma3@gmail.com</vt:lpwstr>
      </vt:variant>
      <vt:variant>
        <vt:lpwstr/>
      </vt:variant>
      <vt:variant>
        <vt:i4>721004</vt:i4>
      </vt:variant>
      <vt:variant>
        <vt:i4>3</vt:i4>
      </vt:variant>
      <vt:variant>
        <vt:i4>0</vt:i4>
      </vt:variant>
      <vt:variant>
        <vt:i4>5</vt:i4>
      </vt:variant>
      <vt:variant>
        <vt:lpwstr>mailto:kiran.mishra.cse07@iitbhu.ac.in</vt:lpwstr>
      </vt:variant>
      <vt:variant>
        <vt:lpwstr/>
      </vt:variant>
      <vt:variant>
        <vt:i4>7733262</vt:i4>
      </vt:variant>
      <vt:variant>
        <vt:i4>0</vt:i4>
      </vt:variant>
      <vt:variant>
        <vt:i4>0</vt:i4>
      </vt:variant>
      <vt:variant>
        <vt:i4>5</vt:i4>
      </vt:variant>
      <vt:variant>
        <vt:lpwstr>mailto:harshijain554@gmail.com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sk</cp:lastModifiedBy>
  <cp:revision>2</cp:revision>
  <cp:lastPrinted>2023-01-30T16:22:00Z</cp:lastPrinted>
  <dcterms:created xsi:type="dcterms:W3CDTF">2023-03-27T17:13:00Z</dcterms:created>
  <dcterms:modified xsi:type="dcterms:W3CDTF">2023-03-27T17:13:00Z</dcterms:modified>
</cp:coreProperties>
</file>