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the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IF NOT EXISTS quizdb;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Use the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quizdb;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Create the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IF NOT EXISTS questions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question TEXT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option_a VARCHAR(255),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option_b VARCHAR(255),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option_c VARCHAR(255),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option_d VARCHAR(255),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correct_option CHAR(1)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Insert sample questions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questions (question, option_a, option_b, option_c, option_d, correct_option) VALUES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("What is the size of int in Java?", "2 bytes", "4 bytes", "8 bytes", "1 byte", "B"),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("Which keyword is used to inherit a class in Java?", "this", "super", "extends", "implements", "C"),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("Java is a ___?", "Compiled language", "Interpreted language", "Both", "None", "C");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