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Computer Architecture Lecture Slides: Memory Hierarchy &amp; Cache Design</w:t>
      </w:r>
    </w:p>
    <w:p>
      <w:r>
        <w:t>Course Study Notes</w:t>
      </w:r>
    </w:p>
    <w:p/>
    <w:p>
      <w:r>
        <w:t>Slide Overview:</w:t>
      </w:r>
    </w:p>
    <w:p>
      <w:r>
        <w:t>- L1, L2, L3 cache organization, associativity, and replacement policies.</w:t>
      </w:r>
    </w:p>
    <w:p>
      <w:r>
        <w:t>- Cache miss classification: Compulsory, Capacity, Conflict (The 3 Cs).</w:t>
      </w:r>
    </w:p>
    <w:p>
      <w:r>
        <w:t>- Virtual memory translation lookaside buffer (TLB) operation.</w:t>
      </w:r>
    </w:p>
    <w:p>
      <w:r>
        <w:t>Practice problem walkthroughs for exam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