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Evaluation Report: Cloud Database Migration Feasibility</w:t>
      </w:r>
    </w:p>
    <w:p>
      <w:r>
        <w:t>Report Prepared for: Technology Steering Committee</w:t>
      </w:r>
    </w:p>
    <w:p/>
    <w:p>
      <w:r>
        <w:t>Analysis:</w:t>
      </w:r>
    </w:p>
    <w:p>
      <w:r>
        <w:t>Benchmarked latency, throughput, and failover capabilities between self-hosted Postgres and AWS Aurora.</w:t>
      </w:r>
    </w:p>
    <w:p>
      <w:r>
        <w:t>Results indicate 30% reduction in database maintenance overhead with zero data loss.</w:t>
      </w:r>
    </w:p>
    <w:p>
      <w:r>
        <w:t>Final migration recommendations and execution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