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40.png" ContentType="image/png"/>
  <Override PartName="/word/media/rId36.png" ContentType="image/png"/>
  <Override PartName="/word/media/rId30.png" ContentType="image/png"/>
  <Override PartName="/word/media/rId33.png" ContentType="image/png"/>
  <Override PartName="/word/media/rId26.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 Activities Finder (GMIS Jakarta): Criteria C and D</w:t>
      </w:r>
    </w:p>
    <w:bookmarkStart w:id="63" w:name="criterion-c-system-overview"/>
    <w:p>
      <w:pPr>
        <w:pStyle w:val="Heading1"/>
      </w:pPr>
      <w:r>
        <w:t xml:space="preserve">Criterion C: System overview</w:t>
      </w:r>
    </w:p>
    <w:p>
      <w:pPr>
        <w:pStyle w:val="FirstParagraph"/>
      </w:pPr>
      <w:r>
        <w:rPr>
          <w:iCs/>
          <w:i/>
        </w:rPr>
        <w:t xml:space="preserve">CAS Activities Finder · success criteria SC1–SC10 as defined in Criterion A</w:t>
      </w:r>
    </w:p>
    <w:bookmarkStart w:id="29" w:name="c1.-system-model"/>
    <w:p>
      <w:pPr>
        <w:pStyle w:val="Heading2"/>
      </w:pPr>
      <w:r>
        <w:t xml:space="preserve">C1. System model</w:t>
      </w:r>
    </w:p>
    <w:p>
      <w:pPr>
        <w:pStyle w:val="FirstParagraph"/>
      </w:pPr>
      <w:r>
        <w:t xml:space="preserve">The product is a three-tier JavaScript web application (Figure C1). It is designed for IBDP schools in Jakarta, starting with GMIS. The browser shows a single page whose screens are drawn by</w:t>
      </w:r>
      <w:r>
        <w:t xml:space="preserve"> </w:t>
      </w:r>
      <w:r>
        <w:rPr>
          <w:rStyle w:val="VerbatimChar"/>
        </w:rPr>
        <w:t xml:space="preserve">app.js</w:t>
      </w:r>
      <w:r>
        <w:t xml:space="preserve">. The Express server authenticates each request, applies the rules, and is the only tier that touches the MySQL database (Figure C2). Rules are kept in pure-function modules (Figure C3) so that each one can be tested on its own.</w:t>
      </w:r>
    </w:p>
    <w:p>
      <w:pPr>
        <w:pStyle w:val="BodyText"/>
      </w:pPr>
      <w:r>
        <w:drawing>
          <wp:inline>
            <wp:extent cx="4270712" cy="7589520"/>
            <wp:effectExtent b="0" l="0" r="0" t="0"/>
            <wp:docPr descr="Figure C1 – Architecture" title="" id="21" name="Picture"/>
            <a:graphic>
              <a:graphicData uri="http://schemas.openxmlformats.org/drawingml/2006/picture">
                <pic:pic>
                  <pic:nvPicPr>
                    <pic:cNvPr descr="images/c1-architecture.png" id="22" name="Picture"/>
                    <pic:cNvPicPr>
                      <a:picLocks noChangeArrowheads="1" noChangeAspect="1"/>
                    </pic:cNvPicPr>
                  </pic:nvPicPr>
                  <pic:blipFill>
                    <a:blip r:embed="rId20"/>
                    <a:stretch>
                      <a:fillRect/>
                    </a:stretch>
                  </pic:blipFill>
                  <pic:spPr bwMode="auto">
                    <a:xfrm>
                      <a:off x="0" y="0"/>
                      <a:ext cx="4270712" cy="7589520"/>
                    </a:xfrm>
                    <a:prstGeom prst="rect">
                      <a:avLst/>
                    </a:prstGeom>
                    <a:noFill/>
                    <a:ln w="9525">
                      <a:noFill/>
                      <a:headEnd/>
                      <a:tailEnd/>
                    </a:ln>
                  </pic:spPr>
                </pic:pic>
              </a:graphicData>
            </a:graphic>
          </wp:inline>
        </w:drawing>
      </w:r>
      <w:r>
        <w:t xml:space="preserve"> </w:t>
      </w:r>
      <w:r>
        <w:rPr>
          <w:iCs/>
          <w:i/>
        </w:rPr>
        <w:t xml:space="preserve">Figure C1: Architecture, modules and API route groups.</w:t>
      </w:r>
    </w:p>
    <w:p>
      <w:pPr>
        <w:pStyle w:val="BodyText"/>
      </w:pPr>
      <w:r>
        <w:drawing>
          <wp:inline>
            <wp:extent cx="5142287" cy="7589520"/>
            <wp:effectExtent b="0" l="0" r="0" t="0"/>
            <wp:docPr descr="Figure C2 – Entity-relationship diagram" title="" id="24" name="Picture"/>
            <a:graphic>
              <a:graphicData uri="http://schemas.openxmlformats.org/drawingml/2006/picture">
                <pic:pic>
                  <pic:nvPicPr>
                    <pic:cNvPr descr="images/c2-erd.png" id="25" name="Picture"/>
                    <pic:cNvPicPr>
                      <a:picLocks noChangeArrowheads="1" noChangeAspect="1"/>
                    </pic:cNvPicPr>
                  </pic:nvPicPr>
                  <pic:blipFill>
                    <a:blip r:embed="rId23"/>
                    <a:stretch>
                      <a:fillRect/>
                    </a:stretch>
                  </pic:blipFill>
                  <pic:spPr bwMode="auto">
                    <a:xfrm>
                      <a:off x="0" y="0"/>
                      <a:ext cx="5142287" cy="7589520"/>
                    </a:xfrm>
                    <a:prstGeom prst="rect">
                      <a:avLst/>
                    </a:prstGeom>
                    <a:noFill/>
                    <a:ln w="9525">
                      <a:noFill/>
                      <a:headEnd/>
                      <a:tailEnd/>
                    </a:ln>
                  </pic:spPr>
                </pic:pic>
              </a:graphicData>
            </a:graphic>
          </wp:inline>
        </w:drawing>
      </w:r>
      <w:r>
        <w:t xml:space="preserve"> </w:t>
      </w:r>
      <w:r>
        <w:rPr>
          <w:iCs/>
          <w:i/>
        </w:rPr>
        <w:t xml:space="preserve">Figure C2: Database model. MEMBERSHIPS links students and projects (many-to-many); UNIQUE(project_id, user_id) blocks duplicate requests.</w:t>
      </w:r>
    </w:p>
    <w:p>
      <w:pPr>
        <w:pStyle w:val="BodyText"/>
      </w:pPr>
      <w:r>
        <w:drawing>
          <wp:inline>
            <wp:extent cx="5334000" cy="2474204"/>
            <wp:effectExtent b="0" l="0" r="0" t="0"/>
            <wp:docPr descr="Figure C3 – Module interface diagram" title="" id="27" name="Picture"/>
            <a:graphic>
              <a:graphicData uri="http://schemas.openxmlformats.org/drawingml/2006/picture">
                <pic:pic>
                  <pic:nvPicPr>
                    <pic:cNvPr descr="images/c7-modules.png" id="28" name="Picture"/>
                    <pic:cNvPicPr>
                      <a:picLocks noChangeArrowheads="1" noChangeAspect="1"/>
                    </pic:cNvPicPr>
                  </pic:nvPicPr>
                  <pic:blipFill>
                    <a:blip r:embed="rId26"/>
                    <a:stretch>
                      <a:fillRect/>
                    </a:stretch>
                  </pic:blipFill>
                  <pic:spPr bwMode="auto">
                    <a:xfrm>
                      <a:off x="0" y="0"/>
                      <a:ext cx="5334000" cy="2474204"/>
                    </a:xfrm>
                    <a:prstGeom prst="rect">
                      <a:avLst/>
                    </a:prstGeom>
                    <a:noFill/>
                    <a:ln w="9525">
                      <a:noFill/>
                      <a:headEnd/>
                      <a:tailEnd/>
                    </a:ln>
                  </pic:spPr>
                </pic:pic>
              </a:graphicData>
            </a:graphic>
          </wp:inline>
        </w:drawing>
      </w:r>
      <w:r>
        <w:t xml:space="preserve"> </w:t>
      </w:r>
      <w:r>
        <w:rPr>
          <w:iCs/>
          <w:i/>
        </w:rPr>
        <w:t xml:space="preserve">Figure C3: Module interfaces.</w:t>
      </w:r>
    </w:p>
    <w:bookmarkEnd w:id="29"/>
    <w:bookmarkStart w:id="39" w:name="c2.-algorithms"/>
    <w:p>
      <w:pPr>
        <w:pStyle w:val="Heading2"/>
      </w:pPr>
      <w:r>
        <w:t xml:space="preserve">C2. Algorithms</w:t>
      </w:r>
    </w:p>
    <w:p>
      <w:pPr>
        <w:pStyle w:val="SourceCode"/>
      </w:pPr>
      <w:r>
        <w:rPr>
          <w:rStyle w:val="VerbatimChar"/>
        </w:rPr>
        <w:t xml:space="preserve">// Algorithm 1 — search and rank (SC2). Input: projects the user may see (filtered by SQL first).</w:t>
      </w:r>
      <w:r>
        <w:br/>
      </w:r>
      <w:r>
        <w:rPr>
          <w:rStyle w:val="VerbatimChar"/>
        </w:rPr>
        <w:t xml:space="preserve">FUNCTION normalise(text)</w:t>
      </w:r>
      <w:r>
        <w:br/>
      </w:r>
      <w:r>
        <w:rPr>
          <w:rStyle w:val="VerbatimChar"/>
        </w:rPr>
        <w:t xml:space="preserve">    RETURN lower case of text, accents removed, non-letters/digits → space, repeated spaces → one, trimmed</w:t>
      </w:r>
      <w:r>
        <w:br/>
      </w:r>
      <w:r>
        <w:br/>
      </w:r>
      <w:r>
        <w:rPr>
          <w:rStyle w:val="VerbatimChar"/>
        </w:rPr>
        <w:t xml:space="preserve">FUNCTION searchProjects(projects, query, strand, scope, openOnly, mySchool, today)</w:t>
      </w:r>
      <w:r>
        <w:br/>
      </w:r>
      <w:r>
        <w:rPr>
          <w:rStyle w:val="VerbatimChar"/>
        </w:rPr>
        <w:t xml:space="preserve">    words ← split(normalise(query), " ") without empty strings</w:t>
      </w:r>
      <w:r>
        <w:br/>
      </w:r>
      <w:r>
        <w:rPr>
          <w:rStyle w:val="VerbatimChar"/>
        </w:rPr>
        <w:t xml:space="preserve">    results ← empty list</w:t>
      </w:r>
      <w:r>
        <w:br/>
      </w:r>
      <w:r>
        <w:rPr>
          <w:rStyle w:val="VerbatimChar"/>
        </w:rPr>
        <w:t xml:space="preserve">    LOOP FOR EACH p IN projects</w:t>
      </w:r>
      <w:r>
        <w:br/>
      </w:r>
      <w:r>
        <w:rPr>
          <w:rStyle w:val="VerbatimChar"/>
        </w:rPr>
        <w:t xml:space="preserve">        IF strand ≠ "" AND p.strand ≠ strand THEN CONTINUE</w:t>
      </w:r>
      <w:r>
        <w:br/>
      </w:r>
      <w:r>
        <w:rPr>
          <w:rStyle w:val="VerbatimChar"/>
        </w:rPr>
        <w:t xml:space="preserve">        IF scope = "mine"  AND p.school ≠ mySchool THEN CONTINUE</w:t>
      </w:r>
      <w:r>
        <w:br/>
      </w:r>
      <w:r>
        <w:rPr>
          <w:rStyle w:val="VerbatimChar"/>
        </w:rPr>
        <w:t xml:space="preserve">        IF scope = "other" AND p.school = mySchool THEN CONTINUE</w:t>
      </w:r>
      <w:r>
        <w:br/>
      </w:r>
      <w:r>
        <w:rPr>
          <w:rStyle w:val="VerbatimChar"/>
        </w:rPr>
        <w:t xml:space="preserve">        IF openOnly AND p.applyDeadline &lt; today THEN CONTINUE</w:t>
      </w:r>
      <w:r>
        <w:br/>
      </w:r>
      <w:r>
        <w:rPr>
          <w:rStyle w:val="VerbatimChar"/>
        </w:rPr>
        <w:t xml:space="preserve">        IF words is empty THEN score ← 1</w:t>
      </w:r>
      <w:r>
        <w:br/>
      </w:r>
      <w:r>
        <w:rPr>
          <w:rStyle w:val="VerbatimChar"/>
        </w:rPr>
        <w:t xml:space="preserve">        ELSE</w:t>
      </w:r>
      <w:r>
        <w:br/>
      </w:r>
      <w:r>
        <w:rPr>
          <w:rStyle w:val="VerbatimChar"/>
        </w:rPr>
        <w:t xml:space="preserve">            score ← 0</w:t>
      </w:r>
      <w:r>
        <w:br/>
      </w:r>
      <w:r>
        <w:rPr>
          <w:rStyle w:val="VerbatimChar"/>
        </w:rPr>
        <w:t xml:space="preserve">            LOOP FOR EACH w IN words</w:t>
      </w:r>
      <w:r>
        <w:br/>
      </w:r>
      <w:r>
        <w:rPr>
          <w:rStyle w:val="VerbatimChar"/>
        </w:rPr>
        <w:t xml:space="preserve">                IF w is inside normalise(p.title)           THEN score ← score + 3</w:t>
      </w:r>
      <w:r>
        <w:br/>
      </w:r>
      <w:r>
        <w:rPr>
          <w:rStyle w:val="VerbatimChar"/>
        </w:rPr>
        <w:t xml:space="preserve">                ELSE IF w is inside normalise(p.otherText)  THEN score ← score + 1</w:t>
      </w:r>
      <w:r>
        <w:br/>
      </w:r>
      <w:r>
        <w:rPr>
          <w:rStyle w:val="VerbatimChar"/>
        </w:rPr>
        <w:t xml:space="preserve">                ELSE score ← 0; EXIT LOOP                     // every word must appear</w:t>
      </w:r>
      <w:r>
        <w:br/>
      </w:r>
      <w:r>
        <w:rPr>
          <w:rStyle w:val="VerbatimChar"/>
        </w:rPr>
        <w:t xml:space="preserve">        IF score &gt; 0 THEN append (p, score) to results</w:t>
      </w:r>
      <w:r>
        <w:br/>
      </w:r>
      <w:r>
        <w:rPr>
          <w:rStyle w:val="VerbatimChar"/>
        </w:rPr>
        <w:t xml:space="preserve">    SORT results BY score DESC, THEN startDate ASC</w:t>
      </w:r>
      <w:r>
        <w:br/>
      </w:r>
      <w:r>
        <w:rPr>
          <w:rStyle w:val="VerbatimChar"/>
        </w:rPr>
        <w:t xml:space="preserve">    RETURN results</w:t>
      </w:r>
    </w:p>
    <w:p>
      <w:pPr>
        <w:pStyle w:val="FirstParagraph"/>
      </w:pPr>
      <w:r>
        <w:drawing>
          <wp:inline>
            <wp:extent cx="4213579" cy="7589520"/>
            <wp:effectExtent b="0" l="0" r="0" t="0"/>
            <wp:docPr descr="Figure C4 – Join rules flowchart" title="" id="31" name="Picture"/>
            <a:graphic>
              <a:graphicData uri="http://schemas.openxmlformats.org/drawingml/2006/picture">
                <pic:pic>
                  <pic:nvPicPr>
                    <pic:cNvPr descr="images/c5-join-flowchart.png" id="32" name="Picture"/>
                    <pic:cNvPicPr>
                      <a:picLocks noChangeArrowheads="1" noChangeAspect="1"/>
                    </pic:cNvPicPr>
                  </pic:nvPicPr>
                  <pic:blipFill>
                    <a:blip r:embed="rId30"/>
                    <a:stretch>
                      <a:fillRect/>
                    </a:stretch>
                  </pic:blipFill>
                  <pic:spPr bwMode="auto">
                    <a:xfrm>
                      <a:off x="0" y="0"/>
                      <a:ext cx="4213579" cy="7589520"/>
                    </a:xfrm>
                    <a:prstGeom prst="rect">
                      <a:avLst/>
                    </a:prstGeom>
                    <a:noFill/>
                    <a:ln w="9525">
                      <a:noFill/>
                      <a:headEnd/>
                      <a:tailEnd/>
                    </a:ln>
                  </pic:spPr>
                </pic:pic>
              </a:graphicData>
            </a:graphic>
          </wp:inline>
        </w:drawing>
      </w:r>
      <w:r>
        <w:t xml:space="preserve"> </w:t>
      </w:r>
      <w:r>
        <w:rPr>
          <w:iCs/>
          <w:i/>
        </w:rPr>
        <w:t xml:space="preserve">Figure C4: Algorithm 2, join-request rules (SC4). Ranges clash when startA ≤ endB AND startB ≤ endA. Accepting a request (SC5) re-runs the capacity and clash checks.</w:t>
      </w:r>
    </w:p>
    <w:p>
      <w:pPr>
        <w:pStyle w:val="BodyText"/>
      </w:pPr>
      <w:r>
        <w:drawing>
          <wp:inline>
            <wp:extent cx="5334000" cy="2940126"/>
            <wp:effectExtent b="0" l="0" r="0" t="0"/>
            <wp:docPr descr="Figure C5 – Join sequence" title="" id="34" name="Picture"/>
            <a:graphic>
              <a:graphicData uri="http://schemas.openxmlformats.org/drawingml/2006/picture">
                <pic:pic>
                  <pic:nvPicPr>
                    <pic:cNvPr descr="images/c6-sequence.png" id="35" name="Picture"/>
                    <pic:cNvPicPr>
                      <a:picLocks noChangeArrowheads="1" noChangeAspect="1"/>
                    </pic:cNvPicPr>
                  </pic:nvPicPr>
                  <pic:blipFill>
                    <a:blip r:embed="rId33"/>
                    <a:stretch>
                      <a:fillRect/>
                    </a:stretch>
                  </pic:blipFill>
                  <pic:spPr bwMode="auto">
                    <a:xfrm>
                      <a:off x="0" y="0"/>
                      <a:ext cx="5334000" cy="2940126"/>
                    </a:xfrm>
                    <a:prstGeom prst="rect">
                      <a:avLst/>
                    </a:prstGeom>
                    <a:noFill/>
                    <a:ln w="9525">
                      <a:noFill/>
                      <a:headEnd/>
                      <a:tailEnd/>
                    </a:ln>
                  </pic:spPr>
                </pic:pic>
              </a:graphicData>
            </a:graphic>
          </wp:inline>
        </w:drawing>
      </w:r>
      <w:r>
        <w:t xml:space="preserve"> </w:t>
      </w:r>
      <w:r>
        <w:rPr>
          <w:iCs/>
          <w:i/>
        </w:rPr>
        <w:t xml:space="preserve">Figure C5: A join request passing through the three tiers.</w:t>
      </w:r>
    </w:p>
    <w:p>
      <w:pPr>
        <w:pStyle w:val="BodyText"/>
      </w:pPr>
      <w:r>
        <w:drawing>
          <wp:inline>
            <wp:extent cx="5334000" cy="6153379"/>
            <wp:effectExtent b="0" l="0" r="0" t="0"/>
            <wp:docPr descr="Figure C6 – State diagram" title="" id="37" name="Picture"/>
            <a:graphic>
              <a:graphicData uri="http://schemas.openxmlformats.org/drawingml/2006/picture">
                <pic:pic>
                  <pic:nvPicPr>
                    <pic:cNvPr descr="images/c4-state.png" id="38" name="Picture"/>
                    <pic:cNvPicPr>
                      <a:picLocks noChangeArrowheads="1" noChangeAspect="1"/>
                    </pic:cNvPicPr>
                  </pic:nvPicPr>
                  <pic:blipFill>
                    <a:blip r:embed="rId36"/>
                    <a:stretch>
                      <a:fillRect/>
                    </a:stretch>
                  </pic:blipFill>
                  <pic:spPr bwMode="auto">
                    <a:xfrm>
                      <a:off x="0" y="0"/>
                      <a:ext cx="5334000" cy="6153379"/>
                    </a:xfrm>
                    <a:prstGeom prst="rect">
                      <a:avLst/>
                    </a:prstGeom>
                    <a:noFill/>
                    <a:ln w="9525">
                      <a:noFill/>
                      <a:headEnd/>
                      <a:tailEnd/>
                    </a:ln>
                  </pic:spPr>
                </pic:pic>
              </a:graphicData>
            </a:graphic>
          </wp:inline>
        </w:drawing>
      </w:r>
      <w:r>
        <w:t xml:space="preserve"> </w:t>
      </w:r>
      <w:r>
        <w:rPr>
          <w:iCs/>
          <w:i/>
        </w:rPr>
        <w:t xml:space="preserve">Figure C6: Algorithm 3, project life-cycle (SC6), stored as a table of allowed next states.</w:t>
      </w:r>
    </w:p>
    <w:p>
      <w:pPr>
        <w:pStyle w:val="SourceCode"/>
      </w:pPr>
      <w:r>
        <w:rPr>
          <w:rStyle w:val="VerbatimChar"/>
        </w:rPr>
        <w:t xml:space="preserve">// Algorithm 4 — CAS record (SC8). rows = projects the student created or was accepted into.</w:t>
      </w:r>
      <w:r>
        <w:br/>
      </w:r>
      <w:r>
        <w:rPr>
          <w:rStyle w:val="VerbatimChar"/>
        </w:rPr>
        <w:t xml:space="preserve">FUNCTION buildCasRecord(rows)</w:t>
      </w:r>
      <w:r>
        <w:br/>
      </w:r>
      <w:r>
        <w:rPr>
          <w:rStyle w:val="VerbatimChar"/>
        </w:rPr>
        <w:t xml:space="preserve">    totals ← {Creativity: 0, Activity: 0, Service: 0, all: 0};  completed ← 0</w:t>
      </w:r>
      <w:r>
        <w:br/>
      </w:r>
      <w:r>
        <w:rPr>
          <w:rStyle w:val="VerbatimChar"/>
        </w:rPr>
        <w:t xml:space="preserve">    entries ← copy of rows SORTED BY startDate ASC</w:t>
      </w:r>
      <w:r>
        <w:br/>
      </w:r>
      <w:r>
        <w:rPr>
          <w:rStyle w:val="VerbatimChar"/>
        </w:rPr>
        <w:t xml:space="preserve">    LOOP FOR EACH r IN entries</w:t>
      </w:r>
      <w:r>
        <w:br/>
      </w:r>
      <w:r>
        <w:rPr>
          <w:rStyle w:val="VerbatimChar"/>
        </w:rPr>
        <w:t xml:space="preserve">        IF r.status = "completed" THEN</w:t>
      </w:r>
      <w:r>
        <w:br/>
      </w:r>
      <w:r>
        <w:rPr>
          <w:rStyle w:val="VerbatimChar"/>
        </w:rPr>
        <w:t xml:space="preserve">            totals[r.strand] ← totals[r.strand] + r.hours;  totals.all ← totals.all + r.hours;  completed ← completed + 1</w:t>
      </w:r>
      <w:r>
        <w:br/>
      </w:r>
      <w:r>
        <w:rPr>
          <w:rStyle w:val="VerbatimChar"/>
        </w:rPr>
        <w:t xml:space="preserve">    RETURN entries, totals, completed</w:t>
      </w:r>
      <w:r>
        <w:br/>
      </w:r>
      <w:r>
        <w:br/>
      </w:r>
      <w:r>
        <w:rPr>
          <w:rStyle w:val="VerbatimChar"/>
        </w:rPr>
        <w:t xml:space="preserve">// Algorithm 5 — authentication and authorisation (SC1, SC9)</w:t>
      </w:r>
      <w:r>
        <w:br/>
      </w:r>
      <w:r>
        <w:rPr>
          <w:rStyle w:val="VerbatimChar"/>
        </w:rPr>
        <w:t xml:space="preserve">ACTIVATE(id, password):  IF id on roster AND not activated AND password strong</w:t>
      </w:r>
      <w:r>
        <w:br/>
      </w:r>
      <w:r>
        <w:rPr>
          <w:rStyle w:val="VerbatimChar"/>
        </w:rPr>
        <w:t xml:space="preserve">                         THEN store salt + ":" + scrypt(password, salt)          // salt = 16 random bytes</w:t>
      </w:r>
      <w:r>
        <w:br/>
      </w:r>
      <w:r>
        <w:rPr>
          <w:rStyle w:val="VerbatimChar"/>
        </w:rPr>
        <w:t xml:space="preserve">LOGIN(id, password):     IF scrypt(password, storedSalt) equals storedHash (constant-time)</w:t>
      </w:r>
      <w:r>
        <w:br/>
      </w:r>
      <w:r>
        <w:rPr>
          <w:rStyle w:val="VerbatimChar"/>
        </w:rPr>
        <w:t xml:space="preserve">                         THEN token ← 32 random bytes; save (token, user, now + 8 h); set HttpOnly cookie</w:t>
      </w:r>
      <w:r>
        <w:br/>
      </w:r>
      <w:r>
        <w:rPr>
          <w:rStyle w:val="VerbatimChar"/>
        </w:rPr>
        <w:t xml:space="preserve">EVERY REQUEST:           user ← session WHERE token = cookie AND not expired AND user and school active</w:t>
      </w:r>
      <w:r>
        <w:br/>
      </w:r>
      <w:r>
        <w:rPr>
          <w:rStyle w:val="VerbatimChar"/>
        </w:rPr>
        <w:t xml:space="preserve">                         IF route needs a role: no user → 401; role not allowed → 403</w:t>
      </w:r>
    </w:p>
    <w:bookmarkEnd w:id="39"/>
    <w:bookmarkStart w:id="61" w:name="c3.-user-interface-design"/>
    <w:p>
      <w:pPr>
        <w:pStyle w:val="Heading2"/>
      </w:pPr>
      <w:r>
        <w:t xml:space="preserve">C3. User interface design</w:t>
      </w:r>
    </w:p>
    <w:p>
      <w:pPr>
        <w:pStyle w:val="FirstParagraph"/>
      </w:pPr>
      <w:r>
        <w:drawing>
          <wp:inline>
            <wp:extent cx="5334000" cy="3791638"/>
            <wp:effectExtent b="0" l="0" r="0" t="0"/>
            <wp:docPr descr="Figure C7 – Navigation map" title="" id="41" name="Picture"/>
            <a:graphic>
              <a:graphicData uri="http://schemas.openxmlformats.org/drawingml/2006/picture">
                <pic:pic>
                  <pic:nvPicPr>
                    <pic:cNvPr descr="images/c3-navigation.png" id="42" name="Picture"/>
                    <pic:cNvPicPr>
                      <a:picLocks noChangeArrowheads="1" noChangeAspect="1"/>
                    </pic:cNvPicPr>
                  </pic:nvPicPr>
                  <pic:blipFill>
                    <a:blip r:embed="rId40"/>
                    <a:stretch>
                      <a:fillRect/>
                    </a:stretch>
                  </pic:blipFill>
                  <pic:spPr bwMode="auto">
                    <a:xfrm>
                      <a:off x="0" y="0"/>
                      <a:ext cx="5334000" cy="3791638"/>
                    </a:xfrm>
                    <a:prstGeom prst="rect">
                      <a:avLst/>
                    </a:prstGeom>
                    <a:noFill/>
                    <a:ln w="9525">
                      <a:noFill/>
                      <a:headEnd/>
                      <a:tailEnd/>
                    </a:ln>
                  </pic:spPr>
                </pic:pic>
              </a:graphicData>
            </a:graphic>
          </wp:inline>
        </w:drawing>
      </w:r>
      <w:r>
        <w:t xml:space="preserve"> </w:t>
      </w:r>
      <w:r>
        <w:rPr>
          <w:iCs/>
          <w:i/>
        </w:rPr>
        <w:t xml:space="preserve">Figure C7: Screens per role.</w:t>
      </w:r>
    </w:p>
    <w:p>
      <w:pPr>
        <w:pStyle w:val="BodyText"/>
      </w:pPr>
      <w:r>
        <w:drawing>
          <wp:inline>
            <wp:extent cx="5334000" cy="3560654"/>
            <wp:effectExtent b="0" l="0" r="0" t="0"/>
            <wp:docPr descr="W1" title="" id="44" name="Picture"/>
            <a:graphic>
              <a:graphicData uri="http://schemas.openxmlformats.org/drawingml/2006/picture">
                <pic:pic>
                  <pic:nvPicPr>
                    <pic:cNvPr descr="images/c8-wireframe-w1.png" id="45" name="Picture"/>
                    <pic:cNvPicPr>
                      <a:picLocks noChangeArrowheads="1" noChangeAspect="1"/>
                    </pic:cNvPicPr>
                  </pic:nvPicPr>
                  <pic:blipFill>
                    <a:blip r:embed="rId43"/>
                    <a:stretch>
                      <a:fillRect/>
                    </a:stretch>
                  </pic:blipFill>
                  <pic:spPr bwMode="auto">
                    <a:xfrm>
                      <a:off x="0" y="0"/>
                      <a:ext cx="5334000" cy="3560654"/>
                    </a:xfrm>
                    <a:prstGeom prst="rect">
                      <a:avLst/>
                    </a:prstGeom>
                    <a:noFill/>
                    <a:ln w="9525">
                      <a:noFill/>
                      <a:headEnd/>
                      <a:tailEnd/>
                    </a:ln>
                  </pic:spPr>
                </pic:pic>
              </a:graphicData>
            </a:graphic>
          </wp:inline>
        </w:drawing>
      </w:r>
      <w:r>
        <w:t xml:space="preserve"> </w:t>
      </w:r>
      <w:r>
        <w:drawing>
          <wp:inline>
            <wp:extent cx="5334000" cy="3023065"/>
            <wp:effectExtent b="0" l="0" r="0" t="0"/>
            <wp:docPr descr="W2" title="" id="47" name="Picture"/>
            <a:graphic>
              <a:graphicData uri="http://schemas.openxmlformats.org/drawingml/2006/picture">
                <pic:pic>
                  <pic:nvPicPr>
                    <pic:cNvPr descr="images/c8-wireframe-w2.png" id="48" name="Picture"/>
                    <pic:cNvPicPr>
                      <a:picLocks noChangeArrowheads="1" noChangeAspect="1"/>
                    </pic:cNvPicPr>
                  </pic:nvPicPr>
                  <pic:blipFill>
                    <a:blip r:embed="rId46"/>
                    <a:stretch>
                      <a:fillRect/>
                    </a:stretch>
                  </pic:blipFill>
                  <pic:spPr bwMode="auto">
                    <a:xfrm>
                      <a:off x="0" y="0"/>
                      <a:ext cx="5334000" cy="3023065"/>
                    </a:xfrm>
                    <a:prstGeom prst="rect">
                      <a:avLst/>
                    </a:prstGeom>
                    <a:noFill/>
                    <a:ln w="9525">
                      <a:noFill/>
                      <a:headEnd/>
                      <a:tailEnd/>
                    </a:ln>
                  </pic:spPr>
                </pic:pic>
              </a:graphicData>
            </a:graphic>
          </wp:inline>
        </w:drawing>
      </w:r>
      <w:r>
        <w:t xml:space="preserve"> </w:t>
      </w:r>
      <w:r>
        <w:drawing>
          <wp:inline>
            <wp:extent cx="5334000" cy="2757761"/>
            <wp:effectExtent b="0" l="0" r="0" t="0"/>
            <wp:docPr descr="W3" title="" id="50" name="Picture"/>
            <a:graphic>
              <a:graphicData uri="http://schemas.openxmlformats.org/drawingml/2006/picture">
                <pic:pic>
                  <pic:nvPicPr>
                    <pic:cNvPr descr="images/c8-wireframe-w3.png" id="51" name="Picture"/>
                    <pic:cNvPicPr>
                      <a:picLocks noChangeArrowheads="1" noChangeAspect="1"/>
                    </pic:cNvPicPr>
                  </pic:nvPicPr>
                  <pic:blipFill>
                    <a:blip r:embed="rId49"/>
                    <a:stretch>
                      <a:fillRect/>
                    </a:stretch>
                  </pic:blipFill>
                  <pic:spPr bwMode="auto">
                    <a:xfrm>
                      <a:off x="0" y="0"/>
                      <a:ext cx="5334000" cy="2757761"/>
                    </a:xfrm>
                    <a:prstGeom prst="rect">
                      <a:avLst/>
                    </a:prstGeom>
                    <a:noFill/>
                    <a:ln w="9525">
                      <a:noFill/>
                      <a:headEnd/>
                      <a:tailEnd/>
                    </a:ln>
                  </pic:spPr>
                </pic:pic>
              </a:graphicData>
            </a:graphic>
          </wp:inline>
        </w:drawing>
      </w:r>
      <w:r>
        <w:t xml:space="preserve"> </w:t>
      </w:r>
      <w:r>
        <w:drawing>
          <wp:inline>
            <wp:extent cx="5334000" cy="3330259"/>
            <wp:effectExtent b="0" l="0" r="0" t="0"/>
            <wp:docPr descr="W4" title="" id="53" name="Picture"/>
            <a:graphic>
              <a:graphicData uri="http://schemas.openxmlformats.org/drawingml/2006/picture">
                <pic:pic>
                  <pic:nvPicPr>
                    <pic:cNvPr descr="images/c8-wireframe-w4.png" id="54" name="Picture"/>
                    <pic:cNvPicPr>
                      <a:picLocks noChangeArrowheads="1" noChangeAspect="1"/>
                    </pic:cNvPicPr>
                  </pic:nvPicPr>
                  <pic:blipFill>
                    <a:blip r:embed="rId52"/>
                    <a:stretch>
                      <a:fillRect/>
                    </a:stretch>
                  </pic:blipFill>
                  <pic:spPr bwMode="auto">
                    <a:xfrm>
                      <a:off x="0" y="0"/>
                      <a:ext cx="5334000" cy="3330259"/>
                    </a:xfrm>
                    <a:prstGeom prst="rect">
                      <a:avLst/>
                    </a:prstGeom>
                    <a:noFill/>
                    <a:ln w="9525">
                      <a:noFill/>
                      <a:headEnd/>
                      <a:tailEnd/>
                    </a:ln>
                  </pic:spPr>
                </pic:pic>
              </a:graphicData>
            </a:graphic>
          </wp:inline>
        </w:drawing>
      </w:r>
      <w:r>
        <w:t xml:space="preserve"> </w:t>
      </w:r>
      <w:r>
        <w:drawing>
          <wp:inline>
            <wp:extent cx="5334000" cy="2506421"/>
            <wp:effectExtent b="0" l="0" r="0" t="0"/>
            <wp:docPr descr="W5" title="" id="56" name="Picture"/>
            <a:graphic>
              <a:graphicData uri="http://schemas.openxmlformats.org/drawingml/2006/picture">
                <pic:pic>
                  <pic:nvPicPr>
                    <pic:cNvPr descr="images/c8-wireframe-w5.png" id="57" name="Picture"/>
                    <pic:cNvPicPr>
                      <a:picLocks noChangeArrowheads="1" noChangeAspect="1"/>
                    </pic:cNvPicPr>
                  </pic:nvPicPr>
                  <pic:blipFill>
                    <a:blip r:embed="rId55"/>
                    <a:stretch>
                      <a:fillRect/>
                    </a:stretch>
                  </pic:blipFill>
                  <pic:spPr bwMode="auto">
                    <a:xfrm>
                      <a:off x="0" y="0"/>
                      <a:ext cx="5334000" cy="2506421"/>
                    </a:xfrm>
                    <a:prstGeom prst="rect">
                      <a:avLst/>
                    </a:prstGeom>
                    <a:noFill/>
                    <a:ln w="9525">
                      <a:noFill/>
                      <a:headEnd/>
                      <a:tailEnd/>
                    </a:ln>
                  </pic:spPr>
                </pic:pic>
              </a:graphicData>
            </a:graphic>
          </wp:inline>
        </w:drawing>
      </w:r>
      <w:r>
        <w:t xml:space="preserve"> </w:t>
      </w:r>
      <w:r>
        <w:drawing>
          <wp:inline>
            <wp:extent cx="5334000" cy="3288369"/>
            <wp:effectExtent b="0" l="0" r="0" t="0"/>
            <wp:docPr descr="W6" title="" id="59" name="Picture"/>
            <a:graphic>
              <a:graphicData uri="http://schemas.openxmlformats.org/drawingml/2006/picture">
                <pic:pic>
                  <pic:nvPicPr>
                    <pic:cNvPr descr="images/c8-wireframe-w6.png" id="60" name="Picture"/>
                    <pic:cNvPicPr>
                      <a:picLocks noChangeArrowheads="1" noChangeAspect="1"/>
                    </pic:cNvPicPr>
                  </pic:nvPicPr>
                  <pic:blipFill>
                    <a:blip r:embed="rId58"/>
                    <a:stretch>
                      <a:fillRect/>
                    </a:stretch>
                  </pic:blipFill>
                  <pic:spPr bwMode="auto">
                    <a:xfrm>
                      <a:off x="0" y="0"/>
                      <a:ext cx="5334000" cy="3288369"/>
                    </a:xfrm>
                    <a:prstGeom prst="rect">
                      <a:avLst/>
                    </a:prstGeom>
                    <a:noFill/>
                    <a:ln w="9525">
                      <a:noFill/>
                      <a:headEnd/>
                      <a:tailEnd/>
                    </a:ln>
                  </pic:spPr>
                </pic:pic>
              </a:graphicData>
            </a:graphic>
          </wp:inline>
        </w:drawing>
      </w:r>
      <w:r>
        <w:t xml:space="preserve"> </w:t>
      </w:r>
      <w:r>
        <w:rPr>
          <w:iCs/>
          <w:i/>
        </w:rPr>
        <w:t xml:space="preserve">Figures W1–W6: Wireframes, annotated with the success criterion each serves.</w:t>
      </w:r>
    </w:p>
    <w:bookmarkEnd w:id="61"/>
    <w:bookmarkStart w:id="62" w:name="c4.-testing-strategy"/>
    <w:p>
      <w:pPr>
        <w:pStyle w:val="Heading2"/>
      </w:pPr>
      <w:r>
        <w:t xml:space="preserve">C4. Testing strategy</w:t>
      </w:r>
    </w:p>
    <w:p>
      <w:pPr>
        <w:pStyle w:val="FirstParagraph"/>
      </w:pPr>
      <w:r>
        <w:t xml:space="preserve">There are three levels of testing: unit tests on the algorithm functions, HTTP integration tests on a fresh seeded database with the date fixed at 2026-10-01, and UI tests in Chromium. Every SC has normal (N), boundary (B) and invalid (I) cases.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SC</w:t>
            </w:r>
          </w:p>
        </w:tc>
        <w:tc>
          <w:tcPr/>
          <w:p>
            <w:pPr>
              <w:pStyle w:val="Compact"/>
              <w:jc w:val="left"/>
            </w:pPr>
            <w:r>
              <w:t xml:space="preserve">Type</w:t>
            </w:r>
          </w:p>
        </w:tc>
        <w:tc>
          <w:tcPr/>
          <w:p>
            <w:pPr>
              <w:pStyle w:val="Compact"/>
              <w:jc w:val="left"/>
            </w:pPr>
            <w:r>
              <w:t xml:space="preserve">Input</w:t>
            </w:r>
          </w:p>
        </w:tc>
        <w:tc>
          <w:tcPr/>
          <w:p>
            <w:pPr>
              <w:pStyle w:val="Compact"/>
              <w:jc w:val="left"/>
            </w:pPr>
            <w:r>
              <w:t xml:space="preserve">Expected</w:t>
            </w:r>
          </w:p>
        </w:tc>
      </w:tr>
      <w:tr>
        <w:tc>
          <w:tcPr/>
          <w:p>
            <w:pPr>
              <w:pStyle w:val="Compact"/>
              <w:jc w:val="left"/>
            </w:pPr>
            <w:r>
              <w:t xml:space="preserve">T01</w:t>
            </w:r>
          </w:p>
        </w:tc>
        <w:tc>
          <w:tcPr/>
          <w:p>
            <w:pPr>
              <w:pStyle w:val="Compact"/>
              <w:jc w:val="left"/>
            </w:pPr>
            <w:r>
              <w:t xml:space="preserve">3</w:t>
            </w:r>
          </w:p>
        </w:tc>
        <w:tc>
          <w:tcPr/>
          <w:p>
            <w:pPr>
              <w:pStyle w:val="Compact"/>
              <w:jc w:val="left"/>
            </w:pPr>
            <w:r>
              <w:t xml:space="preserve">N/B/I</w:t>
            </w:r>
          </w:p>
        </w:tc>
        <w:tc>
          <w:tcPr/>
          <w:p>
            <w:pPr>
              <w:pStyle w:val="Compact"/>
              <w:jc w:val="left"/>
            </w:pPr>
            <w:r>
              <w:t xml:space="preserve">2028-02-29; 2026-02-30; 14/10/2026</w:t>
            </w:r>
          </w:p>
        </w:tc>
        <w:tc>
          <w:tcPr/>
          <w:p>
            <w:pPr>
              <w:pStyle w:val="Compact"/>
              <w:jc w:val="left"/>
            </w:pPr>
            <w:r>
              <w:t xml:space="preserve">valid; invalid; invalid</w:t>
            </w:r>
          </w:p>
        </w:tc>
      </w:tr>
      <w:tr>
        <w:tc>
          <w:tcPr/>
          <w:p>
            <w:pPr>
              <w:pStyle w:val="Compact"/>
              <w:jc w:val="left"/>
            </w:pPr>
            <w:r>
              <w:t xml:space="preserve">T02</w:t>
            </w:r>
          </w:p>
        </w:tc>
        <w:tc>
          <w:tcPr/>
          <w:p>
            <w:pPr>
              <w:pStyle w:val="Compact"/>
              <w:jc w:val="left"/>
            </w:pPr>
            <w:r>
              <w:t xml:space="preserve">4</w:t>
            </w:r>
          </w:p>
        </w:tc>
        <w:tc>
          <w:tcPr/>
          <w:p>
            <w:pPr>
              <w:pStyle w:val="Compact"/>
              <w:jc w:val="left"/>
            </w:pPr>
            <w:r>
              <w:t xml:space="preserve">B</w:t>
            </w:r>
          </w:p>
        </w:tc>
        <w:tc>
          <w:tcPr/>
          <w:p>
            <w:pPr>
              <w:pStyle w:val="Compact"/>
              <w:jc w:val="left"/>
            </w:pPr>
            <w:r>
              <w:t xml:space="preserve">ranges touching on one day; next day</w:t>
            </w:r>
          </w:p>
        </w:tc>
        <w:tc>
          <w:tcPr/>
          <w:p>
            <w:pPr>
              <w:pStyle w:val="Compact"/>
              <w:jc w:val="left"/>
            </w:pPr>
            <w:r>
              <w:t xml:space="preserve">clash; none</w:t>
            </w:r>
          </w:p>
        </w:tc>
      </w:tr>
      <w:tr>
        <w:tc>
          <w:tcPr/>
          <w:p>
            <w:pPr>
              <w:pStyle w:val="Compact"/>
              <w:jc w:val="left"/>
            </w:pPr>
            <w:r>
              <w:t xml:space="preserve">T03–06</w:t>
            </w:r>
          </w:p>
        </w:tc>
        <w:tc>
          <w:tcPr/>
          <w:p>
            <w:pPr>
              <w:pStyle w:val="Compact"/>
              <w:jc w:val="left"/>
            </w:pPr>
            <w:r>
              <w:t xml:space="preserve">3</w:t>
            </w:r>
          </w:p>
        </w:tc>
        <w:tc>
          <w:tcPr/>
          <w:p>
            <w:pPr>
              <w:pStyle w:val="Compact"/>
              <w:jc w:val="left"/>
            </w:pPr>
            <w:r>
              <w:t xml:space="preserve">B/I</w:t>
            </w:r>
          </w:p>
        </w:tc>
        <w:tc>
          <w:tcPr/>
          <w:p>
            <w:pPr>
              <w:pStyle w:val="Compact"/>
              <w:jc w:val="left"/>
            </w:pPr>
            <w:r>
              <w:t xml:space="preserve">title 4/5/80/81 chars; deadline yesterday/today/after start; hours 0/4.5/200; fee Rp 10.000.000/10.000.001; empty form</w:t>
            </w:r>
          </w:p>
        </w:tc>
        <w:tc>
          <w:tcPr/>
          <w:p>
            <w:pPr>
              <w:pStyle w:val="Compact"/>
              <w:jc w:val="left"/>
            </w:pPr>
            <w:r>
              <w:t xml:space="preserve">limits accepted; others refused; all errors listed</w:t>
            </w:r>
          </w:p>
        </w:tc>
      </w:tr>
      <w:tr>
        <w:tc>
          <w:tcPr/>
          <w:p>
            <w:pPr>
              <w:pStyle w:val="Compact"/>
              <w:jc w:val="left"/>
            </w:pPr>
            <w:r>
              <w:t xml:space="preserve">T07, T15</w:t>
            </w:r>
          </w:p>
        </w:tc>
        <w:tc>
          <w:tcPr/>
          <w:p>
            <w:pPr>
              <w:pStyle w:val="Compact"/>
              <w:jc w:val="left"/>
            </w:pPr>
            <w:r>
              <w:t xml:space="preserve">1</w:t>
            </w:r>
          </w:p>
        </w:tc>
        <w:tc>
          <w:tcPr/>
          <w:p>
            <w:pPr>
              <w:pStyle w:val="Compact"/>
              <w:jc w:val="left"/>
            </w:pPr>
            <w:r>
              <w:t xml:space="preserve">B/I</w:t>
            </w:r>
          </w:p>
        </w:tc>
        <w:tc>
          <w:tcPr/>
          <w:p>
            <w:pPr>
              <w:pStyle w:val="Compact"/>
              <w:jc w:val="left"/>
            </w:pPr>
            <w:r>
              <w:t xml:space="preserve">8-char password;</w:t>
            </w:r>
            <w:r>
              <w:t xml:space="preserve"> </w:t>
            </w:r>
            <w:r>
              <w:rPr>
                <w:rStyle w:val="VerbatimChar"/>
              </w:rPr>
              <w:t xml:space="preserve">Pass1</w:t>
            </w:r>
            <w:r>
              <w:t xml:space="preserve">; unknown ID; second activation</w:t>
            </w:r>
          </w:p>
        </w:tc>
        <w:tc>
          <w:tcPr/>
          <w:p>
            <w:pPr>
              <w:pStyle w:val="Compact"/>
              <w:jc w:val="left"/>
            </w:pPr>
            <w:r>
              <w:t xml:space="preserve">accepted; refused</w:t>
            </w:r>
          </w:p>
        </w:tc>
      </w:tr>
      <w:tr>
        <w:tc>
          <w:tcPr/>
          <w:p>
            <w:pPr>
              <w:pStyle w:val="Compact"/>
              <w:jc w:val="left"/>
            </w:pPr>
            <w:r>
              <w:t xml:space="preserve">T16</w:t>
            </w:r>
          </w:p>
        </w:tc>
        <w:tc>
          <w:tcPr/>
          <w:p>
            <w:pPr>
              <w:pStyle w:val="Compact"/>
              <w:jc w:val="left"/>
            </w:pPr>
            <w:r>
              <w:t xml:space="preserve">1</w:t>
            </w:r>
          </w:p>
        </w:tc>
        <w:tc>
          <w:tcPr/>
          <w:p>
            <w:pPr>
              <w:pStyle w:val="Compact"/>
              <w:jc w:val="left"/>
            </w:pPr>
            <w:r>
              <w:t xml:space="preserve">I</w:t>
            </w:r>
          </w:p>
        </w:tc>
        <w:tc>
          <w:tcPr/>
          <w:p>
            <w:pPr>
              <w:pStyle w:val="Compact"/>
              <w:jc w:val="left"/>
            </w:pPr>
            <w:r>
              <w:t xml:space="preserve">wrong password vs unknown ID</w:t>
            </w:r>
          </w:p>
        </w:tc>
        <w:tc>
          <w:tcPr/>
          <w:p>
            <w:pPr>
              <w:pStyle w:val="Compact"/>
              <w:jc w:val="left"/>
            </w:pPr>
            <w:r>
              <w:t xml:space="preserve">identical 401; only salt:hash stored</w:t>
            </w:r>
          </w:p>
        </w:tc>
      </w:tr>
      <w:tr>
        <w:tc>
          <w:tcPr/>
          <w:p>
            <w:pPr>
              <w:pStyle w:val="Compact"/>
              <w:jc w:val="left"/>
            </w:pPr>
            <w:r>
              <w:t xml:space="preserve">T08–10, T18</w:t>
            </w:r>
          </w:p>
        </w:tc>
        <w:tc>
          <w:tcPr/>
          <w:p>
            <w:pPr>
              <w:pStyle w:val="Compact"/>
              <w:jc w:val="left"/>
            </w:pPr>
            <w:r>
              <w:t xml:space="preserve">2</w:t>
            </w:r>
          </w:p>
        </w:tc>
        <w:tc>
          <w:tcPr/>
          <w:p>
            <w:pPr>
              <w:pStyle w:val="Compact"/>
              <w:jc w:val="left"/>
            </w:pPr>
            <w:r>
              <w:t xml:space="preserve">N/I</w:t>
            </w:r>
          </w:p>
        </w:tc>
        <w:tc>
          <w:tcPr/>
          <w:p>
            <w:pPr>
              <w:pStyle w:val="Compact"/>
              <w:jc w:val="left"/>
            </w:pPr>
            <w:r>
              <w:rPr>
                <w:rStyle w:val="VerbatimChar"/>
              </w:rPr>
              <w:t xml:space="preserve">CLEAN</w:t>
            </w:r>
            <w:r>
              <w:t xml:space="preserve">,</w:t>
            </w:r>
            <w:r>
              <w:t xml:space="preserve"> </w:t>
            </w:r>
            <w:r>
              <w:rPr>
                <w:rStyle w:val="VerbatimChar"/>
              </w:rPr>
              <w:t xml:space="preserve">cafe</w:t>
            </w:r>
            <w:r>
              <w:t xml:space="preserve">,</w:t>
            </w:r>
            <w:r>
              <w:t xml:space="preserve"> </w:t>
            </w:r>
            <w:r>
              <w:rPr>
                <w:rStyle w:val="VerbatimChar"/>
              </w:rPr>
              <w:t xml:space="preserve">clean-up!!</w:t>
            </w:r>
            <w:r>
              <w:t xml:space="preserve">,</w:t>
            </w:r>
            <w:r>
              <w:t xml:space="preserve"> </w:t>
            </w:r>
            <w:r>
              <w:rPr>
                <w:rStyle w:val="VerbatimChar"/>
              </w:rPr>
              <w:t xml:space="preserve">jakarta selatan</w:t>
            </w:r>
            <w:r>
              <w:t xml:space="preserve">,</w:t>
            </w:r>
            <w:r>
              <w:t xml:space="preserve"> </w:t>
            </w:r>
            <w:r>
              <w:rPr>
                <w:rStyle w:val="VerbatimChar"/>
              </w:rPr>
              <w:t xml:space="preserve">skydiving</w:t>
            </w:r>
            <w:r>
              <w:t xml:space="preserve">, blank</w:t>
            </w:r>
          </w:p>
        </w:tc>
        <w:tc>
          <w:tcPr/>
          <w:p>
            <w:pPr>
              <w:pStyle w:val="Compact"/>
              <w:jc w:val="left"/>
            </w:pPr>
            <w:r>
              <w:t xml:space="preserve">title match first; matched; Senayan futsal only; none; all</w:t>
            </w:r>
          </w:p>
        </w:tc>
      </w:tr>
      <w:tr>
        <w:tc>
          <w:tcPr/>
          <w:p>
            <w:pPr>
              <w:pStyle w:val="Compact"/>
              <w:jc w:val="left"/>
            </w:pPr>
            <w:r>
              <w:t xml:space="preserve">T28–29</w:t>
            </w:r>
          </w:p>
        </w:tc>
        <w:tc>
          <w:tcPr/>
          <w:p>
            <w:pPr>
              <w:pStyle w:val="Compact"/>
              <w:jc w:val="left"/>
            </w:pPr>
            <w:r>
              <w:t xml:space="preserve">2</w:t>
            </w:r>
          </w:p>
        </w:tc>
        <w:tc>
          <w:tcPr/>
          <w:p>
            <w:pPr>
              <w:pStyle w:val="Compact"/>
              <w:jc w:val="left"/>
            </w:pPr>
            <w:r>
              <w:t xml:space="preserve">extreme</w:t>
            </w:r>
          </w:p>
        </w:tc>
        <w:tc>
          <w:tcPr/>
          <w:p>
            <w:pPr>
              <w:pStyle w:val="Compact"/>
              <w:jc w:val="left"/>
            </w:pPr>
            <w:r>
              <w:t xml:space="preserve">2,000 projects (HTTP); 20,000 (function)</w:t>
            </w:r>
          </w:p>
        </w:tc>
        <w:tc>
          <w:tcPr/>
          <w:p>
            <w:pPr>
              <w:pStyle w:val="Compact"/>
              <w:jc w:val="left"/>
            </w:pPr>
            <w:r>
              <w:t xml:space="preserve">&lt; 1 s; &lt; 0.5 s</w:t>
            </w:r>
          </w:p>
        </w:tc>
      </w:tr>
      <w:tr>
        <w:tc>
          <w:tcPr/>
          <w:p>
            <w:pPr>
              <w:pStyle w:val="Compact"/>
              <w:jc w:val="left"/>
            </w:pPr>
            <w:r>
              <w:t xml:space="preserve">T19–20</w:t>
            </w:r>
          </w:p>
        </w:tc>
        <w:tc>
          <w:tcPr/>
          <w:p>
            <w:pPr>
              <w:pStyle w:val="Compact"/>
              <w:jc w:val="left"/>
            </w:pPr>
            <w:r>
              <w:t xml:space="preserve">3</w:t>
            </w:r>
          </w:p>
        </w:tc>
        <w:tc>
          <w:tcPr/>
          <w:p>
            <w:pPr>
              <w:pStyle w:val="Compact"/>
              <w:jc w:val="left"/>
            </w:pPr>
            <w:r>
              <w:t xml:space="preserve">N/I</w:t>
            </w:r>
          </w:p>
        </w:tc>
        <w:tc>
          <w:tcPr/>
          <w:p>
            <w:pPr>
              <w:pStyle w:val="Compact"/>
              <w:jc w:val="left"/>
            </w:pPr>
            <w:r>
              <w:t xml:space="preserve">valid project; 2 bad fields; 60 KB body</w:t>
            </w:r>
          </w:p>
        </w:tc>
        <w:tc>
          <w:tcPr/>
          <w:p>
            <w:pPr>
              <w:pStyle w:val="Compact"/>
              <w:jc w:val="left"/>
            </w:pPr>
            <w:r>
              <w:t xml:space="preserve">pending and hidden; 2 errors; 413</w:t>
            </w:r>
          </w:p>
        </w:tc>
      </w:tr>
      <w:tr>
        <w:tc>
          <w:tcPr/>
          <w:p>
            <w:pPr>
              <w:pStyle w:val="Compact"/>
              <w:jc w:val="left"/>
            </w:pPr>
            <w:r>
              <w:t xml:space="preserve">T11–12, T22</w:t>
            </w:r>
          </w:p>
        </w:tc>
        <w:tc>
          <w:tcPr/>
          <w:p>
            <w:pPr>
              <w:pStyle w:val="Compact"/>
              <w:jc w:val="left"/>
            </w:pPr>
            <w:r>
              <w:t xml:space="preserve">4</w:t>
            </w:r>
          </w:p>
        </w:tc>
        <w:tc>
          <w:tcPr/>
          <w:p>
            <w:pPr>
              <w:pStyle w:val="Compact"/>
              <w:jc w:val="left"/>
            </w:pPr>
            <w:r>
              <w:t xml:space="preserve">B/I</w:t>
            </w:r>
          </w:p>
        </w:tc>
        <w:tc>
          <w:tcPr/>
          <w:p>
            <w:pPr>
              <w:pStyle w:val="Compact"/>
              <w:jc w:val="left"/>
            </w:pPr>
            <w:r>
              <w:t xml:space="preserve">on/after deadline; last place/full; duplicate; own; clash; hidden</w:t>
            </w:r>
          </w:p>
        </w:tc>
        <w:tc>
          <w:tcPr/>
          <w:p>
            <w:pPr>
              <w:pStyle w:val="Compact"/>
              <w:jc w:val="left"/>
            </w:pPr>
            <w:r>
              <w:t xml:space="preserve">only valid cases accepted, with reasons</w:t>
            </w:r>
          </w:p>
        </w:tc>
      </w:tr>
      <w:tr>
        <w:tc>
          <w:tcPr/>
          <w:p>
            <w:pPr>
              <w:pStyle w:val="Compact"/>
              <w:jc w:val="left"/>
            </w:pPr>
            <w:r>
              <w:t xml:space="preserve">T23, T30</w:t>
            </w:r>
          </w:p>
        </w:tc>
        <w:tc>
          <w:tcPr/>
          <w:p>
            <w:pPr>
              <w:pStyle w:val="Compact"/>
              <w:jc w:val="left"/>
            </w:pPr>
            <w:r>
              <w:t xml:space="preserve">5</w:t>
            </w:r>
          </w:p>
        </w:tc>
        <w:tc>
          <w:tcPr/>
          <w:p>
            <w:pPr>
              <w:pStyle w:val="Compact"/>
              <w:jc w:val="left"/>
            </w:pPr>
            <w:r>
              <w:t xml:space="preserve">B/I</w:t>
            </w:r>
          </w:p>
        </w:tc>
        <w:tc>
          <w:tcPr/>
          <w:p>
            <w:pPr>
              <w:pStyle w:val="Compact"/>
              <w:jc w:val="left"/>
            </w:pPr>
            <w:r>
              <w:t xml:space="preserve">2 requests, 1 place (one after another, then at the same moment); non-creator decides</w:t>
            </w:r>
          </w:p>
        </w:tc>
        <w:tc>
          <w:tcPr/>
          <w:p>
            <w:pPr>
              <w:pStyle w:val="Compact"/>
              <w:jc w:val="left"/>
            </w:pPr>
            <w:r>
              <w:t xml:space="preserve">second refused; 404</w:t>
            </w:r>
          </w:p>
        </w:tc>
      </w:tr>
      <w:tr>
        <w:tc>
          <w:tcPr/>
          <w:p>
            <w:pPr>
              <w:pStyle w:val="Compact"/>
              <w:jc w:val="left"/>
            </w:pPr>
            <w:r>
              <w:t xml:space="preserve">T13, T21</w:t>
            </w:r>
          </w:p>
        </w:tc>
        <w:tc>
          <w:tcPr/>
          <w:p>
            <w:pPr>
              <w:pStyle w:val="Compact"/>
              <w:jc w:val="left"/>
            </w:pPr>
            <w:r>
              <w:t xml:space="preserve">6</w:t>
            </w:r>
          </w:p>
        </w:tc>
        <w:tc>
          <w:tcPr/>
          <w:p>
            <w:pPr>
              <w:pStyle w:val="Compact"/>
              <w:jc w:val="left"/>
            </w:pPr>
            <w:r>
              <w:t xml:space="preserve">I</w:t>
            </w:r>
          </w:p>
        </w:tc>
        <w:tc>
          <w:tcPr/>
          <w:p>
            <w:pPr>
              <w:pStyle w:val="Compact"/>
              <w:jc w:val="left"/>
            </w:pPr>
            <w:r>
              <w:t xml:space="preserve">skip a stage; reject without reason; complete early</w:t>
            </w:r>
          </w:p>
        </w:tc>
        <w:tc>
          <w:tcPr/>
          <w:p>
            <w:pPr>
              <w:pStyle w:val="Compact"/>
              <w:jc w:val="left"/>
            </w:pPr>
            <w:r>
              <w:t xml:space="preserve">refused</w:t>
            </w:r>
          </w:p>
        </w:tc>
      </w:tr>
      <w:tr>
        <w:tc>
          <w:tcPr/>
          <w:p>
            <w:pPr>
              <w:pStyle w:val="Compact"/>
              <w:jc w:val="left"/>
            </w:pPr>
            <w:r>
              <w:t xml:space="preserve">T25–26</w:t>
            </w:r>
          </w:p>
        </w:tc>
        <w:tc>
          <w:tcPr/>
          <w:p>
            <w:pPr>
              <w:pStyle w:val="Compact"/>
              <w:jc w:val="left"/>
            </w:pPr>
            <w:r>
              <w:t xml:space="preserve">7</w:t>
            </w:r>
          </w:p>
        </w:tc>
        <w:tc>
          <w:tcPr/>
          <w:p>
            <w:pPr>
              <w:pStyle w:val="Compact"/>
              <w:jc w:val="left"/>
            </w:pPr>
            <w:r>
              <w:t xml:space="preserve">N/I</w:t>
            </w:r>
          </w:p>
        </w:tc>
        <w:tc>
          <w:tcPr/>
          <w:p>
            <w:pPr>
              <w:pStyle w:val="Compact"/>
              <w:jc w:val="left"/>
            </w:pPr>
            <w:r>
              <w:t xml:space="preserve">add duplicate ID; remove student; replace principal; school area</w:t>
            </w:r>
            <w:r>
              <w:t xml:space="preserve"> </w:t>
            </w:r>
            <w:r>
              <w:rPr>
                <w:rStyle w:val="VerbatimChar"/>
              </w:rPr>
              <w:t xml:space="preserve">Mumbai</w:t>
            </w:r>
          </w:p>
        </w:tc>
        <w:tc>
          <w:tcPr/>
          <w:p>
            <w:pPr>
              <w:pStyle w:val="Compact"/>
              <w:jc w:val="left"/>
            </w:pPr>
            <w:r>
              <w:t xml:space="preserve">409; old cookie 401; old principal refused; 400</w:t>
            </w:r>
          </w:p>
        </w:tc>
      </w:tr>
      <w:tr>
        <w:tc>
          <w:tcPr/>
          <w:p>
            <w:pPr>
              <w:pStyle w:val="Compact"/>
              <w:jc w:val="left"/>
            </w:pPr>
            <w:r>
              <w:t xml:space="preserve">T14, T24</w:t>
            </w:r>
          </w:p>
        </w:tc>
        <w:tc>
          <w:tcPr/>
          <w:p>
            <w:pPr>
              <w:pStyle w:val="Compact"/>
              <w:jc w:val="left"/>
            </w:pPr>
            <w:r>
              <w:t xml:space="preserve">8</w:t>
            </w:r>
          </w:p>
        </w:tc>
        <w:tc>
          <w:tcPr/>
          <w:p>
            <w:pPr>
              <w:pStyle w:val="Compact"/>
              <w:jc w:val="left"/>
            </w:pPr>
            <w:r>
              <w:t xml:space="preserve">N/B</w:t>
            </w:r>
          </w:p>
        </w:tc>
        <w:tc>
          <w:tcPr/>
          <w:p>
            <w:pPr>
              <w:pStyle w:val="Compact"/>
              <w:jc w:val="left"/>
            </w:pPr>
            <w:r>
              <w:t xml:space="preserve">completed + ongoing; new student</w:t>
            </w:r>
          </w:p>
        </w:tc>
        <w:tc>
          <w:tcPr/>
          <w:p>
            <w:pPr>
              <w:pStyle w:val="Compact"/>
              <w:jc w:val="left"/>
            </w:pPr>
            <w:r>
              <w:t xml:space="preserve">completed hours only; empty</w:t>
            </w:r>
          </w:p>
        </w:tc>
      </w:tr>
      <w:tr>
        <w:tc>
          <w:tcPr/>
          <w:p>
            <w:pPr>
              <w:pStyle w:val="Compact"/>
              <w:jc w:val="left"/>
            </w:pPr>
            <w:r>
              <w:t xml:space="preserve">T17, UI</w:t>
            </w:r>
          </w:p>
        </w:tc>
        <w:tc>
          <w:tcPr/>
          <w:p>
            <w:pPr>
              <w:pStyle w:val="Compact"/>
              <w:jc w:val="left"/>
            </w:pPr>
            <w:r>
              <w:t xml:space="preserve">9</w:t>
            </w:r>
          </w:p>
        </w:tc>
        <w:tc>
          <w:tcPr/>
          <w:p>
            <w:pPr>
              <w:pStyle w:val="Compact"/>
              <w:jc w:val="left"/>
            </w:pPr>
            <w:r>
              <w:t xml:space="preserve">I</w:t>
            </w:r>
          </w:p>
        </w:tc>
        <w:tc>
          <w:tcPr/>
          <w:p>
            <w:pPr>
              <w:pStyle w:val="Compact"/>
              <w:jc w:val="left"/>
            </w:pPr>
            <w:r>
              <w:t xml:space="preserve">cross-role calls; title</w:t>
            </w:r>
            <w:r>
              <w:t xml:space="preserve"> </w:t>
            </w:r>
            <w:r>
              <w:rPr>
                <w:rStyle w:val="VerbatimChar"/>
              </w:rPr>
              <w:t xml:space="preserve">&lt;img onerror=…&gt;</w:t>
            </w:r>
          </w:p>
        </w:tc>
        <w:tc>
          <w:tcPr/>
          <w:p>
            <w:pPr>
              <w:pStyle w:val="Compact"/>
              <w:jc w:val="left"/>
            </w:pPr>
            <w:r>
              <w:t xml:space="preserve">401/403; shown as text</w:t>
            </w:r>
          </w:p>
        </w:tc>
      </w:tr>
      <w:tr>
        <w:tc>
          <w:tcPr/>
          <w:p>
            <w:pPr>
              <w:pStyle w:val="Compact"/>
              <w:jc w:val="left"/>
            </w:pPr>
            <w:r>
              <w:t xml:space="preserve">T27</w:t>
            </w:r>
          </w:p>
        </w:tc>
        <w:tc>
          <w:tcPr/>
          <w:p>
            <w:pPr>
              <w:pStyle w:val="Compact"/>
              <w:jc w:val="left"/>
            </w:pPr>
            <w:r>
              <w:t xml:space="preserve">10</w:t>
            </w:r>
          </w:p>
        </w:tc>
        <w:tc>
          <w:tcPr/>
          <w:p>
            <w:pPr>
              <w:pStyle w:val="Compact"/>
              <w:jc w:val="left"/>
            </w:pPr>
            <w:r>
              <w:t xml:space="preserve">N</w:t>
            </w:r>
          </w:p>
        </w:tc>
        <w:tc>
          <w:tcPr/>
          <w:p>
            <w:pPr>
              <w:pStyle w:val="Compact"/>
              <w:jc w:val="left"/>
            </w:pPr>
            <w:r>
              <w:t xml:space="preserve">restart server on the same MySQL database</w:t>
            </w:r>
          </w:p>
        </w:tc>
        <w:tc>
          <w:tcPr/>
          <w:p>
            <w:pPr>
              <w:pStyle w:val="Compact"/>
              <w:jc w:val="left"/>
            </w:pPr>
            <w:r>
              <w:t xml:space="preserve">data and login kept</w:t>
            </w:r>
          </w:p>
        </w:tc>
      </w:tr>
    </w:tbl>
    <w:p>
      <w:r>
        <w:br w:type="page"/>
      </w:r>
    </w:p>
    <w:bookmarkEnd w:id="62"/>
    <w:bookmarkEnd w:id="63"/>
    <w:bookmarkStart w:id="92" w:name="criterion-d-development"/>
    <w:p>
      <w:pPr>
        <w:pStyle w:val="Heading1"/>
      </w:pPr>
      <w:r>
        <w:t xml:space="preserve">Criterion D: Development</w:t>
      </w:r>
    </w:p>
    <w:p>
      <w:pPr>
        <w:pStyle w:val="FirstParagraph"/>
      </w:pPr>
      <w:r>
        <w:rPr>
          <w:iCs/>
          <w:i/>
        </w:rPr>
        <w:t xml:space="preserve">CAS Activities Finder · full source code in the Appendix · test IDs refer to Criterion C4</w:t>
      </w:r>
    </w:p>
    <w:bookmarkStart w:id="77" w:name="d1.-functionality"/>
    <w:p>
      <w:pPr>
        <w:pStyle w:val="Heading2"/>
      </w:pPr>
      <w:r>
        <w:t xml:space="preserve">D1. Functionality</w:t>
      </w:r>
    </w:p>
    <w:p>
      <w:pPr>
        <w:pStyle w:val="FirstParagraph"/>
      </w:pPr>
      <w:r>
        <w:t xml:space="preserve">All ten success criteria work and are shown in the video. The 30 automated tests all pass (Figure D1).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w:t>
            </w:r>
          </w:p>
        </w:tc>
        <w:tc>
          <w:tcPr/>
          <w:p>
            <w:pPr>
              <w:pStyle w:val="Compact"/>
              <w:jc w:val="left"/>
            </w:pPr>
            <w:r>
              <w:t xml:space="preserve">Evidence</w:t>
            </w:r>
          </w:p>
        </w:tc>
        <w:tc>
          <w:tcPr/>
          <w:p>
            <w:pPr>
              <w:pStyle w:val="Compact"/>
              <w:jc w:val="left"/>
            </w:pPr>
            <w:r>
              <w:t xml:space="preserve">Tests</w:t>
            </w:r>
          </w:p>
        </w:tc>
      </w:tr>
      <w:tr>
        <w:tc>
          <w:tcPr/>
          <w:p>
            <w:pPr>
              <w:pStyle w:val="Compact"/>
              <w:jc w:val="left"/>
            </w:pPr>
            <w:r>
              <w:t xml:space="preserve">1</w:t>
            </w:r>
          </w:p>
        </w:tc>
        <w:tc>
          <w:tcPr/>
          <w:p>
            <w:pPr>
              <w:pStyle w:val="Compact"/>
              <w:jc w:val="left"/>
            </w:pPr>
            <w:hyperlink r:id="rId64">
              <w:r>
                <w:rPr>
                  <w:rStyle w:val="Hyperlink"/>
                </w:rPr>
                <w:t xml:space="preserve">login</w:t>
              </w:r>
            </w:hyperlink>
          </w:p>
        </w:tc>
        <w:tc>
          <w:tcPr/>
          <w:p>
            <w:pPr>
              <w:pStyle w:val="Compact"/>
              <w:jc w:val="left"/>
            </w:pPr>
            <w:r>
              <w:t xml:space="preserve">T07, T15–16</w:t>
            </w:r>
          </w:p>
        </w:tc>
      </w:tr>
      <w:tr>
        <w:tc>
          <w:tcPr/>
          <w:p>
            <w:pPr>
              <w:pStyle w:val="Compact"/>
              <w:jc w:val="left"/>
            </w:pPr>
            <w:r>
              <w:t xml:space="preserve">2</w:t>
            </w:r>
          </w:p>
        </w:tc>
        <w:tc>
          <w:tcPr/>
          <w:p>
            <w:pPr>
              <w:pStyle w:val="Compact"/>
              <w:jc w:val="left"/>
            </w:pPr>
            <w:hyperlink r:id="rId65">
              <w:r>
                <w:rPr>
                  <w:rStyle w:val="Hyperlink"/>
                </w:rPr>
                <w:t xml:space="preserve">browse</w:t>
              </w:r>
            </w:hyperlink>
            <w:r>
              <w:t xml:space="preserve">,</w:t>
            </w:r>
            <w:r>
              <w:t xml:space="preserve"> </w:t>
            </w:r>
            <w:hyperlink r:id="rId66">
              <w:r>
                <w:rPr>
                  <w:rStyle w:val="Hyperlink"/>
                </w:rPr>
                <w:t xml:space="preserve">search</w:t>
              </w:r>
            </w:hyperlink>
          </w:p>
        </w:tc>
        <w:tc>
          <w:tcPr/>
          <w:p>
            <w:pPr>
              <w:pStyle w:val="Compact"/>
              <w:jc w:val="left"/>
            </w:pPr>
            <w:r>
              <w:t xml:space="preserve">T08–10, T18, T28–29</w:t>
            </w:r>
          </w:p>
        </w:tc>
      </w:tr>
      <w:tr>
        <w:tc>
          <w:tcPr/>
          <w:p>
            <w:pPr>
              <w:pStyle w:val="Compact"/>
              <w:jc w:val="left"/>
            </w:pPr>
            <w:r>
              <w:t xml:space="preserve">3</w:t>
            </w:r>
          </w:p>
        </w:tc>
        <w:tc>
          <w:tcPr/>
          <w:p>
            <w:pPr>
              <w:pStyle w:val="Compact"/>
              <w:jc w:val="left"/>
            </w:pPr>
            <w:hyperlink r:id="rId67">
              <w:r>
                <w:rPr>
                  <w:rStyle w:val="Hyperlink"/>
                </w:rPr>
                <w:t xml:space="preserve">refused form</w:t>
              </w:r>
            </w:hyperlink>
            <w:r>
              <w:t xml:space="preserve">,</w:t>
            </w:r>
            <w:r>
              <w:t xml:space="preserve"> </w:t>
            </w:r>
            <w:hyperlink r:id="rId68">
              <w:r>
                <w:rPr>
                  <w:rStyle w:val="Hyperlink"/>
                </w:rPr>
                <w:t xml:space="preserve">pending</w:t>
              </w:r>
            </w:hyperlink>
          </w:p>
        </w:tc>
        <w:tc>
          <w:tcPr/>
          <w:p>
            <w:pPr>
              <w:pStyle w:val="Compact"/>
              <w:jc w:val="left"/>
            </w:pPr>
            <w:r>
              <w:t xml:space="preserve">T01, T03–06, T19–20</w:t>
            </w:r>
          </w:p>
        </w:tc>
      </w:tr>
      <w:tr>
        <w:tc>
          <w:tcPr/>
          <w:p>
            <w:pPr>
              <w:pStyle w:val="Compact"/>
              <w:jc w:val="left"/>
            </w:pPr>
            <w:r>
              <w:t xml:space="preserve">4</w:t>
            </w:r>
          </w:p>
        </w:tc>
        <w:tc>
          <w:tcPr/>
          <w:p>
            <w:pPr>
              <w:pStyle w:val="Compact"/>
              <w:jc w:val="left"/>
            </w:pPr>
            <w:hyperlink r:id="rId69">
              <w:r>
                <w:rPr>
                  <w:rStyle w:val="Hyperlink"/>
                </w:rPr>
                <w:t xml:space="preserve">joined</w:t>
              </w:r>
            </w:hyperlink>
            <w:r>
              <w:t xml:space="preserve">,</w:t>
            </w:r>
            <w:r>
              <w:t xml:space="preserve"> </w:t>
            </w:r>
            <w:hyperlink r:id="rId70">
              <w:r>
                <w:rPr>
                  <w:rStyle w:val="Hyperlink"/>
                </w:rPr>
                <w:t xml:space="preserve">clash</w:t>
              </w:r>
            </w:hyperlink>
          </w:p>
        </w:tc>
        <w:tc>
          <w:tcPr/>
          <w:p>
            <w:pPr>
              <w:pStyle w:val="Compact"/>
              <w:jc w:val="left"/>
            </w:pPr>
            <w:r>
              <w:t xml:space="preserve">T02, T11–12, T22</w:t>
            </w:r>
          </w:p>
        </w:tc>
      </w:tr>
      <w:tr>
        <w:tc>
          <w:tcPr/>
          <w:p>
            <w:pPr>
              <w:pStyle w:val="Compact"/>
              <w:jc w:val="left"/>
            </w:pPr>
            <w:r>
              <w:t xml:space="preserve">5</w:t>
            </w:r>
          </w:p>
        </w:tc>
        <w:tc>
          <w:tcPr/>
          <w:p>
            <w:pPr>
              <w:pStyle w:val="Compact"/>
              <w:jc w:val="left"/>
            </w:pPr>
            <w:hyperlink r:id="rId71">
              <w:r>
                <w:rPr>
                  <w:rStyle w:val="Hyperlink"/>
                </w:rPr>
                <w:t xml:space="preserve">requests</w:t>
              </w:r>
            </w:hyperlink>
          </w:p>
        </w:tc>
        <w:tc>
          <w:tcPr/>
          <w:p>
            <w:pPr>
              <w:pStyle w:val="Compact"/>
              <w:jc w:val="left"/>
            </w:pPr>
            <w:r>
              <w:t xml:space="preserve">T23, T30</w:t>
            </w:r>
          </w:p>
        </w:tc>
      </w:tr>
      <w:tr>
        <w:tc>
          <w:tcPr/>
          <w:p>
            <w:pPr>
              <w:pStyle w:val="Compact"/>
              <w:jc w:val="left"/>
            </w:pPr>
            <w:r>
              <w:t xml:space="preserve">6</w:t>
            </w:r>
          </w:p>
        </w:tc>
        <w:tc>
          <w:tcPr/>
          <w:p>
            <w:pPr>
              <w:pStyle w:val="Compact"/>
              <w:jc w:val="left"/>
            </w:pPr>
            <w:hyperlink r:id="rId72">
              <w:r>
                <w:rPr>
                  <w:rStyle w:val="Hyperlink"/>
                </w:rPr>
                <w:t xml:space="preserve">teacher</w:t>
              </w:r>
            </w:hyperlink>
          </w:p>
        </w:tc>
        <w:tc>
          <w:tcPr/>
          <w:p>
            <w:pPr>
              <w:pStyle w:val="Compact"/>
              <w:jc w:val="left"/>
            </w:pPr>
            <w:r>
              <w:t xml:space="preserve">T13, T21</w:t>
            </w:r>
          </w:p>
        </w:tc>
      </w:tr>
      <w:tr>
        <w:tc>
          <w:tcPr/>
          <w:p>
            <w:pPr>
              <w:pStyle w:val="Compact"/>
              <w:jc w:val="left"/>
            </w:pPr>
            <w:r>
              <w:t xml:space="preserve">7</w:t>
            </w:r>
          </w:p>
        </w:tc>
        <w:tc>
          <w:tcPr/>
          <w:p>
            <w:pPr>
              <w:pStyle w:val="Compact"/>
              <w:jc w:val="left"/>
            </w:pPr>
            <w:hyperlink r:id="rId73">
              <w:r>
                <w:rPr>
                  <w:rStyle w:val="Hyperlink"/>
                </w:rPr>
                <w:t xml:space="preserve">principal</w:t>
              </w:r>
            </w:hyperlink>
            <w:r>
              <w:t xml:space="preserve">,</w:t>
            </w:r>
            <w:r>
              <w:t xml:space="preserve"> </w:t>
            </w:r>
            <w:hyperlink r:id="rId74">
              <w:r>
                <w:rPr>
                  <w:rStyle w:val="Hyperlink"/>
                </w:rPr>
                <w:t xml:space="preserve">admin</w:t>
              </w:r>
            </w:hyperlink>
          </w:p>
        </w:tc>
        <w:tc>
          <w:tcPr/>
          <w:p>
            <w:pPr>
              <w:pStyle w:val="Compact"/>
              <w:jc w:val="left"/>
            </w:pPr>
            <w:r>
              <w:t xml:space="preserve">T25–26</w:t>
            </w:r>
          </w:p>
        </w:tc>
      </w:tr>
      <w:tr>
        <w:tc>
          <w:tcPr/>
          <w:p>
            <w:pPr>
              <w:pStyle w:val="Compact"/>
              <w:jc w:val="left"/>
            </w:pPr>
            <w:r>
              <w:t xml:space="preserve">8</w:t>
            </w:r>
          </w:p>
        </w:tc>
        <w:tc>
          <w:tcPr/>
          <w:p>
            <w:pPr>
              <w:pStyle w:val="Compact"/>
              <w:jc w:val="left"/>
            </w:pPr>
            <w:hyperlink r:id="rId75">
              <w:r>
                <w:rPr>
                  <w:rStyle w:val="Hyperlink"/>
                </w:rPr>
                <w:t xml:space="preserve">CAS record</w:t>
              </w:r>
            </w:hyperlink>
          </w:p>
        </w:tc>
        <w:tc>
          <w:tcPr/>
          <w:p>
            <w:pPr>
              <w:pStyle w:val="Compact"/>
              <w:jc w:val="left"/>
            </w:pPr>
            <w:r>
              <w:t xml:space="preserve">T14, T24</w:t>
            </w:r>
          </w:p>
        </w:tc>
      </w:tr>
      <w:tr>
        <w:tc>
          <w:tcPr/>
          <w:p>
            <w:pPr>
              <w:pStyle w:val="Compact"/>
              <w:jc w:val="left"/>
            </w:pPr>
            <w:r>
              <w:t xml:space="preserve">9</w:t>
            </w:r>
          </w:p>
        </w:tc>
        <w:tc>
          <w:tcPr/>
          <w:p>
            <w:pPr>
              <w:pStyle w:val="Compact"/>
              <w:jc w:val="left"/>
            </w:pPr>
            <w:hyperlink r:id="rId76">
              <w:r>
                <w:rPr>
                  <w:rStyle w:val="Hyperlink"/>
                </w:rPr>
                <w:t xml:space="preserve">phone layout</w:t>
              </w:r>
            </w:hyperlink>
          </w:p>
        </w:tc>
        <w:tc>
          <w:tcPr/>
          <w:p>
            <w:pPr>
              <w:pStyle w:val="Compact"/>
              <w:jc w:val="left"/>
            </w:pPr>
            <w:r>
              <w:t xml:space="preserve">T17, UI</w:t>
            </w:r>
          </w:p>
        </w:tc>
      </w:tr>
      <w:tr>
        <w:tc>
          <w:tcPr/>
          <w:p>
            <w:pPr>
              <w:pStyle w:val="Compact"/>
              <w:jc w:val="left"/>
            </w:pPr>
            <w:r>
              <w:t xml:space="preserve">10</w:t>
            </w:r>
          </w:p>
        </w:tc>
        <w:tc>
          <w:tcPr/>
          <w:p>
            <w:pPr>
              <w:pStyle w:val="Compact"/>
              <w:jc w:val="left"/>
            </w:pPr>
            <w:r>
              <w:t xml:space="preserve">restart in video</w:t>
            </w:r>
          </w:p>
        </w:tc>
        <w:tc>
          <w:tcPr/>
          <w:p>
            <w:pPr>
              <w:pStyle w:val="Compact"/>
              <w:jc w:val="left"/>
            </w:pPr>
            <w:r>
              <w:t xml:space="preserve">T27</w:t>
            </w:r>
          </w:p>
        </w:tc>
      </w:tr>
    </w:tbl>
    <w:bookmarkEnd w:id="77"/>
    <w:bookmarkStart w:id="86" w:name="d2.-techniques"/>
    <w:p>
      <w:pPr>
        <w:pStyle w:val="Heading2"/>
      </w:pPr>
      <w:r>
        <w:t xml:space="preserve">D2. Techniques</w:t>
      </w:r>
    </w:p>
    <w:bookmarkStart w:id="78" w:name="X879b6aab8f1e4e7b21c36b09f65fec94d6f014c"/>
    <w:p>
      <w:pPr>
        <w:pStyle w:val="Heading3"/>
      </w:pPr>
      <w:r>
        <w:t xml:space="preserve">1. MySQL database with constraints, parameterised SQL and transactions</w:t>
      </w:r>
    </w:p>
    <w:p>
      <w:pPr>
        <w:pStyle w:val="SourceCode"/>
      </w:pPr>
      <w:r>
        <w:rPr>
          <w:rStyle w:val="NormalTok"/>
        </w:rPr>
        <w:t xml:space="preserve">role </w:t>
      </w:r>
      <w:r>
        <w:rPr>
          <w:rStyle w:val="FunctionTok"/>
        </w:rPr>
        <w:t xml:space="preserve">ENUM</w:t>
      </w:r>
      <w:r>
        <w:rPr>
          <w:rStyle w:val="NormalTok"/>
        </w:rPr>
        <w:t xml:space="preserve">(</w:t>
      </w:r>
      <w:r>
        <w:rPr>
          <w:rStyle w:val="StringTok"/>
        </w:rPr>
        <w:t xml:space="preserve">'participant'</w:t>
      </w:r>
      <w:r>
        <w:rPr>
          <w:rStyle w:val="OperatorTok"/>
        </w:rPr>
        <w:t xml:space="preserve">,</w:t>
      </w:r>
      <w:r>
        <w:rPr>
          <w:rStyle w:val="NormalTok"/>
        </w:rPr>
        <w:t xml:space="preserve"> </w:t>
      </w:r>
      <w:r>
        <w:rPr>
          <w:rStyle w:val="StringTok"/>
        </w:rPr>
        <w:t xml:space="preserve">'volunteer'</w:t>
      </w:r>
      <w:r>
        <w:rPr>
          <w:rStyle w:val="OperatorTok"/>
        </w:rPr>
        <w:t xml:space="preserve">,</w:t>
      </w:r>
      <w:r>
        <w:rPr>
          <w:rStyle w:val="NormalTok"/>
        </w:rPr>
        <w:t xml:space="preserve"> </w:t>
      </w:r>
      <w:r>
        <w:rPr>
          <w:rStyle w:val="StringTok"/>
        </w:rPr>
        <w:t xml:space="preserve">'organizer'</w:t>
      </w:r>
      <w:r>
        <w:rPr>
          <w:rStyle w:val="NormalTok"/>
        </w:rPr>
        <w:t xml:space="preserve">) NOT NULL</w:t>
      </w:r>
      <w:r>
        <w:rPr>
          <w:rStyle w:val="OperatorTok"/>
        </w:rPr>
        <w:t xml:space="preserve">,</w:t>
      </w:r>
      <w:r>
        <w:br/>
      </w:r>
      <w:r>
        <w:rPr>
          <w:rStyle w:val="FunctionTok"/>
        </w:rPr>
        <w:t xml:space="preserve">UNIQUE</w:t>
      </w:r>
      <w:r>
        <w:rPr>
          <w:rStyle w:val="NormalTok"/>
        </w:rPr>
        <w:t xml:space="preserve"> (project_id</w:t>
      </w:r>
      <w:r>
        <w:rPr>
          <w:rStyle w:val="OperatorTok"/>
        </w:rPr>
        <w:t xml:space="preserve">,</w:t>
      </w:r>
      <w:r>
        <w:rPr>
          <w:rStyle w:val="NormalTok"/>
        </w:rPr>
        <w:t xml:space="preserve"> user_id)                                             </w:t>
      </w:r>
      <w:r>
        <w:rPr>
          <w:rStyle w:val="CommentTok"/>
        </w:rPr>
        <w:t xml:space="preserve">// db.js — MEMBERSHIPS</w:t>
      </w:r>
      <w:r>
        <w:br/>
      </w:r>
      <w:r>
        <w:rPr>
          <w:rStyle w:val="NormalTok"/>
        </w:rPr>
        <w:t xml:space="preserve">db</w:t>
      </w:r>
      <w:r>
        <w:rPr>
          <w:rStyle w:val="OperatorTok"/>
        </w:rPr>
        <w:t xml:space="preserve">.</w:t>
      </w:r>
      <w:r>
        <w:rPr>
          <w:rStyle w:val="FunctionTok"/>
        </w:rPr>
        <w:t xml:space="preserve">prepare</w:t>
      </w:r>
      <w:r>
        <w:rPr>
          <w:rStyle w:val="NormalTok"/>
        </w:rPr>
        <w:t xml:space="preserve">(</w:t>
      </w:r>
      <w:r>
        <w:rPr>
          <w:rStyle w:val="StringTok"/>
        </w:rPr>
        <w:t xml:space="preserve">'SELECT status FROM memberships WHERE project_id = ? AND user_id = ?'</w:t>
      </w:r>
      <w:r>
        <w:rPr>
          <w:rStyle w:val="NormalTok"/>
        </w:rPr>
        <w:t xml:space="preserve">)</w:t>
      </w:r>
      <w:r>
        <w:rPr>
          <w:rStyle w:val="OperatorTok"/>
        </w:rPr>
        <w:t xml:space="preserve">.</w:t>
      </w:r>
      <w:r>
        <w:rPr>
          <w:rStyle w:val="FunctionTok"/>
        </w:rPr>
        <w:t xml:space="preserve">get</w:t>
      </w:r>
      <w:r>
        <w:rPr>
          <w:rStyle w:val="NormalTok"/>
        </w:rPr>
        <w:t xml:space="preserve">(project</w:t>
      </w:r>
      <w:r>
        <w:rPr>
          <w:rStyle w:val="OperatorTok"/>
        </w:rPr>
        <w:t xml:space="preserve">.</w:t>
      </w:r>
      <w:r>
        <w:rPr>
          <w:rStyle w:val="AttributeTok"/>
        </w:rPr>
        <w:t xml:space="preserve">id</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NormalTok"/>
        </w:rPr>
        <w:t xml:space="preserve">)</w:t>
      </w:r>
    </w:p>
    <w:p>
      <w:pPr>
        <w:pStyle w:val="FirstParagraph"/>
      </w:pPr>
      <w:r>
        <w:t xml:space="preserve">Students and projects have a many-to-many relationship, so a linking table was needed (Figure C2). The</w:t>
      </w:r>
      <w:r>
        <w:t xml:space="preserve"> </w:t>
      </w:r>
      <w:r>
        <w:rPr>
          <w:rStyle w:val="VerbatimChar"/>
        </w:rPr>
        <w:t xml:space="preserve">ENUM</w:t>
      </w:r>
      <w:r>
        <w:t xml:space="preserve"> </w:t>
      </w:r>
      <w:r>
        <w:t xml:space="preserve">and</w:t>
      </w:r>
      <w:r>
        <w:t xml:space="preserve"> </w:t>
      </w:r>
      <w:r>
        <w:rPr>
          <w:rStyle w:val="VerbatimChar"/>
        </w:rPr>
        <w:t xml:space="preserve">UNIQUE</w:t>
      </w:r>
      <w:r>
        <w:t xml:space="preserve"> </w:t>
      </w:r>
      <w:r>
        <w:t xml:space="preserve">constraints repeat the JavaScript rules inside the database, so a missed check in a route still can’t store a duplicate or an invalid value. The</w:t>
      </w:r>
      <w:r>
        <w:t xml:space="preserve"> </w:t>
      </w:r>
      <w:r>
        <w:rPr>
          <w:rStyle w:val="VerbatimChar"/>
        </w:rPr>
        <w:t xml:space="preserve">?</w:t>
      </w:r>
      <w:r>
        <w:t xml:space="preserve"> </w:t>
      </w:r>
      <w:r>
        <w:t xml:space="preserve">placeholders make all input data rather than SQL, which prevents injection.</w:t>
      </w:r>
    </w:p>
    <w:bookmarkEnd w:id="78"/>
    <w:bookmarkStart w:id="79" w:name="X45e7bcba3220e22a3be51a2e0a81495c3a464ec"/>
    <w:p>
      <w:pPr>
        <w:pStyle w:val="Heading3"/>
      </w:pPr>
      <w:r>
        <w:t xml:space="preserve">2. Normalised partial matching with weighted ranking (Algorithm 1)</w:t>
      </w:r>
    </w:p>
    <w:p>
      <w:pPr>
        <w:pStyle w:val="SourceCode"/>
      </w:pPr>
      <w:r>
        <w:rPr>
          <w:rStyle w:val="ControlFlowTok"/>
        </w:rPr>
        <w:t xml:space="preserve">if</w:t>
      </w:r>
      <w:r>
        <w:rPr>
          <w:rStyle w:val="NormalTok"/>
        </w:rPr>
        <w:t xml:space="preserve"> (title</w:t>
      </w:r>
      <w:r>
        <w:rPr>
          <w:rStyle w:val="OperatorTok"/>
        </w:rPr>
        <w:t xml:space="preserve">.</w:t>
      </w:r>
      <w:r>
        <w:rPr>
          <w:rStyle w:val="FunctionTok"/>
        </w:rPr>
        <w:t xml:space="preserve">includes</w:t>
      </w:r>
      <w:r>
        <w:rPr>
          <w:rStyle w:val="NormalTok"/>
        </w:rPr>
        <w:t xml:space="preserve">(word)) score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ControlFlowTok"/>
        </w:rPr>
        <w:t xml:space="preserve">else</w:t>
      </w:r>
      <w:r>
        <w:rPr>
          <w:rStyle w:val="NormalTok"/>
        </w:rPr>
        <w:t xml:space="preserve"> </w:t>
      </w:r>
      <w:r>
        <w:rPr>
          <w:rStyle w:val="ControlFlowTok"/>
        </w:rPr>
        <w:t xml:space="preserve">if</w:t>
      </w:r>
      <w:r>
        <w:rPr>
          <w:rStyle w:val="NormalTok"/>
        </w:rPr>
        <w:t xml:space="preserve"> (rest</w:t>
      </w:r>
      <w:r>
        <w:rPr>
          <w:rStyle w:val="OperatorTok"/>
        </w:rPr>
        <w:t xml:space="preserve">.</w:t>
      </w:r>
      <w:r>
        <w:rPr>
          <w:rStyle w:val="FunctionTok"/>
        </w:rPr>
        <w:t xml:space="preserve">includes</w:t>
      </w:r>
      <w:r>
        <w:rPr>
          <w:rStyle w:val="NormalTok"/>
        </w:rPr>
        <w:t xml:space="preserve">(word)) score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results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start_date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start_date</w:t>
      </w:r>
      <w:r>
        <w:rPr>
          <w:rStyle w:val="NormalTok"/>
        </w:rPr>
        <w:t xml:space="preserve">))</w:t>
      </w:r>
      <w:r>
        <w:rPr>
          <w:rStyle w:val="OperatorTok"/>
        </w:rPr>
        <w:t xml:space="preserve">;</w:t>
      </w:r>
    </w:p>
    <w:p>
      <w:pPr>
        <w:pStyle w:val="FirstParagraph"/>
      </w:pPr>
      <w:r>
        <w:rPr>
          <w:rStyle w:val="VerbatimChar"/>
        </w:rPr>
        <w:t xml:space="preserve">normalise()</w:t>
      </w:r>
      <w:r>
        <w:t xml:space="preserve"> </w:t>
      </w:r>
      <w:r>
        <w:t xml:space="preserve">lower-cases text, strips accents using Unicode NFD, and replaces punctuation, so</w:t>
      </w:r>
      <w:r>
        <w:t xml:space="preserve"> </w:t>
      </w:r>
      <w:r>
        <w:rPr>
          <w:rStyle w:val="VerbatimChar"/>
        </w:rPr>
        <w:t xml:space="preserve">CLEAN</w:t>
      </w:r>
      <w:r>
        <w:t xml:space="preserve">,</w:t>
      </w:r>
      <w:r>
        <w:t xml:space="preserve"> </w:t>
      </w:r>
      <w:r>
        <w:rPr>
          <w:rStyle w:val="VerbatimChar"/>
        </w:rPr>
        <w:t xml:space="preserve">cafe</w:t>
      </w:r>
      <w:r>
        <w:t xml:space="preserve"> </w:t>
      </w:r>
      <w:r>
        <w:t xml:space="preserve">and</w:t>
      </w:r>
      <w:r>
        <w:t xml:space="preserve"> </w:t>
      </w:r>
      <w:r>
        <w:rPr>
          <w:rStyle w:val="VerbatimChar"/>
        </w:rPr>
        <w:t xml:space="preserve">clean-up!!</w:t>
      </w:r>
      <w:r>
        <w:t xml:space="preserve"> </w:t>
      </w:r>
      <w:r>
        <w:t xml:space="preserve">all match (T08). When two scores tie,</w:t>
      </w:r>
      <w:r>
        <w:t xml:space="preserve"> </w:t>
      </w:r>
      <w:r>
        <w:rPr>
          <w:rStyle w:val="VerbatimChar"/>
        </w:rPr>
        <w:t xml:space="preserve">b.score - a.score</w:t>
      </w:r>
      <w:r>
        <w:t xml:space="preserve"> </w:t>
      </w:r>
      <w:r>
        <w:t xml:space="preserve">is 0, so</w:t>
      </w:r>
      <w:r>
        <w:t xml:space="preserve"> </w:t>
      </w:r>
      <w:r>
        <w:rPr>
          <w:rStyle w:val="VerbatimChar"/>
        </w:rPr>
        <w:t xml:space="preserve">||</w:t>
      </w:r>
      <w:r>
        <w:t xml:space="preserve"> </w:t>
      </w:r>
      <w:r>
        <w:t xml:space="preserve">falls through to the start date. SQL removes what the user may not see; JavaScript ranks, which</w:t>
      </w:r>
      <w:r>
        <w:t xml:space="preserve"> </w:t>
      </w:r>
      <w:r>
        <w:rPr>
          <w:rStyle w:val="VerbatimChar"/>
        </w:rPr>
        <w:t xml:space="preserve">LIKE</w:t>
      </w:r>
      <w:r>
        <w:t xml:space="preserve"> </w:t>
      </w:r>
      <w:r>
        <w:t xml:space="preserve">can’t do.</w:t>
      </w:r>
    </w:p>
    <w:bookmarkEnd w:id="79"/>
    <w:bookmarkStart w:id="80" w:name="X39d9a8ab5727bdd3e4000ea4993462104c81a0b"/>
    <w:p>
      <w:pPr>
        <w:pStyle w:val="Heading3"/>
      </w:pPr>
      <w:r>
        <w:t xml:space="preserve">3. Ordered rules and conflict detection (Algorithm 2)</w:t>
      </w:r>
    </w:p>
    <w:p>
      <w:pPr>
        <w:pStyle w:val="SourceCode"/>
      </w:pPr>
      <w:r>
        <w:rPr>
          <w:rStyle w:val="KeywordTok"/>
        </w:rPr>
        <w:t xml:space="preserve">const</w:t>
      </w:r>
      <w:r>
        <w:rPr>
          <w:rStyle w:val="NormalTok"/>
        </w:rPr>
        <w:t xml:space="preserve"> capacity </w:t>
      </w:r>
      <w:r>
        <w:rPr>
          <w:rStyle w:val="OperatorTok"/>
        </w:rPr>
        <w:t xml:space="preserve">=</w:t>
      </w:r>
      <w:r>
        <w:rPr>
          <w:rStyle w:val="NormalTok"/>
        </w:rPr>
        <w:t xml:space="preserve"> project[</w:t>
      </w:r>
      <w:r>
        <w:rPr>
          <w:rStyle w:val="VerbatimStringTok"/>
        </w:rPr>
        <w:t xml:space="preserve">`cap_</w:t>
      </w:r>
      <w:r>
        <w:rPr>
          <w:rStyle w:val="SpecialCharTok"/>
        </w:rPr>
        <w:t xml:space="preserve">${</w:t>
      </w:r>
      <w:r>
        <w:rPr>
          <w:rStyle w:val="NormalTok"/>
        </w:rPr>
        <w:t xml:space="preserve">role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ControlFlowTok"/>
        </w:rPr>
        <w:t xml:space="preserve">if</w:t>
      </w:r>
      <w:r>
        <w:rPr>
          <w:rStyle w:val="NormalTok"/>
        </w:rPr>
        <w:t xml:space="preserve"> ((counts[role]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capacity) </w:t>
      </w:r>
      <w:r>
        <w:rPr>
          <w:rStyle w:val="ControlFlowTok"/>
        </w:rPr>
        <w:t xml:space="preserve">return</w:t>
      </w:r>
      <w:r>
        <w:rPr>
          <w:rStyle w:val="NormalTok"/>
        </w:rPr>
        <w:t xml:space="preserve"> {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DecValTok"/>
        </w:rPr>
        <w:t xml:space="preserve">409</w:t>
      </w:r>
      <w:r>
        <w:rPr>
          <w:rStyle w:val="OperatorTok"/>
        </w:rPr>
        <w:t xml:space="preserve">,</w:t>
      </w:r>
      <w:r>
        <w:rPr>
          <w:rStyle w:val="NormalTok"/>
        </w:rPr>
        <w:t xml:space="preserve"> </w:t>
      </w:r>
      <w:r>
        <w:rPr>
          <w:rStyle w:val="DataTypeTok"/>
        </w:rPr>
        <w:t xml:space="preserve">reason</w:t>
      </w:r>
      <w:r>
        <w:rPr>
          <w:rStyle w:val="OperatorTok"/>
        </w:rPr>
        <w:t xml:space="preserve">:</w:t>
      </w:r>
      <w:r>
        <w:rPr>
          <w:rStyle w:val="NormalTok"/>
        </w:rPr>
        <w:t xml:space="preserve"> </w:t>
      </w:r>
      <w:r>
        <w:rPr>
          <w:rStyle w:val="VerbatimStringTok"/>
        </w:rPr>
        <w:t xml:space="preserve">`There are no </w:t>
      </w:r>
      <w:r>
        <w:rPr>
          <w:rStyle w:val="SpecialCharTok"/>
        </w:rPr>
        <w:t xml:space="preserve">${</w:t>
      </w:r>
      <w:r>
        <w:rPr>
          <w:rStyle w:val="NormalTok"/>
        </w:rPr>
        <w:t xml:space="preserve">role</w:t>
      </w:r>
      <w:r>
        <w:rPr>
          <w:rStyle w:val="SpecialCharTok"/>
        </w:rPr>
        <w:t xml:space="preserve">}</w:t>
      </w:r>
      <w:r>
        <w:rPr>
          <w:rStyle w:val="VerbatimStringTok"/>
        </w:rPr>
        <w:t xml:space="preserve"> places left.`</w:t>
      </w:r>
      <w:r>
        <w:rPr>
          <w:rStyle w:val="NormalTok"/>
        </w:rPr>
        <w:t xml:space="preserve"> }</w:t>
      </w:r>
      <w:r>
        <w:rPr>
          <w:rStyle w:val="OperatorTok"/>
        </w:rPr>
        <w:t xml:space="preserve">;</w:t>
      </w:r>
      <w:r>
        <w:br/>
      </w:r>
      <w:r>
        <w:rPr>
          <w:rStyle w:val="KeywordTok"/>
        </w:rPr>
        <w:t xml:space="preserve">const</w:t>
      </w:r>
      <w:r>
        <w:rPr>
          <w:rStyle w:val="NormalTok"/>
        </w:rPr>
        <w:t xml:space="preserve"> clash </w:t>
      </w:r>
      <w:r>
        <w:rPr>
          <w:rStyle w:val="OperatorTok"/>
        </w:rPr>
        <w:t xml:space="preserve">=</w:t>
      </w:r>
      <w:r>
        <w:rPr>
          <w:rStyle w:val="NormalTok"/>
        </w:rPr>
        <w:t xml:space="preserve"> </w:t>
      </w:r>
      <w:r>
        <w:rPr>
          <w:rStyle w:val="FunctionTok"/>
        </w:rPr>
        <w:t xml:space="preserve">findClash</w:t>
      </w:r>
      <w:r>
        <w:rPr>
          <w:rStyle w:val="NormalTok"/>
        </w:rPr>
        <w:t xml:space="preserve">(schedule</w:t>
      </w:r>
      <w:r>
        <w:rPr>
          <w:rStyle w:val="OperatorTok"/>
        </w:rPr>
        <w:t xml:space="preserve">,</w:t>
      </w:r>
      <w:r>
        <w:rPr>
          <w:rStyle w:val="NormalTok"/>
        </w:rPr>
        <w:t xml:space="preserve"> project)</w:t>
      </w:r>
      <w:r>
        <w:rPr>
          <w:rStyle w:val="OperatorTok"/>
        </w:rPr>
        <w:t xml:space="preserve">;</w:t>
      </w:r>
      <w:r>
        <w:rPr>
          <w:rStyle w:val="NormalTok"/>
        </w:rPr>
        <w:t xml:space="preserve">          </w:t>
      </w:r>
      <w:r>
        <w:rPr>
          <w:rStyle w:val="CommentTok"/>
        </w:rPr>
        <w:t xml:space="preserve">// startA &lt;= endB &amp;&amp; startB &lt;= endA</w:t>
      </w:r>
    </w:p>
    <w:p>
      <w:pPr>
        <w:pStyle w:val="FirstParagraph"/>
      </w:pPr>
      <w:r>
        <w:rPr>
          <w:rStyle w:val="VerbatimChar"/>
        </w:rPr>
        <w:t xml:space="preserve">checkJoinRequest</w:t>
      </w:r>
      <w:r>
        <w:t xml:space="preserve"> </w:t>
      </w:r>
      <w:r>
        <w:t xml:space="preserve">is pure: it takes data in and returns</w:t>
      </w:r>
      <w:r>
        <w:t xml:space="preserve"> </w:t>
      </w:r>
      <w:r>
        <w:rPr>
          <w:rStyle w:val="VerbatimChar"/>
        </w:rPr>
        <w:t xml:space="preserve">{ok, status, reason}</w:t>
      </w:r>
      <w:r>
        <w:t xml:space="preserve">, so all eight rules are unit-tested without a server (T11–12). The computed property</w:t>
      </w:r>
      <w:r>
        <w:t xml:space="preserve"> </w:t>
      </w:r>
      <w:r>
        <w:rPr>
          <w:rStyle w:val="VerbatimChar"/>
        </w:rPr>
        <w:t xml:space="preserve">cap_${role}</w:t>
      </w:r>
      <w:r>
        <w:t xml:space="preserve"> </w:t>
      </w:r>
      <w:r>
        <w:t xml:space="preserve">replaces three near-identical branches.</w:t>
      </w:r>
      <w:r>
        <w:t xml:space="preserve"> </w:t>
      </w:r>
      <w:r>
        <w:rPr>
          <w:rStyle w:val="VerbatimChar"/>
        </w:rPr>
        <w:t xml:space="preserve">findClash</w:t>
      </w:r>
      <w:r>
        <w:t xml:space="preserve"> </w:t>
      </w:r>
      <w:r>
        <w:t xml:space="preserve">is reused when a creator accepts a request, because the student may have committed elsewhere in the meantime.</w:t>
      </w:r>
    </w:p>
    <w:bookmarkEnd w:id="80"/>
    <w:bookmarkStart w:id="81" w:name="X4a54654d998302093dea531bfabf029e9c19b2f"/>
    <w:p>
      <w:pPr>
        <w:pStyle w:val="Heading3"/>
      </w:pPr>
      <w:r>
        <w:t xml:space="preserve">4. State machine as a lookup table (Algorithm 3)</w:t>
      </w:r>
    </w:p>
    <w:p>
      <w:pPr>
        <w:pStyle w:val="SourceCode"/>
      </w:pPr>
      <w:r>
        <w:rPr>
          <w:rStyle w:val="KeywordTok"/>
        </w:rPr>
        <w:t xml:space="preserve">const</w:t>
      </w:r>
      <w:r>
        <w:rPr>
          <w:rStyle w:val="NormalTok"/>
        </w:rPr>
        <w:t xml:space="preserve"> TRANSITIONS </w:t>
      </w:r>
      <w:r>
        <w:rPr>
          <w:rStyle w:val="OperatorTok"/>
        </w:rPr>
        <w:t xml:space="preserve">=</w:t>
      </w:r>
      <w:r>
        <w:rPr>
          <w:rStyle w:val="NormalTok"/>
        </w:rPr>
        <w:t xml:space="preserve"> { </w:t>
      </w:r>
      <w:r>
        <w:rPr>
          <w:rStyle w:val="DataTypeTok"/>
        </w:rPr>
        <w:t xml:space="preserve">pending</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'rejected'</w:t>
      </w:r>
      <w:r>
        <w:rPr>
          <w:rStyle w:val="NormalTok"/>
        </w:rPr>
        <w:t xml:space="preserve">]</w:t>
      </w:r>
      <w:r>
        <w:rPr>
          <w:rStyle w:val="OperatorTok"/>
        </w:rPr>
        <w:t xml:space="preserve">,</w:t>
      </w:r>
      <w:r>
        <w:rPr>
          <w:rStyle w:val="NormalTok"/>
        </w:rPr>
        <w:t xml:space="preserve"> </w:t>
      </w:r>
      <w:r>
        <w:rPr>
          <w:rStyle w:val="DataTypeTok"/>
        </w:rPr>
        <w:t xml:space="preserve">approved</w:t>
      </w:r>
      <w:r>
        <w:rPr>
          <w:rStyle w:val="OperatorTok"/>
        </w:rPr>
        <w:t xml:space="preserve">:</w:t>
      </w:r>
      <w:r>
        <w:rPr>
          <w:rStyle w:val="NormalTok"/>
        </w:rPr>
        <w:t xml:space="preserve"> [</w:t>
      </w:r>
      <w:r>
        <w:rPr>
          <w:rStyle w:val="StringTok"/>
        </w:rPr>
        <w:t xml:space="preserve">'ongoing'</w:t>
      </w:r>
      <w:r>
        <w:rPr>
          <w:rStyle w:val="NormalTok"/>
        </w:rPr>
        <w:t xml:space="preserve">]</w:t>
      </w:r>
      <w:r>
        <w:rPr>
          <w:rStyle w:val="OperatorTok"/>
        </w:rPr>
        <w:t xml:space="preserve">,</w:t>
      </w:r>
      <w:r>
        <w:rPr>
          <w:rStyle w:val="NormalTok"/>
        </w:rPr>
        <w:t xml:space="preserve"> </w:t>
      </w:r>
      <w:r>
        <w:rPr>
          <w:rStyle w:val="DataTypeTok"/>
        </w:rPr>
        <w:t xml:space="preserve">ongoing</w:t>
      </w:r>
      <w:r>
        <w:rPr>
          <w:rStyle w:val="OperatorTok"/>
        </w:rPr>
        <w:t xml:space="preserve">:</w:t>
      </w:r>
      <w:r>
        <w:rPr>
          <w:rStyle w:val="NormalTok"/>
        </w:rPr>
        <w:t xml:space="preserve"> [</w:t>
      </w:r>
      <w:r>
        <w:rPr>
          <w:rStyle w:val="StringTok"/>
        </w:rPr>
        <w:t xml:space="preserve">'completed'</w:t>
      </w:r>
      <w:r>
        <w:rPr>
          <w:rStyle w:val="NormalTok"/>
        </w:rPr>
        <w:t xml:space="preserve">]</w:t>
      </w:r>
      <w:r>
        <w:rPr>
          <w:rStyle w:val="OperatorTok"/>
        </w:rPr>
        <w:t xml:space="preserve">,</w:t>
      </w:r>
      <w:r>
        <w:rPr>
          <w:rStyle w:val="NormalTok"/>
        </w:rPr>
        <w:t xml:space="preserve"> </w:t>
      </w:r>
      <w:r>
        <w:rPr>
          <w:rStyle w:val="DataTypeTok"/>
        </w:rPr>
        <w:t xml:space="preserve">rejected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completed</w:t>
      </w:r>
      <w:r>
        <w:rPr>
          <w:rStyle w:val="OperatorTok"/>
        </w:rPr>
        <w:t xml:space="preserve">:</w:t>
      </w:r>
      <w:r>
        <w:rPr>
          <w:rStyle w:val="NormalTok"/>
        </w:rPr>
        <w:t xml:space="preserve"> [] }</w:t>
      </w:r>
      <w:r>
        <w:rPr>
          <w:rStyle w:val="OperatorTok"/>
        </w:rPr>
        <w:t xml:space="preserve">;</w:t>
      </w:r>
      <w:r>
        <w:br/>
      </w:r>
      <w:r>
        <w:rPr>
          <w:rStyle w:val="KeywordTok"/>
        </w:rPr>
        <w:t xml:space="preserve">const</w:t>
      </w:r>
      <w:r>
        <w:rPr>
          <w:rStyle w:val="NormalTok"/>
        </w:rPr>
        <w:t xml:space="preserve"> canMove </w:t>
      </w:r>
      <w:r>
        <w:rPr>
          <w:rStyle w:val="OperatorTok"/>
        </w:rPr>
        <w:t xml:space="preserve">=</w:t>
      </w:r>
      <w:r>
        <w:rPr>
          <w:rStyle w:val="NormalTok"/>
        </w:rPr>
        <w:t xml:space="preserve"> (</w:t>
      </w:r>
      <w:r>
        <w:rPr>
          <w:rStyle w:val="ImportTok"/>
        </w:rPr>
        <w:t xml:space="preserve">from</w:t>
      </w:r>
      <w:r>
        <w:rPr>
          <w:rStyle w:val="OperatorTok"/>
        </w:rPr>
        <w:t xml:space="preserve">,</w:t>
      </w:r>
      <w:r>
        <w:rPr>
          <w:rStyle w:val="NormalTok"/>
        </w:rPr>
        <w:t xml:space="preserve"> to) </w:t>
      </w:r>
      <w:r>
        <w:rPr>
          <w:rStyle w:val="KeywordTok"/>
        </w:rPr>
        <w:t xml:space="preserve">=&gt;</w:t>
      </w:r>
      <w:r>
        <w:rPr>
          <w:rStyle w:val="NormalTok"/>
        </w:rPr>
        <w:t xml:space="preserve"> (TRANSITIONS[</w:t>
      </w:r>
      <w:r>
        <w:rPr>
          <w:rStyle w:val="ImportTok"/>
        </w:rPr>
        <w:t xml:space="preserve">from</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includes</w:t>
      </w:r>
      <w:r>
        <w:rPr>
          <w:rStyle w:val="NormalTok"/>
        </w:rPr>
        <w:t xml:space="preserve">(to)</w:t>
      </w:r>
      <w:r>
        <w:rPr>
          <w:rStyle w:val="OperatorTok"/>
        </w:rPr>
        <w:t xml:space="preserve">;</w:t>
      </w:r>
    </w:p>
    <w:p>
      <w:pPr>
        <w:pStyle w:val="FirstParagraph"/>
      </w:pPr>
      <w:r>
        <w:t xml:space="preserve">The table mirrors Figure C6 directly, and adding a state takes one line.</w:t>
      </w:r>
    </w:p>
    <w:bookmarkEnd w:id="81"/>
    <w:bookmarkStart w:id="82" w:name="Xdfdba39571b3e461b02787d97d50907c84e4f0e"/>
    <w:p>
      <w:pPr>
        <w:pStyle w:val="Heading3"/>
      </w:pPr>
      <w:r>
        <w:t xml:space="preserve">5. Hashed passwords, sessions and higher-order middleware</w:t>
      </w:r>
    </w:p>
    <w:p>
      <w:pPr>
        <w:pStyle w:val="SourceCode"/>
      </w:pPr>
      <w:r>
        <w:rPr>
          <w:rStyle w:val="KeywordTok"/>
        </w:rPr>
        <w:t xml:space="preserve">const</w:t>
      </w:r>
      <w:r>
        <w:rPr>
          <w:rStyle w:val="NormalTok"/>
        </w:rPr>
        <w:t xml:space="preserve"> hash </w:t>
      </w:r>
      <w:r>
        <w:rPr>
          <w:rStyle w:val="OperatorTok"/>
        </w:rPr>
        <w:t xml:space="preserve">=</w:t>
      </w:r>
      <w:r>
        <w:rPr>
          <w:rStyle w:val="NormalTok"/>
        </w:rPr>
        <w:t xml:space="preserve"> crypto</w:t>
      </w:r>
      <w:r>
        <w:rPr>
          <w:rStyle w:val="OperatorTok"/>
        </w:rPr>
        <w:t xml:space="preserve">.</w:t>
      </w:r>
      <w:r>
        <w:rPr>
          <w:rStyle w:val="FunctionTok"/>
        </w:rPr>
        <w:t xml:space="preserve">scryptSync</w:t>
      </w:r>
      <w:r>
        <w:rPr>
          <w:rStyle w:val="NormalTok"/>
        </w:rPr>
        <w:t xml:space="preserve">(password</w:t>
      </w:r>
      <w:r>
        <w:rPr>
          <w:rStyle w:val="OperatorTok"/>
        </w:rPr>
        <w:t xml:space="preserve">,</w:t>
      </w:r>
      <w:r>
        <w:rPr>
          <w:rStyle w:val="NormalTok"/>
        </w:rPr>
        <w:t xml:space="preserve"> salt</w:t>
      </w:r>
      <w:r>
        <w:rPr>
          <w:rStyle w:val="OperatorTok"/>
        </w:rPr>
        <w:t xml:space="preserve">,</w:t>
      </w:r>
      <w:r>
        <w:rPr>
          <w:rStyle w:val="NormalTok"/>
        </w:rPr>
        <w:t xml:space="preserve"> </w:t>
      </w:r>
      <w:r>
        <w:rPr>
          <w:rStyle w:val="DecValTok"/>
        </w:rPr>
        <w:t xml:space="preserve">64</w:t>
      </w:r>
      <w:r>
        <w:rPr>
          <w:rStyle w:val="NormalTok"/>
        </w:rPr>
        <w:t xml:space="preserve">)</w:t>
      </w:r>
      <w:r>
        <w:rPr>
          <w:rStyle w:val="OperatorTok"/>
        </w:rPr>
        <w:t xml:space="preserve">.</w:t>
      </w:r>
      <w:r>
        <w:rPr>
          <w:rStyle w:val="FunctionTok"/>
        </w:rPr>
        <w:t xml:space="preserve">toString</w:t>
      </w:r>
      <w:r>
        <w:rPr>
          <w:rStyle w:val="NormalTok"/>
        </w:rPr>
        <w:t xml:space="preserve">(</w:t>
      </w:r>
      <w:r>
        <w:rPr>
          <w:rStyle w:val="StringTok"/>
        </w:rPr>
        <w:t xml:space="preserve">'hex'</w:t>
      </w:r>
      <w:r>
        <w:rPr>
          <w:rStyle w:val="NormalTok"/>
        </w:rPr>
        <w:t xml:space="preserve">)</w:t>
      </w:r>
      <w:r>
        <w:rPr>
          <w:rStyle w:val="OperatorTok"/>
        </w:rPr>
        <w:t xml:space="preserve">;</w:t>
      </w:r>
      <w:r>
        <w:br/>
      </w:r>
      <w:r>
        <w:rPr>
          <w:rStyle w:val="ControlFlowTok"/>
        </w:rPr>
        <w:t xml:space="preserve">return</w:t>
      </w:r>
      <w:r>
        <w:rPr>
          <w:rStyle w:val="NormalTok"/>
        </w:rPr>
        <w:t xml:space="preserve"> crypto</w:t>
      </w:r>
      <w:r>
        <w:rPr>
          <w:rStyle w:val="OperatorTok"/>
        </w:rPr>
        <w:t xml:space="preserve">.</w:t>
      </w:r>
      <w:r>
        <w:rPr>
          <w:rStyle w:val="FunctionTok"/>
        </w:rPr>
        <w:t xml:space="preserve">timingSafeEqual</w:t>
      </w:r>
      <w:r>
        <w:rPr>
          <w:rStyle w:val="NormalTok"/>
        </w:rPr>
        <w:t xml:space="preserve">(actual</w:t>
      </w:r>
      <w:r>
        <w:rPr>
          <w:rStyle w:val="OperatorTok"/>
        </w:rPr>
        <w:t xml:space="preserve">,</w:t>
      </w:r>
      <w:r>
        <w:rPr>
          <w:rStyle w:val="NormalTok"/>
        </w:rPr>
        <w:t xml:space="preserve"> expected)</w:t>
      </w:r>
      <w:r>
        <w:rPr>
          <w:rStyle w:val="OperatorTok"/>
        </w:rPr>
        <w:t xml:space="preserve">;</w:t>
      </w:r>
      <w:r>
        <w:br/>
      </w:r>
      <w:r>
        <w:rPr>
          <w:rStyle w:val="KeywordTok"/>
        </w:rPr>
        <w:t xml:space="preserve">function</w:t>
      </w:r>
      <w:r>
        <w:rPr>
          <w:rStyle w:val="NormalTok"/>
        </w:rPr>
        <w:t xml:space="preserve"> </w:t>
      </w:r>
      <w:r>
        <w:rPr>
          <w:rStyle w:val="FunctionTok"/>
        </w:rPr>
        <w:t xml:space="preserve">requireRole</w:t>
      </w:r>
      <w:r>
        <w:rPr>
          <w:rStyle w:val="NormalTok"/>
        </w:rPr>
        <w:t xml:space="preserve">(</w:t>
      </w:r>
      <w:r>
        <w:rPr>
          <w:rStyle w:val="OperatorTok"/>
        </w:rPr>
        <w:t xml:space="preserve">...</w:t>
      </w:r>
      <w:r>
        <w:rPr>
          <w:rStyle w:val="NormalTok"/>
        </w:rPr>
        <w:t xml:space="preserve">roles) {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 </w:t>
      </w:r>
      <w:r>
        <w:rPr>
          <w:rStyle w:val="CommentTok"/>
        </w:rPr>
        <w:t xml:space="preserve">/* 401 / 403 / next() */</w:t>
      </w:r>
      <w:r>
        <w:rPr>
          <w:rStyle w:val="NormalTok"/>
        </w:rPr>
        <w:t xml:space="preserve"> }</w:t>
      </w:r>
      <w:r>
        <w:rPr>
          <w:rStyle w:val="OperatorTok"/>
        </w:rPr>
        <w:t xml:space="preserve">;</w:t>
      </w:r>
      <w:r>
        <w:rPr>
          <w:rStyle w:val="NormalTok"/>
        </w:rPr>
        <w:t xml:space="preserve"> }</w:t>
      </w:r>
    </w:p>
    <w:p>
      <w:pPr>
        <w:pStyle w:val="FirstParagraph"/>
      </w:pPr>
      <w:r>
        <w:rPr>
          <w:rStyle w:val="VerbatimChar"/>
        </w:rPr>
        <w:t xml:space="preserve">requireRole</w:t>
      </w:r>
      <w:r>
        <w:t xml:space="preserve"> </w:t>
      </w:r>
      <w:r>
        <w:t xml:space="preserve">returns a function, so</w:t>
      </w:r>
      <w:r>
        <w:t xml:space="preserve"> </w:t>
      </w:r>
      <w:r>
        <w:rPr>
          <w:rStyle w:val="VerbatimChar"/>
        </w:rPr>
        <w:t xml:space="preserve">router.use(requireRole('teacher'))</w:t>
      </w:r>
      <w:r>
        <w:t xml:space="preserve"> </w:t>
      </w:r>
      <w:r>
        <w:t xml:space="preserve">protects a whole route file. Cookies are</w:t>
      </w:r>
      <w:r>
        <w:t xml:space="preserve"> </w:t>
      </w:r>
      <w:r>
        <w:rPr>
          <w:rStyle w:val="VerbatimChar"/>
        </w:rPr>
        <w:t xml:space="preserve">httpOnly</w:t>
      </w:r>
      <w:r>
        <w:t xml:space="preserve"> </w:t>
      </w:r>
      <w:r>
        <w:t xml:space="preserve">and</w:t>
      </w:r>
      <w:r>
        <w:t xml:space="preserve"> </w:t>
      </w:r>
      <w:r>
        <w:rPr>
          <w:rStyle w:val="VerbatimChar"/>
        </w:rPr>
        <w:t xml:space="preserve">sameSite: 'strict'</w:t>
      </w:r>
      <w:r>
        <w:t xml:space="preserve">. The same login error for an unknown ID and a wrong password hides which IDs exist (T16).</w:t>
      </w:r>
    </w:p>
    <w:bookmarkEnd w:id="82"/>
    <w:bookmarkStart w:id="83" w:name="validation-that-reports-every-error"/>
    <w:p>
      <w:pPr>
        <w:pStyle w:val="Heading3"/>
      </w:pPr>
      <w:r>
        <w:t xml:space="preserve">6. Validation that reports every error</w:t>
      </w:r>
    </w:p>
    <w:p>
      <w:pPr>
        <w:pStyle w:val="SourceCode"/>
      </w:pPr>
      <w:r>
        <w:rPr>
          <w:rStyle w:val="ControlFlowTok"/>
        </w:rPr>
        <w:t xml:space="preserve">return</w:t>
      </w:r>
      <w:r>
        <w:rPr>
          <w:rStyle w:val="NormalTok"/>
        </w:rPr>
        <w:t xml:space="preserve"> </w:t>
      </w:r>
      <w:r>
        <w:rPr>
          <w:rStyle w:val="OperatorTok"/>
        </w:rPr>
        <w:t xml:space="preserve">!</w:t>
      </w:r>
      <w:r>
        <w:rPr>
          <w:rStyle w:val="BuiltInTok"/>
        </w:rPr>
        <w:t xml:space="preserve">Number</w:t>
      </w:r>
      <w:r>
        <w:rPr>
          <w:rStyle w:val="OperatorTok"/>
        </w:rPr>
        <w:t xml:space="preserve">.</w:t>
      </w:r>
      <w:r>
        <w:rPr>
          <w:rStyle w:val="FunctionTok"/>
        </w:rPr>
        <w:t xml:space="preserve">isNaN</w:t>
      </w:r>
      <w:r>
        <w:rPr>
          <w:rStyle w:val="NormalTok"/>
        </w:rPr>
        <w:t xml:space="preserve">(date</w:t>
      </w:r>
      <w:r>
        <w:rPr>
          <w:rStyle w:val="OperatorTok"/>
        </w:rPr>
        <w:t xml:space="preserve">.</w:t>
      </w:r>
      <w:r>
        <w:rPr>
          <w:rStyle w:val="FunctionTok"/>
        </w:rPr>
        <w:t xml:space="preserve">getTime</w:t>
      </w:r>
      <w:r>
        <w:rPr>
          <w:rStyle w:val="NormalTok"/>
        </w:rPr>
        <w:t xml:space="preserve">()) </w:t>
      </w:r>
      <w:r>
        <w:rPr>
          <w:rStyle w:val="OperatorTok"/>
        </w:rPr>
        <w:t xml:space="preserve">&amp;&amp;</w:t>
      </w:r>
      <w:r>
        <w:rPr>
          <w:rStyle w:val="NormalTok"/>
        </w:rPr>
        <w:t xml:space="preserve"> date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   </w:t>
      </w:r>
      <w:r>
        <w:rPr>
          <w:rStyle w:val="CommentTok"/>
        </w:rPr>
        <w:t xml:space="preserve">// rejects 2026-02-30</w:t>
      </w:r>
    </w:p>
    <w:p>
      <w:pPr>
        <w:pStyle w:val="FirstParagraph"/>
      </w:pPr>
      <w:r>
        <w:t xml:space="preserve">JavaScript silently rolls 30 February over to 2 March, so converting the date back to text exposes impossible dates.</w:t>
      </w:r>
      <w:r>
        <w:t xml:space="preserve"> </w:t>
      </w:r>
      <w:r>
        <w:rPr>
          <w:rStyle w:val="VerbatimChar"/>
        </w:rPr>
        <w:t xml:space="preserve">validateProject</w:t>
      </w:r>
      <w:r>
        <w:t xml:space="preserve"> </w:t>
      </w:r>
      <w:r>
        <w:t xml:space="preserve">collects all errors, so a student fixes the form in one attempt. School areas are checked against a fixed list of Jabodetabek areas, and fees against a Rupiah limit. The server re-checks everything: with the browser’s checks disabled, the bad form was still refused.</w:t>
      </w:r>
    </w:p>
    <w:bookmarkEnd w:id="83"/>
    <w:bookmarkStart w:id="84" w:name="X5cd93a8808554bcbba18b1409f600be8c208971"/>
    <w:p>
      <w:pPr>
        <w:pStyle w:val="Heading3"/>
      </w:pPr>
      <w:r>
        <w:t xml:space="preserve">7. Asynchronous requests and output escaping</w:t>
      </w:r>
    </w:p>
    <w:p>
      <w:pPr>
        <w:pStyle w:val="SourceCode"/>
      </w:pP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options)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(data</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VerbatimStringTok"/>
        </w:rPr>
        <w:t xml:space="preserve">`Request failed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KeywordTok"/>
        </w:rPr>
        <w:t xml:space="preserve">const</w:t>
      </w:r>
      <w:r>
        <w:rPr>
          <w:rStyle w:val="NormalTok"/>
        </w:rPr>
        <w:t xml:space="preserve"> esc </w:t>
      </w:r>
      <w:r>
        <w:rPr>
          <w:rStyle w:val="OperatorTok"/>
        </w:rPr>
        <w:t xml:space="preserve">=</w:t>
      </w:r>
      <w:r>
        <w:rPr>
          <w:rStyle w:val="NormalTok"/>
        </w:rPr>
        <w:t xml:space="preserve"> (value) </w:t>
      </w:r>
      <w:r>
        <w:rPr>
          <w:rStyle w:val="KeywordTok"/>
        </w:rPr>
        <w:t xml:space="preserve">=&gt;</w:t>
      </w:r>
      <w:r>
        <w:rPr>
          <w:rStyle w:val="NormalTok"/>
        </w:rPr>
        <w:t xml:space="preserve"> </w:t>
      </w:r>
      <w:r>
        <w:rPr>
          <w:rStyle w:val="BuiltInTok"/>
        </w:rPr>
        <w:t xml:space="preserve">String</w:t>
      </w:r>
      <w:r>
        <w:rPr>
          <w:rStyle w:val="NormalTok"/>
        </w:rPr>
        <w:t xml:space="preserve">(value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[&amp;&lt;&gt;"']</w:t>
      </w:r>
      <w:r>
        <w:rPr>
          <w:rStyle w:val="SpecialStringTok"/>
        </w:rPr>
        <w:t xml:space="preserve">/g</w:t>
      </w:r>
      <w:r>
        <w:rPr>
          <w:rStyle w:val="OperatorTok"/>
        </w:rPr>
        <w:t xml:space="preserve">,</w:t>
      </w:r>
      <w:r>
        <w:rPr>
          <w:rStyle w:val="NormalTok"/>
        </w:rPr>
        <w:t xml:space="preserve"> (ch) </w:t>
      </w:r>
      <w:r>
        <w:rPr>
          <w:rStyle w:val="KeywordTok"/>
        </w:rPr>
        <w:t xml:space="preserve">=&gt;</w:t>
      </w:r>
      <w:r>
        <w:rPr>
          <w:rStyle w:val="NormalTok"/>
        </w:rPr>
        <w:t xml:space="preserve"> map[ch])</w:t>
      </w:r>
      <w:r>
        <w:rPr>
          <w:rStyle w:val="OperatorTok"/>
        </w:rPr>
        <w:t xml:space="preserve">;</w:t>
      </w:r>
    </w:p>
    <w:p>
      <w:pPr>
        <w:pStyle w:val="FirstParagraph"/>
      </w:pPr>
      <w:r>
        <w:t xml:space="preserve">All screens use one</w:t>
      </w:r>
      <w:r>
        <w:t xml:space="preserve"> </w:t>
      </w:r>
      <w:r>
        <w:rPr>
          <w:rStyle w:val="VerbatimChar"/>
        </w:rPr>
        <w:t xml:space="preserve">api()</w:t>
      </w:r>
      <w:r>
        <w:t xml:space="preserve"> </w:t>
      </w:r>
      <w:r>
        <w:t xml:space="preserve">helper, so the server’s reason always reaches the user. Fees are shown in Indonesian format with</w:t>
      </w:r>
      <w:r>
        <w:t xml:space="preserve"> </w:t>
      </w:r>
      <w:r>
        <w:rPr>
          <w:rStyle w:val="VerbatimChar"/>
        </w:rPr>
        <w:t xml:space="preserve">toLocaleString('id-ID')</w:t>
      </w:r>
      <w:r>
        <w:t xml:space="preserve"> </w:t>
      </w:r>
      <w:r>
        <w:t xml:space="preserve">(Rp 50.000), and dates use local WIB time instead of UTC. Text written by users passes through</w:t>
      </w:r>
      <w:r>
        <w:t xml:space="preserve"> </w:t>
      </w:r>
      <w:r>
        <w:rPr>
          <w:rStyle w:val="VerbatimChar"/>
        </w:rPr>
        <w:t xml:space="preserve">esc()</w:t>
      </w:r>
      <w:r>
        <w:t xml:space="preserve">, so a project titled</w:t>
      </w:r>
      <w:r>
        <w:t xml:space="preserve"> </w:t>
      </w:r>
      <w:r>
        <w:rPr>
          <w:rStyle w:val="VerbatimChar"/>
        </w:rPr>
        <w:t xml:space="preserve">&lt;img src=x onerror=alert(1)&gt;</w:t>
      </w:r>
      <w:r>
        <w:t xml:space="preserve"> </w:t>
      </w:r>
      <w:r>
        <w:t xml:space="preserve">displays as plain text (</w:t>
      </w:r>
      <w:hyperlink r:id="rId72">
        <w:r>
          <w:rPr>
            <w:rStyle w:val="Hyperlink"/>
          </w:rPr>
          <w:t xml:space="preserve">screenshot</w:t>
        </w:r>
      </w:hyperlink>
      <w:r>
        <w:t xml:space="preserve">).</w:t>
      </w:r>
    </w:p>
    <w:bookmarkEnd w:id="84"/>
    <w:bookmarkStart w:id="85" w:name="dependency-injection"/>
    <w:p>
      <w:pPr>
        <w:pStyle w:val="Heading3"/>
      </w:pPr>
      <w:r>
        <w:t xml:space="preserve">8. Dependency injection</w:t>
      </w:r>
    </w:p>
    <w:p>
      <w:pPr>
        <w:pStyle w:val="FirstParagraph"/>
      </w:pPr>
      <w:r>
        <w:rPr>
          <w:rStyle w:val="VerbatimChar"/>
        </w:rPr>
        <w:t xml:space="preserve">createApp(db, { today })</w:t>
      </w:r>
      <w:r>
        <w:t xml:space="preserve"> </w:t>
      </w:r>
      <w:r>
        <w:t xml:space="preserve">receives its database and clock. Tests pass an in-memory database and a fixed date, so the date rules give the same result on every run.</w:t>
      </w:r>
    </w:p>
    <w:bookmarkEnd w:id="85"/>
    <w:bookmarkEnd w:id="86"/>
    <w:bookmarkStart w:id="87" w:name="d3.-evaluation-of-decisions"/>
    <w:p>
      <w:pPr>
        <w:pStyle w:val="Heading2"/>
      </w:pPr>
      <w:r>
        <w:t xml:space="preserve">D3. Evaluation of decisions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Strength</w:t>
            </w:r>
          </w:p>
        </w:tc>
        <w:tc>
          <w:tcPr/>
          <w:p>
            <w:pPr>
              <w:pStyle w:val="Compact"/>
              <w:jc w:val="left"/>
            </w:pPr>
            <w:r>
              <w:t xml:space="preserve">Limitation</w:t>
            </w:r>
          </w:p>
        </w:tc>
      </w:tr>
      <w:tr>
        <w:tc>
          <w:tcPr/>
          <w:p>
            <w:pPr>
              <w:pStyle w:val="Compact"/>
              <w:jc w:val="left"/>
            </w:pPr>
            <w:r>
              <w:t xml:space="preserve">JavaScript on both tiers (originally planned: Java)</w:t>
            </w:r>
          </w:p>
        </w:tc>
        <w:tc>
          <w:tcPr/>
          <w:p>
            <w:pPr>
              <w:pStyle w:val="Compact"/>
              <w:jc w:val="left"/>
            </w:pPr>
            <w:r>
              <w:t xml:space="preserve">one language, native JSON, shared helpers</w:t>
            </w:r>
          </w:p>
        </w:tc>
        <w:tc>
          <w:tcPr/>
          <w:p>
            <w:pPr>
              <w:pStyle w:val="Compact"/>
              <w:jc w:val="left"/>
            </w:pPr>
            <w:r>
              <w:t xml:space="preserve">no compile-time types, so the tests had to catch type errors</w:t>
            </w:r>
          </w:p>
        </w:tc>
      </w:tr>
      <w:tr>
        <w:tc>
          <w:tcPr/>
          <w:p>
            <w:pPr>
              <w:pStyle w:val="Compact"/>
              <w:jc w:val="left"/>
            </w:pPr>
            <w:r>
              <w:t xml:space="preserve">MySQL</w:t>
            </w:r>
          </w:p>
        </w:tc>
        <w:tc>
          <w:tcPr/>
          <w:p>
            <w:pPr>
              <w:pStyle w:val="Compact"/>
              <w:jc w:val="left"/>
            </w:pPr>
            <w:r>
              <w:t xml:space="preserve">handles many users at once; constraints, joins, transactions</w:t>
            </w:r>
          </w:p>
        </w:tc>
        <w:tc>
          <w:tcPr/>
          <w:p>
            <w:pPr>
              <w:pStyle w:val="Compact"/>
              <w:jc w:val="left"/>
            </w:pPr>
            <w:r>
              <w:t xml:space="preserve">must be installed and running; the login is set in</w:t>
            </w:r>
            <w:r>
              <w:t xml:space="preserve"> </w:t>
            </w:r>
            <w:r>
              <w:rPr>
                <w:rStyle w:val="VerbatimChar"/>
              </w:rPr>
              <w:t xml:space="preserve">config.js</w:t>
            </w:r>
          </w:p>
        </w:tc>
      </w:tr>
      <w:tr>
        <w:tc>
          <w:tcPr/>
          <w:p>
            <w:pPr>
              <w:pStyle w:val="Compact"/>
              <w:jc w:val="left"/>
            </w:pPr>
            <w:r>
              <w:t xml:space="preserve">Transaction with</w:t>
            </w:r>
            <w:r>
              <w:t xml:space="preserve"> </w:t>
            </w:r>
            <w:r>
              <w:rPr>
                <w:rStyle w:val="VerbatimChar"/>
              </w:rPr>
              <w:t xml:space="preserve">SELECT … FOR UPDATE</w:t>
            </w:r>
            <w:r>
              <w:t xml:space="preserve"> </w:t>
            </w:r>
            <w:r>
              <w:t xml:space="preserve">when accepting</w:t>
            </w:r>
          </w:p>
        </w:tc>
        <w:tc>
          <w:tcPr/>
          <w:p>
            <w:pPr>
              <w:pStyle w:val="Compact"/>
              <w:jc w:val="left"/>
            </w:pPr>
            <w:r>
              <w:t xml:space="preserve">locks the project row, so two acceptances can’t both take the last place (T30)</w:t>
            </w:r>
          </w:p>
        </w:tc>
        <w:tc>
          <w:tcPr/>
          <w:p>
            <w:pPr>
              <w:pStyle w:val="Compact"/>
              <w:jc w:val="left"/>
            </w:pPr>
            <w:r>
              <w:t xml:space="preserve">the second request waits briefly for the lock</w:t>
            </w:r>
          </w:p>
        </w:tc>
      </w:tr>
      <w:tr>
        <w:tc>
          <w:tcPr/>
          <w:p>
            <w:pPr>
              <w:pStyle w:val="Compact"/>
              <w:jc w:val="left"/>
            </w:pPr>
            <w:r>
              <w:t xml:space="preserve">Soft delete</w:t>
            </w:r>
          </w:p>
        </w:tc>
        <w:tc>
          <w:tcPr/>
          <w:p>
            <w:pPr>
              <w:pStyle w:val="Compact"/>
              <w:jc w:val="left"/>
            </w:pPr>
            <w:r>
              <w:t xml:space="preserve">CAS history kept; reversible</w:t>
            </w:r>
          </w:p>
        </w:tc>
        <w:tc>
          <w:tcPr/>
          <w:p>
            <w:pPr>
              <w:pStyle w:val="Compact"/>
              <w:jc w:val="left"/>
            </w:pPr>
            <w:r>
              <w:t xml:space="preserve">an ID can’t be reused</w:t>
            </w:r>
          </w:p>
        </w:tc>
      </w:tr>
      <w:tr>
        <w:tc>
          <w:tcPr/>
          <w:p>
            <w:pPr>
              <w:pStyle w:val="Compact"/>
              <w:jc w:val="left"/>
            </w:pPr>
            <w:r>
              <w:t xml:space="preserve">Sessions in the database</w:t>
            </w:r>
          </w:p>
        </w:tc>
        <w:tc>
          <w:tcPr/>
          <w:p>
            <w:pPr>
              <w:pStyle w:val="Compact"/>
              <w:jc w:val="left"/>
            </w:pPr>
            <w:r>
              <w:t xml:space="preserve">survive restarts (T27); removal logs out instantly</w:t>
            </w:r>
          </w:p>
        </w:tc>
        <w:tc>
          <w:tcPr/>
          <w:p>
            <w:pPr>
              <w:pStyle w:val="Compact"/>
              <w:jc w:val="left"/>
            </w:pPr>
            <w:r>
              <w:t xml:space="preserve">one query per request</w:t>
            </w:r>
          </w:p>
        </w:tc>
      </w:tr>
      <w:tr>
        <w:tc>
          <w:tcPr/>
          <w:p>
            <w:pPr>
              <w:pStyle w:val="Compact"/>
              <w:jc w:val="left"/>
            </w:pPr>
            <w:r>
              <w:t xml:space="preserve">No front-end framework</w:t>
            </w:r>
          </w:p>
        </w:tc>
        <w:tc>
          <w:tcPr/>
          <w:p>
            <w:pPr>
              <w:pStyle w:val="Compact"/>
              <w:jc w:val="left"/>
            </w:pPr>
            <w:r>
              <w:t xml:space="preserve">no build step; every line is explainable</w:t>
            </w:r>
          </w:p>
        </w:tc>
        <w:tc>
          <w:tcPr/>
          <w:p>
            <w:pPr>
              <w:pStyle w:val="Compact"/>
              <w:jc w:val="left"/>
            </w:pPr>
            <w:r>
              <w:t xml:space="preserve">whole screens re-render; some repeated wiring</w:t>
            </w:r>
          </w:p>
        </w:tc>
      </w:tr>
    </w:tbl>
    <w:bookmarkEnd w:id="87"/>
    <w:bookmarkStart w:id="91" w:name="d4.-testing"/>
    <w:p>
      <w:pPr>
        <w:pStyle w:val="Heading2"/>
      </w:pPr>
      <w:r>
        <w:t xml:space="preserve">D4. Testing</w:t>
      </w:r>
    </w:p>
    <w:p>
      <w:pPr>
        <w:pStyle w:val="FirstParagraph"/>
      </w:pPr>
      <w:r>
        <w:drawing>
          <wp:inline>
            <wp:extent cx="5334000" cy="5432647"/>
            <wp:effectExtent b="0" l="0" r="0" t="0"/>
            <wp:docPr descr="Figure D1 – test run" title="" id="89" name="Picture"/>
            <a:graphic>
              <a:graphicData uri="http://schemas.openxmlformats.org/drawingml/2006/picture">
                <pic:pic>
                  <pic:nvPicPr>
                    <pic:cNvPr descr="images/d1-test-run.png" id="90" name="Picture"/>
                    <pic:cNvPicPr>
                      <a:picLocks noChangeArrowheads="1" noChangeAspect="1"/>
                    </pic:cNvPicPr>
                  </pic:nvPicPr>
                  <pic:blipFill>
                    <a:blip r:embed="rId88"/>
                    <a:stretch>
                      <a:fillRect/>
                    </a:stretch>
                  </pic:blipFill>
                  <pic:spPr bwMode="auto">
                    <a:xfrm>
                      <a:off x="0" y="0"/>
                      <a:ext cx="5334000" cy="5432647"/>
                    </a:xfrm>
                    <a:prstGeom prst="rect">
                      <a:avLst/>
                    </a:prstGeom>
                    <a:noFill/>
                    <a:ln w="9525">
                      <a:noFill/>
                      <a:headEnd/>
                      <a:tailEnd/>
                    </a:ln>
                  </pic:spPr>
                </pic:pic>
              </a:graphicData>
            </a:graphic>
          </wp:inline>
        </w:drawing>
      </w:r>
      <w:r>
        <w:t xml:space="preserve"> </w:t>
      </w:r>
      <w:r>
        <w:rPr>
          <w:iCs/>
          <w:i/>
        </w:rPr>
        <w:t xml:space="preserve">Figure D1:</w:t>
      </w:r>
      <w:r>
        <w:rPr>
          <w:iCs/>
          <w:i/>
        </w:rPr>
        <w:t xml:space="preserve"> </w:t>
      </w:r>
      <w:r>
        <w:rPr>
          <w:rStyle w:val="VerbatimChar"/>
          <w:iCs/>
          <w:i/>
        </w:rPr>
        <w:t xml:space="preserve">npm test</w:t>
      </w:r>
      <w:r>
        <w:rPr>
          <w:iCs/>
          <w:i/>
        </w:rPr>
        <w:t xml:space="preserve"> </w:t>
      </w:r>
      <w:r>
        <w:rPr>
          <w:iCs/>
          <w:i/>
        </w:rPr>
        <w:t xml:space="preserve">output.</w:t>
      </w:r>
    </w:p>
    <w:p>
      <w:pPr>
        <w:pStyle w:val="BodyText"/>
      </w:pPr>
      <w:r>
        <w:rPr>
          <w:bCs/>
          <w:b/>
        </w:rPr>
        <w:t xml:space="preserve">Correctness.</w:t>
      </w:r>
      <w:r>
        <w:t xml:space="preserve"> </w:t>
      </w:r>
      <w:r>
        <w:t xml:space="preserve">Each algorithm was unit-tested with normal, boundary and invalid data, then every route was tested end-to-end over HTTP.</w:t>
      </w:r>
    </w:p>
    <w:p>
      <w:pPr>
        <w:pStyle w:val="BodyText"/>
      </w:pPr>
      <w:r>
        <w:rPr>
          <w:bCs/>
          <w:b/>
        </w:rPr>
        <w:t xml:space="preserve">Reliability.</w:t>
      </w:r>
      <w:r>
        <w:t xml:space="preserve"> </w:t>
      </w:r>
      <w:r>
        <w:t xml:space="preserve">Each test gets its own server and database, so test order can’t matter. The suite also covers malformed JSON, oversized bodies, empty records, stale cookies and restarts.</w:t>
      </w:r>
    </w:p>
    <w:p>
      <w:pPr>
        <w:pStyle w:val="BodyText"/>
      </w:pPr>
      <w:r>
        <w:rPr>
          <w:bCs/>
          <w:b/>
        </w:rPr>
        <w:t xml:space="preserve">Efficiency.</w:t>
      </w:r>
      <w:r>
        <w:t xml:space="preserve"> </w:t>
      </w:r>
      <w:r>
        <w:t xml:space="preserve">Searching 2,006 projects took 87 ms over HTTP (including the MySQL query). The algorithm alone took 112 ms for 20,000 projects: an O(n) scan plus an O(k log k) sort of the k matches.</w:t>
      </w:r>
    </w:p>
    <w:p>
      <w:pPr>
        <w:pStyle w:val="BodyText"/>
      </w:pPr>
      <w:r>
        <w:rPr>
          <w:bCs/>
          <w:b/>
        </w:rPr>
        <w:t xml:space="preserve">Defect found.</w:t>
      </w:r>
      <w:r>
        <w:t xml:space="preserve"> </w:t>
      </w:r>
      <w:r>
        <w:t xml:space="preserve">T22 failed at first because joining a</w:t>
      </w:r>
      <w:r>
        <w:t xml:space="preserve"> </w:t>
      </w:r>
      <w:r>
        <w:rPr>
          <w:iCs/>
          <w:i/>
        </w:rPr>
        <w:t xml:space="preserve">pending</w:t>
      </w:r>
      <w:r>
        <w:t xml:space="preserve"> </w:t>
      </w:r>
      <w:r>
        <w:t xml:space="preserve">project returned 409</w:t>
      </w:r>
      <w:r>
        <w:t xml:space="preserve"> </w:t>
      </w:r>
      <w:r>
        <w:t xml:space="preserve">“</w:t>
      </w:r>
      <w:r>
        <w:t xml:space="preserve">not open</w:t>
      </w:r>
      <w:r>
        <w:t xml:space="preserve">”</w:t>
      </w:r>
      <w:r>
        <w:t xml:space="preserve">, which revealed that the hidden project existed. Pending and rejected projects now return 404, and T12 covers both cases. T30 sends two acceptances for the last place at the same moment. Without the row lock it failed 4 out of 5 runs (both were accepted); with the lock it passes every time.</w:t>
      </w:r>
    </w:p>
    <w:p>
      <w:pPr>
        <w:pStyle w:val="BodyText"/>
      </w:pPr>
      <w:r>
        <w:rPr>
          <w:bCs/>
          <w:b/>
        </w:rPr>
        <w:t xml:space="preserve">Justification.</w:t>
      </w:r>
      <w:r>
        <w:t xml:space="preserve"> </w:t>
      </w:r>
      <w:r>
        <w:t xml:space="preserve">Every success criterion has automated tests, and every exit in Figure C4 has an assertion. One gap remains: there was no long-term trial with real students, which Criterion E addresses.</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88" Target="media/rId88.png" /><Relationship Type="http://schemas.openxmlformats.org/officeDocument/2006/relationships/hyperlink" Id="rId64" Target="images/ui-01-login.png" TargetMode="External" /><Relationship Type="http://schemas.openxmlformats.org/officeDocument/2006/relationships/hyperlink" Id="rId65" Target="images/ui-02-browse.png" TargetMode="External" /><Relationship Type="http://schemas.openxmlformats.org/officeDocument/2006/relationships/hyperlink" Id="rId66" Target="images/ui-03-search.png" TargetMode="External" /><Relationship Type="http://schemas.openxmlformats.org/officeDocument/2006/relationships/hyperlink" Id="rId69" Target="images/ui-04-joined.png" TargetMode="External" /><Relationship Type="http://schemas.openxmlformats.org/officeDocument/2006/relationships/hyperlink" Id="rId70" Target="images/ui-05-clash.png" TargetMode="External" /><Relationship Type="http://schemas.openxmlformats.org/officeDocument/2006/relationships/hyperlink" Id="rId67" Target="images/ui-06-create-invalid.png" TargetMode="External" /><Relationship Type="http://schemas.openxmlformats.org/officeDocument/2006/relationships/hyperlink" Id="rId68" Target="images/ui-07-my-projects.png" TargetMode="External" /><Relationship Type="http://schemas.openxmlformats.org/officeDocument/2006/relationships/hyperlink" Id="rId71" Target="images/ui-08-requests.png" TargetMode="External" /><Relationship Type="http://schemas.openxmlformats.org/officeDocument/2006/relationships/hyperlink" Id="rId75" Target="images/ui-09-cas-record.png" TargetMode="External" /><Relationship Type="http://schemas.openxmlformats.org/officeDocument/2006/relationships/hyperlink" Id="rId72" Target="images/ui-10-teacher.png" TargetMode="External" /><Relationship Type="http://schemas.openxmlformats.org/officeDocument/2006/relationships/hyperlink" Id="rId73" Target="images/ui-11-principal.png" TargetMode="External" /><Relationship Type="http://schemas.openxmlformats.org/officeDocument/2006/relationships/hyperlink" Id="rId74" Target="images/ui-12-admin.png" TargetMode="External" /><Relationship Type="http://schemas.openxmlformats.org/officeDocument/2006/relationships/hyperlink" Id="rId76" Target="images/ui-13-mobile.png" TargetMode="External" /></Relationships>
</file>

<file path=word/_rels/footnotes.xml.rels><?xml version="1.0" encoding="UTF-8"?><Relationships xmlns="http://schemas.openxmlformats.org/package/2006/relationships"><Relationship Type="http://schemas.openxmlformats.org/officeDocument/2006/relationships/hyperlink" Id="rId64" Target="images/ui-01-login.png" TargetMode="External" /><Relationship Type="http://schemas.openxmlformats.org/officeDocument/2006/relationships/hyperlink" Id="rId65" Target="images/ui-02-browse.png" TargetMode="External" /><Relationship Type="http://schemas.openxmlformats.org/officeDocument/2006/relationships/hyperlink" Id="rId66" Target="images/ui-03-search.png" TargetMode="External" /><Relationship Type="http://schemas.openxmlformats.org/officeDocument/2006/relationships/hyperlink" Id="rId69" Target="images/ui-04-joined.png" TargetMode="External" /><Relationship Type="http://schemas.openxmlformats.org/officeDocument/2006/relationships/hyperlink" Id="rId70" Target="images/ui-05-clash.png" TargetMode="External" /><Relationship Type="http://schemas.openxmlformats.org/officeDocument/2006/relationships/hyperlink" Id="rId67" Target="images/ui-06-create-invalid.png" TargetMode="External" /><Relationship Type="http://schemas.openxmlformats.org/officeDocument/2006/relationships/hyperlink" Id="rId68" Target="images/ui-07-my-projects.png" TargetMode="External" /><Relationship Type="http://schemas.openxmlformats.org/officeDocument/2006/relationships/hyperlink" Id="rId71" Target="images/ui-08-requests.png" TargetMode="External" /><Relationship Type="http://schemas.openxmlformats.org/officeDocument/2006/relationships/hyperlink" Id="rId75" Target="images/ui-09-cas-record.png" TargetMode="External" /><Relationship Type="http://schemas.openxmlformats.org/officeDocument/2006/relationships/hyperlink" Id="rId72" Target="images/ui-10-teacher.png" TargetMode="External" /><Relationship Type="http://schemas.openxmlformats.org/officeDocument/2006/relationships/hyperlink" Id="rId73" Target="images/ui-11-principal.png" TargetMode="External" /><Relationship Type="http://schemas.openxmlformats.org/officeDocument/2006/relationships/hyperlink" Id="rId74" Target="images/ui-12-admin.png" TargetMode="External" /><Relationship Type="http://schemas.openxmlformats.org/officeDocument/2006/relationships/hyperlink" Id="rId76" Target="images/ui-13-mobile.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 Activities Finder (GMIS Jakarta): Criteria C and D</dc:title>
  <dc:creator/>
  <cp:keywords/>
  <dcterms:created xsi:type="dcterms:W3CDTF">2026-10-14T15:21:42Z</dcterms:created>
  <dcterms:modified xsi:type="dcterms:W3CDTF">2026-10-14T15:21:42Z</dcterms:modified>
</cp:coreProperties>
</file>

<file path=docProps/custom.xml><?xml version="1.0" encoding="utf-8"?>
<Properties xmlns="http://schemas.openxmlformats.org/officeDocument/2006/custom-properties" xmlns:vt="http://schemas.openxmlformats.org/officeDocument/2006/docPropsVTypes"/>
</file>