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0445E1" w14:textId="77777777" w:rsidR="0000300F" w:rsidRDefault="00000000">
      <w:pPr>
        <w:spacing w:after="40"/>
        <w:jc w:val="center"/>
      </w:pPr>
      <w:r>
        <w:rPr>
          <w:rFonts w:ascii="Calibri" w:eastAsia="Calibri" w:hAnsi="Calibri" w:cs="Calibri"/>
          <w:b/>
          <w:bCs/>
          <w:color w:val="0F766E"/>
          <w:sz w:val="36"/>
          <w:szCs w:val="36"/>
        </w:rPr>
        <w:t>Weekly Status Report</w:t>
      </w:r>
    </w:p>
    <w:p w14:paraId="6BF97A30" w14:textId="77777777" w:rsidR="0000300F" w:rsidRDefault="00000000">
      <w:pPr>
        <w:pBdr>
          <w:bottom w:val="single" w:sz="8" w:space="4" w:color="0F766E"/>
        </w:pBdr>
        <w:spacing w:after="200"/>
        <w:jc w:val="center"/>
      </w:pPr>
      <w:r>
        <w:rPr>
          <w:rFonts w:ascii="Calibri" w:eastAsia="Calibri" w:hAnsi="Calibri" w:cs="Calibri"/>
          <w:color w:val="374151"/>
          <w:sz w:val="24"/>
          <w:szCs w:val="24"/>
        </w:rPr>
        <w:t>E-Pharma Management System — Phase 3</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1500"/>
        <w:gridCol w:w="3600"/>
      </w:tblGrid>
      <w:tr w:rsidR="0000300F" w14:paraId="4F7199BA"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CD17F25" w14:textId="77777777" w:rsidR="0000300F" w:rsidRDefault="00000000">
            <w:r>
              <w:rPr>
                <w:rFonts w:ascii="Calibri" w:eastAsia="Calibri" w:hAnsi="Calibri" w:cs="Calibri"/>
                <w:b/>
                <w:bCs/>
                <w:sz w:val="21"/>
                <w:szCs w:val="21"/>
              </w:rPr>
              <w:t>Employee</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C078415" w14:textId="77777777" w:rsidR="0000300F" w:rsidRDefault="00000000">
            <w:r>
              <w:rPr>
                <w:rFonts w:ascii="Calibri" w:eastAsia="Calibri" w:hAnsi="Calibri" w:cs="Calibri"/>
                <w:sz w:val="21"/>
                <w:szCs w:val="21"/>
              </w:rPr>
              <w:t>Jainish Nikul Shah</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77630B11" w14:textId="77777777" w:rsidR="0000300F" w:rsidRDefault="00000000">
            <w:r>
              <w:rPr>
                <w:rFonts w:ascii="Calibri" w:eastAsia="Calibri" w:hAnsi="Calibri" w:cs="Calibri"/>
                <w:b/>
                <w:bCs/>
                <w:sz w:val="21"/>
                <w:szCs w:val="21"/>
              </w:rPr>
              <w:t>Designation</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DAC8B88" w14:textId="77777777" w:rsidR="0000300F" w:rsidRDefault="00000000">
            <w:r>
              <w:rPr>
                <w:rFonts w:ascii="Calibri" w:eastAsia="Calibri" w:hAnsi="Calibri" w:cs="Calibri"/>
                <w:sz w:val="21"/>
                <w:szCs w:val="21"/>
              </w:rPr>
              <w:t>Software Engineer</w:t>
            </w:r>
          </w:p>
        </w:tc>
      </w:tr>
      <w:tr w:rsidR="0000300F" w14:paraId="46E037EF"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4234CAF" w14:textId="77777777" w:rsidR="0000300F" w:rsidRDefault="00000000">
            <w:r>
              <w:rPr>
                <w:rFonts w:ascii="Calibri" w:eastAsia="Calibri" w:hAnsi="Calibri" w:cs="Calibri"/>
                <w:b/>
                <w:bCs/>
                <w:sz w:val="21"/>
                <w:szCs w:val="21"/>
              </w:rPr>
              <w:t>Project</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41C6CA" w14:textId="77777777" w:rsidR="0000300F" w:rsidRDefault="00000000">
            <w:proofErr w:type="spellStart"/>
            <w:r>
              <w:rPr>
                <w:rFonts w:ascii="Calibri" w:eastAsia="Calibri" w:hAnsi="Calibri" w:cs="Calibri"/>
                <w:sz w:val="21"/>
                <w:szCs w:val="21"/>
              </w:rPr>
              <w:t>Techmentee</w:t>
            </w:r>
            <w:proofErr w:type="spellEnd"/>
            <w:r>
              <w:rPr>
                <w:rFonts w:ascii="Calibri" w:eastAsia="Calibri" w:hAnsi="Calibri" w:cs="Calibri"/>
                <w:sz w:val="21"/>
                <w:szCs w:val="21"/>
              </w:rPr>
              <w:t xml:space="preserve"> — E-Pharma Management System</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1B741ED5" w14:textId="77777777" w:rsidR="0000300F" w:rsidRDefault="00000000">
            <w:r>
              <w:rPr>
                <w:rFonts w:ascii="Calibri" w:eastAsia="Calibri" w:hAnsi="Calibri" w:cs="Calibri"/>
                <w:b/>
                <w:bCs/>
                <w:sz w:val="21"/>
                <w:szCs w:val="21"/>
              </w:rPr>
              <w:t>Coordinator</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CF96FD" w14:textId="77777777" w:rsidR="0000300F" w:rsidRDefault="00000000">
            <w:r>
              <w:rPr>
                <w:rFonts w:ascii="Calibri" w:eastAsia="Calibri" w:hAnsi="Calibri" w:cs="Calibri"/>
                <w:sz w:val="21"/>
                <w:szCs w:val="21"/>
              </w:rPr>
              <w:t>Vaishali Pujari</w:t>
            </w:r>
          </w:p>
        </w:tc>
      </w:tr>
      <w:tr w:rsidR="0000300F" w14:paraId="0F7076F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22CEA55E" w14:textId="77777777" w:rsidR="0000300F" w:rsidRDefault="00000000">
            <w:r>
              <w:rPr>
                <w:rFonts w:ascii="Calibri" w:eastAsia="Calibri" w:hAnsi="Calibri" w:cs="Calibri"/>
                <w:b/>
                <w:bCs/>
                <w:sz w:val="21"/>
                <w:szCs w:val="21"/>
              </w:rPr>
              <w:t>Reporting Period</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CAABCF2" w14:textId="75ED23CB" w:rsidR="0000300F" w:rsidRDefault="00000000">
            <w:r>
              <w:rPr>
                <w:rFonts w:ascii="Calibri" w:eastAsia="Calibri" w:hAnsi="Calibri" w:cs="Calibri"/>
                <w:sz w:val="21"/>
                <w:szCs w:val="21"/>
              </w:rPr>
              <w:t xml:space="preserve">Phase 3 — </w:t>
            </w:r>
            <w:r w:rsidR="00393132">
              <w:rPr>
                <w:rFonts w:ascii="Calibri" w:eastAsia="Calibri" w:hAnsi="Calibri" w:cs="Calibri"/>
                <w:sz w:val="21"/>
                <w:szCs w:val="21"/>
              </w:rPr>
              <w:t>July 27</w:t>
            </w:r>
            <w:proofErr w:type="gramStart"/>
            <w:r>
              <w:rPr>
                <w:rFonts w:ascii="Calibri" w:eastAsia="Calibri" w:hAnsi="Calibri" w:cs="Calibri"/>
                <w:sz w:val="21"/>
                <w:szCs w:val="21"/>
              </w:rPr>
              <w:t xml:space="preserve"> 2026</w:t>
            </w:r>
            <w:proofErr w:type="gramEnd"/>
            <w:r>
              <w:rPr>
                <w:rFonts w:ascii="Calibri" w:eastAsia="Calibri" w:hAnsi="Calibri" w:cs="Calibri"/>
                <w:sz w:val="21"/>
                <w:szCs w:val="21"/>
              </w:rPr>
              <w:t xml:space="preserve"> – </w:t>
            </w:r>
            <w:r w:rsidR="00393132">
              <w:rPr>
                <w:rFonts w:ascii="Calibri" w:eastAsia="Calibri" w:hAnsi="Calibri" w:cs="Calibri"/>
                <w:sz w:val="21"/>
                <w:szCs w:val="21"/>
              </w:rPr>
              <w:t>Jul 31</w:t>
            </w:r>
            <w:r>
              <w:rPr>
                <w:rFonts w:ascii="Calibri" w:eastAsia="Calibri" w:hAnsi="Calibri" w:cs="Calibri"/>
                <w:sz w:val="21"/>
                <w:szCs w:val="21"/>
              </w:rPr>
              <w:t xml:space="preserve"> 2026</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D1F79C9" w14:textId="77777777" w:rsidR="0000300F" w:rsidRDefault="00000000">
            <w:r>
              <w:rPr>
                <w:rFonts w:ascii="Calibri" w:eastAsia="Calibri" w:hAnsi="Calibri" w:cs="Calibri"/>
                <w:b/>
                <w:bCs/>
                <w:sz w:val="21"/>
                <w:szCs w:val="21"/>
              </w:rPr>
              <w:t>Report Date</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B90072F" w14:textId="634C49A2" w:rsidR="0000300F" w:rsidRDefault="00E01DC8">
            <w:r>
              <w:rPr>
                <w:rFonts w:ascii="Calibri" w:eastAsia="Calibri" w:hAnsi="Calibri" w:cs="Calibri"/>
                <w:sz w:val="21"/>
                <w:szCs w:val="21"/>
              </w:rPr>
              <w:t>July 31</w:t>
            </w:r>
            <w:r w:rsidR="00000000">
              <w:rPr>
                <w:rFonts w:ascii="Calibri" w:eastAsia="Calibri" w:hAnsi="Calibri" w:cs="Calibri"/>
                <w:sz w:val="21"/>
                <w:szCs w:val="21"/>
              </w:rPr>
              <w:t xml:space="preserve"> 2026</w:t>
            </w:r>
          </w:p>
        </w:tc>
      </w:tr>
      <w:tr w:rsidR="0000300F" w14:paraId="51DCD13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68906999" w14:textId="77777777" w:rsidR="0000300F" w:rsidRDefault="00000000">
            <w:r>
              <w:rPr>
                <w:rFonts w:ascii="Calibri" w:eastAsia="Calibri" w:hAnsi="Calibri" w:cs="Calibri"/>
                <w:b/>
                <w:bCs/>
                <w:sz w:val="21"/>
                <w:szCs w:val="21"/>
              </w:rPr>
              <w:t>Phase</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72FEF32" w14:textId="77777777" w:rsidR="0000300F" w:rsidRDefault="00000000">
            <w:r>
              <w:rPr>
                <w:rFonts w:ascii="Calibri" w:eastAsia="Calibri" w:hAnsi="Calibri" w:cs="Calibri"/>
                <w:sz w:val="21"/>
                <w:szCs w:val="21"/>
              </w:rPr>
              <w:t>Phase 3 — Commerce &amp; Consultation</w:t>
            </w:r>
          </w:p>
        </w:tc>
        <w:tc>
          <w:tcPr>
            <w:tcW w:w="1500" w:type="dxa"/>
            <w:tcBorders>
              <w:top w:val="single" w:sz="4" w:space="0" w:color="D1D5DB"/>
              <w:left w:val="single" w:sz="4" w:space="0" w:color="D1D5DB"/>
              <w:bottom w:val="single" w:sz="4" w:space="0" w:color="D1D5DB"/>
              <w:right w:val="single" w:sz="4" w:space="0" w:color="D1D5DB"/>
            </w:tcBorders>
            <w:shd w:val="clear" w:color="auto" w:fill="F3F4F6"/>
            <w:tcMar>
              <w:top w:w="60" w:type="dxa"/>
              <w:left w:w="100" w:type="dxa"/>
              <w:bottom w:w="60" w:type="dxa"/>
              <w:right w:w="100" w:type="dxa"/>
            </w:tcMar>
          </w:tcPr>
          <w:p w14:paraId="54F8181F" w14:textId="77777777" w:rsidR="0000300F" w:rsidRDefault="00000000">
            <w:r>
              <w:rPr>
                <w:rFonts w:ascii="Calibri" w:eastAsia="Calibri" w:hAnsi="Calibri" w:cs="Calibri"/>
                <w:b/>
                <w:bCs/>
                <w:sz w:val="21"/>
                <w:szCs w:val="21"/>
              </w:rPr>
              <w:t>Overall Status</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CC237A0" w14:textId="2211ECE5" w:rsidR="0000300F" w:rsidRDefault="00000000">
            <w:r>
              <w:rPr>
                <w:rFonts w:ascii="Calibri" w:eastAsia="Calibri" w:hAnsi="Calibri" w:cs="Calibri"/>
                <w:sz w:val="21"/>
                <w:szCs w:val="21"/>
              </w:rPr>
              <w:t>Completed</w:t>
            </w:r>
          </w:p>
        </w:tc>
      </w:tr>
    </w:tbl>
    <w:p w14:paraId="1F52E786" w14:textId="77777777" w:rsidR="0000300F" w:rsidRDefault="00000000">
      <w:pPr>
        <w:spacing w:before="240" w:after="100"/>
      </w:pPr>
      <w:r>
        <w:rPr>
          <w:rFonts w:ascii="Calibri" w:eastAsia="Calibri" w:hAnsi="Calibri" w:cs="Calibri"/>
          <w:b/>
          <w:bCs/>
          <w:color w:val="0F766E"/>
          <w:sz w:val="24"/>
          <w:szCs w:val="24"/>
        </w:rPr>
        <w:t>1. Summary</w:t>
      </w:r>
    </w:p>
    <w:p w14:paraId="4A88D087" w14:textId="77777777" w:rsidR="0000300F" w:rsidRDefault="00000000">
      <w:pPr>
        <w:spacing w:after="80"/>
      </w:pPr>
      <w:r>
        <w:rPr>
          <w:rFonts w:ascii="Calibri" w:eastAsia="Calibri" w:hAnsi="Calibri" w:cs="Calibri"/>
          <w:sz w:val="21"/>
          <w:szCs w:val="21"/>
        </w:rPr>
        <w:t xml:space="preserve">All Phase 3 objectives (payment-gateway integration, real-time teleconsultation, and refill reminders) were completed and verified end-to-end. Beyond the planned scope, payments were made provider-neutral across Stripe and </w:t>
      </w:r>
      <w:proofErr w:type="spellStart"/>
      <w:r>
        <w:rPr>
          <w:rFonts w:ascii="Calibri" w:eastAsia="Calibri" w:hAnsi="Calibri" w:cs="Calibri"/>
          <w:sz w:val="21"/>
          <w:szCs w:val="21"/>
        </w:rPr>
        <w:t>Razorpay</w:t>
      </w:r>
      <w:proofErr w:type="spellEnd"/>
      <w:r>
        <w:rPr>
          <w:rFonts w:ascii="Calibri" w:eastAsia="Calibri" w:hAnsi="Calibri" w:cs="Calibri"/>
          <w:sz w:val="21"/>
          <w:szCs w:val="21"/>
        </w:rPr>
        <w:t>, and a Kafka-based event-streaming layer was introduced so that notifications, payments and other services are decoupled and independently scalable. The application still runs with zero configuration for demos, with the production integrations (live payment keys, Kafka broker) enabled purely through configuration.</w:t>
      </w:r>
    </w:p>
    <w:p w14:paraId="7DB4A481" w14:textId="77777777" w:rsidR="0000300F" w:rsidRDefault="00000000">
      <w:pPr>
        <w:spacing w:before="240" w:after="100"/>
      </w:pPr>
      <w:r>
        <w:rPr>
          <w:rFonts w:ascii="Calibri" w:eastAsia="Calibri" w:hAnsi="Calibri" w:cs="Calibri"/>
          <w:b/>
          <w:bCs/>
          <w:color w:val="0F766E"/>
          <w:sz w:val="24"/>
          <w:szCs w:val="24"/>
        </w:rPr>
        <w:t>2. Tasks Completed This Phase</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400"/>
        <w:gridCol w:w="4400"/>
      </w:tblGrid>
      <w:tr w:rsidR="0000300F" w14:paraId="79880E40" w14:textId="77777777">
        <w:tblPrEx>
          <w:tblCellMar>
            <w:top w:w="0" w:type="dxa"/>
            <w:bottom w:w="0" w:type="dxa"/>
          </w:tblCellMar>
        </w:tblPrEx>
        <w:trPr>
          <w:tblHeader/>
        </w:trPr>
        <w:tc>
          <w:tcPr>
            <w:tcW w:w="44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100" w:type="dxa"/>
              <w:bottom w:w="60" w:type="dxa"/>
              <w:right w:w="100" w:type="dxa"/>
            </w:tcMar>
          </w:tcPr>
          <w:p w14:paraId="1617E46C" w14:textId="77777777" w:rsidR="0000300F" w:rsidRDefault="00000000">
            <w:r>
              <w:rPr>
                <w:rFonts w:ascii="Calibri" w:eastAsia="Calibri" w:hAnsi="Calibri" w:cs="Calibri"/>
                <w:b/>
                <w:bCs/>
                <w:color w:val="FFFFFF"/>
                <w:sz w:val="21"/>
                <w:szCs w:val="21"/>
              </w:rPr>
              <w:t>Task (Phase 3 scope)</w:t>
            </w:r>
          </w:p>
        </w:tc>
        <w:tc>
          <w:tcPr>
            <w:tcW w:w="14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100" w:type="dxa"/>
              <w:bottom w:w="60" w:type="dxa"/>
              <w:right w:w="100" w:type="dxa"/>
            </w:tcMar>
          </w:tcPr>
          <w:p w14:paraId="2DA2CAF1" w14:textId="77777777" w:rsidR="0000300F" w:rsidRDefault="00000000">
            <w:r>
              <w:rPr>
                <w:rFonts w:ascii="Calibri" w:eastAsia="Calibri" w:hAnsi="Calibri" w:cs="Calibri"/>
                <w:b/>
                <w:bCs/>
                <w:color w:val="FFFFFF"/>
                <w:sz w:val="21"/>
                <w:szCs w:val="21"/>
              </w:rPr>
              <w:t>Status</w:t>
            </w:r>
          </w:p>
        </w:tc>
        <w:tc>
          <w:tcPr>
            <w:tcW w:w="4400" w:type="dxa"/>
            <w:tcBorders>
              <w:top w:val="single" w:sz="4" w:space="0" w:color="D1D5DB"/>
              <w:left w:val="single" w:sz="4" w:space="0" w:color="D1D5DB"/>
              <w:bottom w:val="single" w:sz="4" w:space="0" w:color="D1D5DB"/>
              <w:right w:val="single" w:sz="4" w:space="0" w:color="D1D5DB"/>
            </w:tcBorders>
            <w:shd w:val="clear" w:color="auto" w:fill="0F766E"/>
            <w:tcMar>
              <w:top w:w="60" w:type="dxa"/>
              <w:left w:w="100" w:type="dxa"/>
              <w:bottom w:w="60" w:type="dxa"/>
              <w:right w:w="100" w:type="dxa"/>
            </w:tcMar>
          </w:tcPr>
          <w:p w14:paraId="595052DF" w14:textId="77777777" w:rsidR="0000300F" w:rsidRDefault="00000000">
            <w:r>
              <w:rPr>
                <w:rFonts w:ascii="Calibri" w:eastAsia="Calibri" w:hAnsi="Calibri" w:cs="Calibri"/>
                <w:b/>
                <w:bCs/>
                <w:color w:val="FFFFFF"/>
                <w:sz w:val="21"/>
                <w:szCs w:val="21"/>
              </w:rPr>
              <w:t>Remarks</w:t>
            </w:r>
          </w:p>
        </w:tc>
      </w:tr>
      <w:tr w:rsidR="0000300F" w14:paraId="199E4999"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39793E6" w14:textId="77777777" w:rsidR="0000300F" w:rsidRDefault="00000000">
            <w:r>
              <w:rPr>
                <w:rFonts w:ascii="Calibri" w:eastAsia="Calibri" w:hAnsi="Calibri" w:cs="Calibri"/>
                <w:sz w:val="21"/>
                <w:szCs w:val="21"/>
              </w:rPr>
              <w:t xml:space="preserve">Payment gateway integration (Stripe / </w:t>
            </w:r>
            <w:proofErr w:type="spellStart"/>
            <w:r>
              <w:rPr>
                <w:rFonts w:ascii="Calibri" w:eastAsia="Calibri" w:hAnsi="Calibri" w:cs="Calibri"/>
                <w:sz w:val="21"/>
                <w:szCs w:val="21"/>
              </w:rPr>
              <w:t>Razorpay</w:t>
            </w:r>
            <w:proofErr w:type="spellEnd"/>
            <w:r>
              <w:rPr>
                <w:rFonts w:ascii="Calibri" w:eastAsia="Calibri" w:hAnsi="Calibri" w:cs="Calibri"/>
                <w:sz w:val="21"/>
                <w:szCs w:val="21"/>
              </w:rPr>
              <w:t xml:space="preserve"> sandbox)</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11D8EA" w14:textId="77777777" w:rsidR="0000300F" w:rsidRDefault="00000000">
            <w:r>
              <w:rPr>
                <w:rFonts w:ascii="Calibri" w:eastAsia="Calibri" w:hAnsi="Calibri" w:cs="Calibri"/>
                <w:sz w:val="21"/>
                <w:szCs w:val="21"/>
              </w:rPr>
              <w:t>Completed</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BB544F" w14:textId="77777777" w:rsidR="0000300F" w:rsidRDefault="00000000">
            <w:r>
              <w:rPr>
                <w:rFonts w:ascii="Calibri" w:eastAsia="Calibri" w:hAnsi="Calibri" w:cs="Calibri"/>
                <w:sz w:val="21"/>
                <w:szCs w:val="21"/>
              </w:rPr>
              <w:t>Provider-neutral checkout; order is created only after the server verifies the payment and that the paid amount matches the recomputed cart total. Provider is a config switch (PAYMENT_PROVIDER)</w:t>
            </w:r>
          </w:p>
        </w:tc>
      </w:tr>
      <w:tr w:rsidR="0000300F" w14:paraId="3E6D200D"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7A1F76" w14:textId="77777777" w:rsidR="0000300F" w:rsidRDefault="00000000">
            <w:r>
              <w:rPr>
                <w:rFonts w:ascii="Calibri" w:eastAsia="Calibri" w:hAnsi="Calibri" w:cs="Calibri"/>
                <w:sz w:val="21"/>
                <w:szCs w:val="21"/>
              </w:rPr>
              <w:t>Kafka event streaming for notifications, payments &amp; other services</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15EA81" w14:textId="77777777" w:rsidR="0000300F" w:rsidRDefault="00000000">
            <w:r>
              <w:rPr>
                <w:rFonts w:ascii="Calibri" w:eastAsia="Calibri" w:hAnsi="Calibri" w:cs="Calibri"/>
                <w:sz w:val="21"/>
                <w:szCs w:val="21"/>
              </w:rPr>
              <w:t>Completed</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D21B46" w14:textId="77777777" w:rsidR="0000300F" w:rsidRDefault="00000000">
            <w:r>
              <w:rPr>
                <w:rFonts w:ascii="Calibri" w:eastAsia="Calibri" w:hAnsi="Calibri" w:cs="Calibri"/>
                <w:sz w:val="21"/>
                <w:szCs w:val="21"/>
              </w:rPr>
              <w:t>Orders, payments and notifications published to topics; notification and payment services are decoupled consumers. In-process bus by default, Apache Kafka via KAFKA_BROKERS (docker-compose provided)</w:t>
            </w:r>
          </w:p>
        </w:tc>
      </w:tr>
      <w:tr w:rsidR="0000300F" w14:paraId="0BD88C9A"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415DA6" w14:textId="77777777" w:rsidR="0000300F" w:rsidRDefault="00000000">
            <w:r>
              <w:rPr>
                <w:rFonts w:ascii="Calibri" w:eastAsia="Calibri" w:hAnsi="Calibri" w:cs="Calibri"/>
                <w:sz w:val="21"/>
                <w:szCs w:val="21"/>
              </w:rPr>
              <w:t>Refill reminders</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B28829" w14:textId="77777777" w:rsidR="0000300F" w:rsidRDefault="00000000">
            <w:r>
              <w:rPr>
                <w:rFonts w:ascii="Calibri" w:eastAsia="Calibri" w:hAnsi="Calibri" w:cs="Calibri"/>
                <w:sz w:val="21"/>
                <w:szCs w:val="21"/>
              </w:rPr>
              <w:t>Completed</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1E8B74" w14:textId="77777777" w:rsidR="0000300F" w:rsidRDefault="00000000">
            <w:r>
              <w:rPr>
                <w:rFonts w:ascii="Calibri" w:eastAsia="Calibri" w:hAnsi="Calibri" w:cs="Calibri"/>
                <w:sz w:val="21"/>
                <w:szCs w:val="21"/>
              </w:rPr>
              <w:t>Every ordered medicine schedules a refill reminder; due reminders surface automatically as patient notifications and in a new Refills tab</w:t>
            </w:r>
          </w:p>
        </w:tc>
      </w:tr>
      <w:tr w:rsidR="0000300F" w14:paraId="7CAFAF75"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D96B0EA" w14:textId="77777777" w:rsidR="0000300F" w:rsidRDefault="00000000">
            <w:r>
              <w:rPr>
                <w:rFonts w:ascii="Calibri" w:eastAsia="Calibri" w:hAnsi="Calibri" w:cs="Calibri"/>
                <w:sz w:val="21"/>
                <w:szCs w:val="21"/>
              </w:rPr>
              <w:t>Testing &amp; documentation</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0DAC20" w14:textId="77777777" w:rsidR="0000300F" w:rsidRDefault="00000000">
            <w:r>
              <w:rPr>
                <w:rFonts w:ascii="Calibri" w:eastAsia="Calibri" w:hAnsi="Calibri" w:cs="Calibri"/>
                <w:sz w:val="21"/>
                <w:szCs w:val="21"/>
              </w:rPr>
              <w:t>Completed</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C914923" w14:textId="77777777" w:rsidR="0000300F" w:rsidRDefault="00000000">
            <w:r>
              <w:rPr>
                <w:rFonts w:ascii="Calibri" w:eastAsia="Calibri" w:hAnsi="Calibri" w:cs="Calibri"/>
                <w:sz w:val="21"/>
                <w:szCs w:val="21"/>
              </w:rPr>
              <w:t>End-to-end test suite grown to 38 assertions (payment verification, tamper rejection, payment-to-notification event chain, consultation access control); README and analysis document updated</w:t>
            </w:r>
          </w:p>
        </w:tc>
      </w:tr>
    </w:tbl>
    <w:p w14:paraId="7AEB2358" w14:textId="77777777" w:rsidR="0000300F" w:rsidRDefault="00000000">
      <w:pPr>
        <w:spacing w:before="240" w:after="100"/>
      </w:pPr>
      <w:r>
        <w:rPr>
          <w:rFonts w:ascii="Calibri" w:eastAsia="Calibri" w:hAnsi="Calibri" w:cs="Calibri"/>
          <w:b/>
          <w:bCs/>
          <w:color w:val="0F766E"/>
          <w:sz w:val="24"/>
          <w:szCs w:val="24"/>
        </w:rPr>
        <w:t>3. Deliverables</w:t>
      </w:r>
    </w:p>
    <w:p w14:paraId="29B7F350" w14:textId="77777777" w:rsidR="0000300F" w:rsidRDefault="00000000">
      <w:pPr>
        <w:pStyle w:val="ListParagraph"/>
        <w:numPr>
          <w:ilvl w:val="0"/>
          <w:numId w:val="2"/>
        </w:numPr>
        <w:spacing w:after="60"/>
      </w:pPr>
      <w:r>
        <w:rPr>
          <w:rFonts w:ascii="Calibri" w:eastAsia="Calibri" w:hAnsi="Calibri" w:cs="Calibri"/>
          <w:sz w:val="21"/>
          <w:szCs w:val="21"/>
        </w:rPr>
        <w:t xml:space="preserve">Payment module (payments.js) — Stripe &amp; </w:t>
      </w:r>
      <w:proofErr w:type="spellStart"/>
      <w:r>
        <w:rPr>
          <w:rFonts w:ascii="Calibri" w:eastAsia="Calibri" w:hAnsi="Calibri" w:cs="Calibri"/>
          <w:sz w:val="21"/>
          <w:szCs w:val="21"/>
        </w:rPr>
        <w:t>Razorpay</w:t>
      </w:r>
      <w:proofErr w:type="spellEnd"/>
      <w:r>
        <w:rPr>
          <w:rFonts w:ascii="Calibri" w:eastAsia="Calibri" w:hAnsi="Calibri" w:cs="Calibri"/>
          <w:sz w:val="21"/>
          <w:szCs w:val="21"/>
        </w:rPr>
        <w:t xml:space="preserve"> façade with server-side verification and mock providers</w:t>
      </w:r>
    </w:p>
    <w:p w14:paraId="10FDFFC9" w14:textId="77777777" w:rsidR="0000300F" w:rsidRDefault="00000000">
      <w:pPr>
        <w:pStyle w:val="ListParagraph"/>
        <w:numPr>
          <w:ilvl w:val="0"/>
          <w:numId w:val="2"/>
        </w:numPr>
        <w:spacing w:after="60"/>
      </w:pPr>
      <w:r>
        <w:rPr>
          <w:rFonts w:ascii="Calibri" w:eastAsia="Calibri" w:hAnsi="Calibri" w:cs="Calibri"/>
          <w:sz w:val="21"/>
          <w:szCs w:val="21"/>
        </w:rPr>
        <w:t>Event-streaming bus (events.js) + docker-</w:t>
      </w:r>
      <w:proofErr w:type="spellStart"/>
      <w:r>
        <w:rPr>
          <w:rFonts w:ascii="Calibri" w:eastAsia="Calibri" w:hAnsi="Calibri" w:cs="Calibri"/>
          <w:sz w:val="21"/>
          <w:szCs w:val="21"/>
        </w:rPr>
        <w:t>compose.yml</w:t>
      </w:r>
      <w:proofErr w:type="spellEnd"/>
      <w:r>
        <w:rPr>
          <w:rFonts w:ascii="Calibri" w:eastAsia="Calibri" w:hAnsi="Calibri" w:cs="Calibri"/>
          <w:sz w:val="21"/>
          <w:szCs w:val="21"/>
        </w:rPr>
        <w:t xml:space="preserve"> — in-process by default, Apache Kafka via KAFKA_BROKERS</w:t>
      </w:r>
    </w:p>
    <w:p w14:paraId="7B4A6C93" w14:textId="77777777" w:rsidR="0000300F" w:rsidRDefault="00000000">
      <w:pPr>
        <w:pStyle w:val="ListParagraph"/>
        <w:numPr>
          <w:ilvl w:val="0"/>
          <w:numId w:val="2"/>
        </w:numPr>
        <w:spacing w:after="60"/>
      </w:pPr>
      <w:r>
        <w:rPr>
          <w:rFonts w:ascii="Calibri" w:eastAsia="Calibri" w:hAnsi="Calibri" w:cs="Calibri"/>
          <w:sz w:val="21"/>
          <w:szCs w:val="21"/>
        </w:rPr>
        <w:t xml:space="preserve">Teleconsultation — chat (messages) and </w:t>
      </w:r>
      <w:proofErr w:type="spellStart"/>
      <w:r>
        <w:rPr>
          <w:rFonts w:ascii="Calibri" w:eastAsia="Calibri" w:hAnsi="Calibri" w:cs="Calibri"/>
          <w:sz w:val="21"/>
          <w:szCs w:val="21"/>
        </w:rPr>
        <w:t>Jitsi</w:t>
      </w:r>
      <w:proofErr w:type="spellEnd"/>
      <w:r>
        <w:rPr>
          <w:rFonts w:ascii="Calibri" w:eastAsia="Calibri" w:hAnsi="Calibri" w:cs="Calibri"/>
          <w:sz w:val="21"/>
          <w:szCs w:val="21"/>
        </w:rPr>
        <w:t xml:space="preserve"> video rooms; new Refills module and patient tab</w:t>
      </w:r>
    </w:p>
    <w:p w14:paraId="71344A32" w14:textId="77777777" w:rsidR="0000300F" w:rsidRDefault="00000000">
      <w:pPr>
        <w:pStyle w:val="ListParagraph"/>
        <w:numPr>
          <w:ilvl w:val="0"/>
          <w:numId w:val="2"/>
        </w:numPr>
        <w:spacing w:after="60"/>
      </w:pPr>
      <w:r>
        <w:rPr>
          <w:rFonts w:ascii="Calibri" w:eastAsia="Calibri" w:hAnsi="Calibri" w:cs="Calibri"/>
          <w:sz w:val="21"/>
          <w:szCs w:val="21"/>
        </w:rPr>
        <w:t>Automated end-to-end test suite expanded to 38 passing assertions; README and System Analysis document updated</w:t>
      </w:r>
    </w:p>
    <w:p w14:paraId="7E0F57AC" w14:textId="77777777" w:rsidR="0000300F" w:rsidRDefault="00000000">
      <w:pPr>
        <w:spacing w:before="240" w:after="100"/>
      </w:pPr>
      <w:r>
        <w:rPr>
          <w:rFonts w:ascii="Calibri" w:eastAsia="Calibri" w:hAnsi="Calibri" w:cs="Calibri"/>
          <w:b/>
          <w:bCs/>
          <w:color w:val="0F766E"/>
          <w:sz w:val="24"/>
          <w:szCs w:val="24"/>
        </w:rPr>
        <w:t>4. Architecture Highlights</w:t>
      </w:r>
    </w:p>
    <w:p w14:paraId="2DA356E6" w14:textId="77777777" w:rsidR="0000300F" w:rsidRDefault="00000000">
      <w:pPr>
        <w:pStyle w:val="ListParagraph"/>
        <w:numPr>
          <w:ilvl w:val="0"/>
          <w:numId w:val="2"/>
        </w:numPr>
        <w:spacing w:after="60"/>
      </w:pPr>
      <w:r>
        <w:rPr>
          <w:rFonts w:ascii="Calibri" w:eastAsia="Calibri" w:hAnsi="Calibri" w:cs="Calibri"/>
          <w:sz w:val="21"/>
          <w:szCs w:val="21"/>
        </w:rPr>
        <w:t>Producers (orders, payments) are decoupled from consumers (notification service, payment/receipt service) via topics — new services can subscribe without touching business logic</w:t>
      </w:r>
    </w:p>
    <w:p w14:paraId="6E49814E" w14:textId="77777777" w:rsidR="0000300F" w:rsidRDefault="00000000">
      <w:pPr>
        <w:pStyle w:val="ListParagraph"/>
        <w:numPr>
          <w:ilvl w:val="0"/>
          <w:numId w:val="2"/>
        </w:numPr>
        <w:spacing w:after="60"/>
      </w:pPr>
      <w:r>
        <w:rPr>
          <w:rFonts w:ascii="Calibri" w:eastAsia="Calibri" w:hAnsi="Calibri" w:cs="Calibri"/>
          <w:sz w:val="21"/>
          <w:szCs w:val="21"/>
        </w:rPr>
        <w:t>Payment verification is production-identical to the live providers; going live is a configuration change, not a code change</w:t>
      </w:r>
    </w:p>
    <w:p w14:paraId="14F27FAE" w14:textId="77777777" w:rsidR="0000300F" w:rsidRDefault="00000000">
      <w:pPr>
        <w:pStyle w:val="ListParagraph"/>
        <w:numPr>
          <w:ilvl w:val="0"/>
          <w:numId w:val="2"/>
        </w:numPr>
        <w:spacing w:after="60"/>
      </w:pPr>
      <w:r>
        <w:rPr>
          <w:rFonts w:ascii="Calibri" w:eastAsia="Calibri" w:hAnsi="Calibri" w:cs="Calibri"/>
          <w:sz w:val="21"/>
          <w:szCs w:val="21"/>
        </w:rPr>
        <w:t xml:space="preserve">Every new capability degrades gracefully to a zero-config demo mode (mock payments, in-process event bus, public </w:t>
      </w:r>
      <w:proofErr w:type="spellStart"/>
      <w:r>
        <w:rPr>
          <w:rFonts w:ascii="Calibri" w:eastAsia="Calibri" w:hAnsi="Calibri" w:cs="Calibri"/>
          <w:sz w:val="21"/>
          <w:szCs w:val="21"/>
        </w:rPr>
        <w:t>Jitsi</w:t>
      </w:r>
      <w:proofErr w:type="spellEnd"/>
      <w:r>
        <w:rPr>
          <w:rFonts w:ascii="Calibri" w:eastAsia="Calibri" w:hAnsi="Calibri" w:cs="Calibri"/>
          <w:sz w:val="21"/>
          <w:szCs w:val="21"/>
        </w:rPr>
        <w:t>)</w:t>
      </w:r>
    </w:p>
    <w:p w14:paraId="3618F0BB" w14:textId="77777777" w:rsidR="0000300F" w:rsidRDefault="00000000">
      <w:pPr>
        <w:spacing w:before="240" w:after="100"/>
      </w:pPr>
      <w:r>
        <w:rPr>
          <w:rFonts w:ascii="Calibri" w:eastAsia="Calibri" w:hAnsi="Calibri" w:cs="Calibri"/>
          <w:b/>
          <w:bCs/>
          <w:color w:val="0F766E"/>
          <w:sz w:val="24"/>
          <w:szCs w:val="24"/>
        </w:rPr>
        <w:lastRenderedPageBreak/>
        <w:t>5. Plan for Next Phase (Phase 4 — Admin ERP &amp; Reporting)</w:t>
      </w:r>
    </w:p>
    <w:p w14:paraId="75D80A73" w14:textId="77777777" w:rsidR="0000300F" w:rsidRDefault="00000000">
      <w:pPr>
        <w:pStyle w:val="ListParagraph"/>
        <w:numPr>
          <w:ilvl w:val="0"/>
          <w:numId w:val="2"/>
        </w:numPr>
        <w:spacing w:after="60"/>
      </w:pPr>
      <w:r>
        <w:rPr>
          <w:rFonts w:ascii="Calibri" w:eastAsia="Calibri" w:hAnsi="Calibri" w:cs="Calibri"/>
          <w:sz w:val="21"/>
          <w:szCs w:val="21"/>
        </w:rPr>
        <w:t>Revenue, consultation and order reports for the admin dashboard</w:t>
      </w:r>
    </w:p>
    <w:p w14:paraId="7C15D9C8" w14:textId="77777777" w:rsidR="0000300F" w:rsidRDefault="00000000">
      <w:pPr>
        <w:pStyle w:val="ListParagraph"/>
        <w:numPr>
          <w:ilvl w:val="0"/>
          <w:numId w:val="2"/>
        </w:numPr>
        <w:spacing w:after="60"/>
      </w:pPr>
      <w:r>
        <w:rPr>
          <w:rFonts w:ascii="Calibri" w:eastAsia="Calibri" w:hAnsi="Calibri" w:cs="Calibri"/>
          <w:sz w:val="21"/>
          <w:szCs w:val="21"/>
        </w:rPr>
        <w:t>SMS / email notification service subscribing to the existing Kafka notification stream</w:t>
      </w:r>
    </w:p>
    <w:p w14:paraId="6D50BF2C" w14:textId="77777777" w:rsidR="0000300F" w:rsidRDefault="00000000">
      <w:pPr>
        <w:pStyle w:val="ListParagraph"/>
        <w:numPr>
          <w:ilvl w:val="0"/>
          <w:numId w:val="2"/>
        </w:numPr>
        <w:spacing w:after="60"/>
      </w:pPr>
      <w:r>
        <w:rPr>
          <w:rFonts w:ascii="Calibri" w:eastAsia="Calibri" w:hAnsi="Calibri" w:cs="Calibri"/>
          <w:sz w:val="21"/>
          <w:szCs w:val="21"/>
        </w:rPr>
        <w:t>CMS pages (FAQs, Terms, Privacy) and management of categories &amp; specialties</w:t>
      </w:r>
    </w:p>
    <w:p w14:paraId="4DC2DC04" w14:textId="77777777" w:rsidR="0000300F" w:rsidRDefault="00000000">
      <w:pPr>
        <w:spacing w:before="240" w:after="100"/>
      </w:pPr>
      <w:r>
        <w:rPr>
          <w:rFonts w:ascii="Calibri" w:eastAsia="Calibri" w:hAnsi="Calibri" w:cs="Calibri"/>
          <w:b/>
          <w:bCs/>
          <w:color w:val="0F766E"/>
          <w:sz w:val="24"/>
          <w:szCs w:val="24"/>
        </w:rPr>
        <w:t>6. Issues / Blockers</w:t>
      </w:r>
    </w:p>
    <w:p w14:paraId="477F67FC" w14:textId="77777777" w:rsidR="0000300F" w:rsidRDefault="00000000">
      <w:pPr>
        <w:spacing w:after="80"/>
      </w:pPr>
      <w:r>
        <w:rPr>
          <w:rFonts w:ascii="Calibri" w:eastAsia="Calibri" w:hAnsi="Calibri" w:cs="Calibri"/>
          <w:sz w:val="21"/>
          <w:szCs w:val="21"/>
        </w:rPr>
        <w:t xml:space="preserve">None blocking. Two decisions requested from the coordinator before production: (1) which payment provider to license for go-live — Stripe or </w:t>
      </w:r>
      <w:proofErr w:type="spellStart"/>
      <w:r>
        <w:rPr>
          <w:rFonts w:ascii="Calibri" w:eastAsia="Calibri" w:hAnsi="Calibri" w:cs="Calibri"/>
          <w:sz w:val="21"/>
          <w:szCs w:val="21"/>
        </w:rPr>
        <w:t>Razorpay</w:t>
      </w:r>
      <w:proofErr w:type="spellEnd"/>
      <w:r>
        <w:rPr>
          <w:rFonts w:ascii="Calibri" w:eastAsia="Calibri" w:hAnsi="Calibri" w:cs="Calibri"/>
          <w:sz w:val="21"/>
          <w:szCs w:val="21"/>
        </w:rPr>
        <w:t xml:space="preserve"> (both are already integrated); (2) whether a managed Kafka cluster should be provisioned for the staging environment.</w:t>
      </w:r>
    </w:p>
    <w:p w14:paraId="7DC502EA" w14:textId="77777777" w:rsidR="0000300F" w:rsidRDefault="0000300F">
      <w:pPr>
        <w:spacing w:before="200"/>
      </w:pPr>
    </w:p>
    <w:p w14:paraId="0A0DB915" w14:textId="77777777" w:rsidR="0000300F" w:rsidRDefault="00000000">
      <w:pPr>
        <w:spacing w:after="80"/>
        <w:rPr>
          <w:b/>
          <w:bCs/>
        </w:rPr>
      </w:pPr>
      <w:r>
        <w:rPr>
          <w:rFonts w:ascii="Calibri" w:eastAsia="Calibri" w:hAnsi="Calibri" w:cs="Calibri"/>
          <w:b/>
          <w:bCs/>
          <w:sz w:val="21"/>
          <w:szCs w:val="21"/>
        </w:rPr>
        <w:t>Prepared by: Jainish Nikul Shah, Software Engineer</w:t>
      </w:r>
    </w:p>
    <w:p w14:paraId="4B8207A9" w14:textId="77777777" w:rsidR="0000300F" w:rsidRDefault="00000000">
      <w:pPr>
        <w:spacing w:after="80"/>
      </w:pPr>
      <w:r>
        <w:rPr>
          <w:rFonts w:ascii="Calibri" w:eastAsia="Calibri" w:hAnsi="Calibri" w:cs="Calibri"/>
          <w:sz w:val="21"/>
          <w:szCs w:val="21"/>
        </w:rPr>
        <w:t>Submitted to: Vaishali Pujari, Project Coordinator</w:t>
      </w:r>
    </w:p>
    <w:sectPr w:rsidR="0000300F">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2E7CC4"/>
    <w:multiLevelType w:val="hybridMultilevel"/>
    <w:tmpl w:val="F7202B0A"/>
    <w:lvl w:ilvl="0" w:tplc="9D203EF4">
      <w:start w:val="1"/>
      <w:numFmt w:val="bullet"/>
      <w:lvlText w:val="●"/>
      <w:lvlJc w:val="left"/>
      <w:pPr>
        <w:ind w:left="720" w:hanging="360"/>
      </w:pPr>
    </w:lvl>
    <w:lvl w:ilvl="1" w:tplc="7BF28106">
      <w:start w:val="1"/>
      <w:numFmt w:val="bullet"/>
      <w:lvlText w:val="○"/>
      <w:lvlJc w:val="left"/>
      <w:pPr>
        <w:ind w:left="1440" w:hanging="360"/>
      </w:pPr>
    </w:lvl>
    <w:lvl w:ilvl="2" w:tplc="52FC075C">
      <w:start w:val="1"/>
      <w:numFmt w:val="bullet"/>
      <w:lvlText w:val="■"/>
      <w:lvlJc w:val="left"/>
      <w:pPr>
        <w:ind w:left="2160" w:hanging="360"/>
      </w:pPr>
    </w:lvl>
    <w:lvl w:ilvl="3" w:tplc="D4460E04">
      <w:start w:val="1"/>
      <w:numFmt w:val="bullet"/>
      <w:lvlText w:val="●"/>
      <w:lvlJc w:val="left"/>
      <w:pPr>
        <w:ind w:left="2880" w:hanging="360"/>
      </w:pPr>
    </w:lvl>
    <w:lvl w:ilvl="4" w:tplc="20BE8016">
      <w:start w:val="1"/>
      <w:numFmt w:val="bullet"/>
      <w:lvlText w:val="○"/>
      <w:lvlJc w:val="left"/>
      <w:pPr>
        <w:ind w:left="3600" w:hanging="360"/>
      </w:pPr>
    </w:lvl>
    <w:lvl w:ilvl="5" w:tplc="31BA10FC">
      <w:start w:val="1"/>
      <w:numFmt w:val="bullet"/>
      <w:lvlText w:val="■"/>
      <w:lvlJc w:val="left"/>
      <w:pPr>
        <w:ind w:left="4320" w:hanging="360"/>
      </w:pPr>
    </w:lvl>
    <w:lvl w:ilvl="6" w:tplc="D744E040">
      <w:start w:val="1"/>
      <w:numFmt w:val="bullet"/>
      <w:lvlText w:val="●"/>
      <w:lvlJc w:val="left"/>
      <w:pPr>
        <w:ind w:left="5040" w:hanging="360"/>
      </w:pPr>
    </w:lvl>
    <w:lvl w:ilvl="7" w:tplc="B99C2D9A">
      <w:start w:val="1"/>
      <w:numFmt w:val="bullet"/>
      <w:lvlText w:val="●"/>
      <w:lvlJc w:val="left"/>
      <w:pPr>
        <w:ind w:left="5760" w:hanging="360"/>
      </w:pPr>
    </w:lvl>
    <w:lvl w:ilvl="8" w:tplc="F8D83450">
      <w:start w:val="1"/>
      <w:numFmt w:val="bullet"/>
      <w:lvlText w:val="●"/>
      <w:lvlJc w:val="left"/>
      <w:pPr>
        <w:ind w:left="6480" w:hanging="360"/>
      </w:pPr>
    </w:lvl>
  </w:abstractNum>
  <w:abstractNum w:abstractNumId="1" w15:restartNumberingAfterBreak="0">
    <w:nsid w:val="48CC77B8"/>
    <w:multiLevelType w:val="hybridMultilevel"/>
    <w:tmpl w:val="58AA0D5E"/>
    <w:lvl w:ilvl="0" w:tplc="2B56107C">
      <w:start w:val="1"/>
      <w:numFmt w:val="bullet"/>
      <w:lvlText w:val="•"/>
      <w:lvlJc w:val="left"/>
      <w:pPr>
        <w:ind w:left="360" w:hanging="215"/>
      </w:pPr>
    </w:lvl>
    <w:lvl w:ilvl="1" w:tplc="B0764486">
      <w:numFmt w:val="decimal"/>
      <w:lvlText w:val=""/>
      <w:lvlJc w:val="left"/>
    </w:lvl>
    <w:lvl w:ilvl="2" w:tplc="5BD8DF92">
      <w:numFmt w:val="decimal"/>
      <w:lvlText w:val=""/>
      <w:lvlJc w:val="left"/>
    </w:lvl>
    <w:lvl w:ilvl="3" w:tplc="937EB78E">
      <w:numFmt w:val="decimal"/>
      <w:lvlText w:val=""/>
      <w:lvlJc w:val="left"/>
    </w:lvl>
    <w:lvl w:ilvl="4" w:tplc="71B48C9E">
      <w:numFmt w:val="decimal"/>
      <w:lvlText w:val=""/>
      <w:lvlJc w:val="left"/>
    </w:lvl>
    <w:lvl w:ilvl="5" w:tplc="0D96BA02">
      <w:numFmt w:val="decimal"/>
      <w:lvlText w:val=""/>
      <w:lvlJc w:val="left"/>
    </w:lvl>
    <w:lvl w:ilvl="6" w:tplc="69A677A0">
      <w:numFmt w:val="decimal"/>
      <w:lvlText w:val=""/>
      <w:lvlJc w:val="left"/>
    </w:lvl>
    <w:lvl w:ilvl="7" w:tplc="91BC712E">
      <w:numFmt w:val="decimal"/>
      <w:lvlText w:val=""/>
      <w:lvlJc w:val="left"/>
    </w:lvl>
    <w:lvl w:ilvl="8" w:tplc="7CC072D8">
      <w:numFmt w:val="decimal"/>
      <w:lvlText w:val=""/>
      <w:lvlJc w:val="left"/>
    </w:lvl>
  </w:abstractNum>
  <w:num w:numId="1" w16cid:durableId="201483004">
    <w:abstractNumId w:val="0"/>
    <w:lvlOverride w:ilvl="0">
      <w:startOverride w:val="1"/>
    </w:lvlOverride>
  </w:num>
  <w:num w:numId="2" w16cid:durableId="129926342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00F"/>
    <w:rsid w:val="0000300F"/>
    <w:rsid w:val="001542A3"/>
    <w:rsid w:val="00393132"/>
    <w:rsid w:val="003956BE"/>
    <w:rsid w:val="008D2F2C"/>
    <w:rsid w:val="00E01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065602"/>
  <w15:docId w15:val="{DA1B36A3-CAC4-CF47-B44B-3A61F9F8D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515</Words>
  <Characters>2939</Characters>
  <Application>Microsoft Office Word</Application>
  <DocSecurity>0</DocSecurity>
  <Lines>24</Lines>
  <Paragraphs>6</Paragraphs>
  <ScaleCrop>false</ScaleCrop>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Jainish Nikul Shah</cp:lastModifiedBy>
  <cp:revision>11</cp:revision>
  <dcterms:created xsi:type="dcterms:W3CDTF">2026-08-01T04:47:00Z</dcterms:created>
  <dcterms:modified xsi:type="dcterms:W3CDTF">2026-08-01T15:57:00Z</dcterms:modified>
</cp:coreProperties>
</file>