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7DB9AC" w14:textId="77777777" w:rsidR="005B17D9" w:rsidRDefault="00000000">
      <w:pPr>
        <w:spacing w:after="40"/>
        <w:jc w:val="center"/>
      </w:pPr>
      <w:r>
        <w:rPr>
          <w:rFonts w:ascii="Calibri" w:eastAsia="Calibri" w:hAnsi="Calibri" w:cs="Calibri"/>
          <w:b/>
          <w:bCs/>
          <w:color w:val="0F766E"/>
          <w:sz w:val="36"/>
          <w:szCs w:val="36"/>
        </w:rPr>
        <w:t>Weekly Status Report</w:t>
      </w:r>
    </w:p>
    <w:p w14:paraId="4548EEB9" w14:textId="77777777" w:rsidR="005B17D9" w:rsidRDefault="00000000">
      <w:pPr>
        <w:pBdr>
          <w:bottom w:val="single" w:sz="8" w:space="4" w:color="0F766E"/>
        </w:pBdr>
        <w:spacing w:after="200"/>
        <w:jc w:val="center"/>
      </w:pPr>
      <w:r>
        <w:rPr>
          <w:rFonts w:ascii="Calibri" w:eastAsia="Calibri" w:hAnsi="Calibri" w:cs="Calibri"/>
          <w:color w:val="374151"/>
          <w:sz w:val="24"/>
          <w:szCs w:val="24"/>
        </w:rPr>
        <w:t>E-Pharma Management System — Phase 4</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600"/>
        <w:gridCol w:w="1500"/>
        <w:gridCol w:w="3600"/>
      </w:tblGrid>
      <w:tr w:rsidR="005B17D9" w14:paraId="6F470020" w14:textId="77777777">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19FB16FC" w14:textId="77777777" w:rsidR="005B17D9" w:rsidRDefault="00000000">
            <w:r>
              <w:rPr>
                <w:rFonts w:ascii="Calibri" w:eastAsia="Calibri" w:hAnsi="Calibri" w:cs="Calibri"/>
                <w:b/>
                <w:bCs/>
                <w:sz w:val="21"/>
                <w:szCs w:val="21"/>
              </w:rPr>
              <w:t>Employee</w:t>
            </w:r>
          </w:p>
        </w:tc>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0AD8AFA" w14:textId="77777777" w:rsidR="005B17D9" w:rsidRDefault="00000000">
            <w:r>
              <w:rPr>
                <w:rFonts w:ascii="Calibri" w:eastAsia="Calibri" w:hAnsi="Calibri" w:cs="Calibri"/>
                <w:sz w:val="21"/>
                <w:szCs w:val="21"/>
              </w:rPr>
              <w:t>Jainish Nikul Shah</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2CB972F6" w14:textId="77777777" w:rsidR="005B17D9" w:rsidRDefault="00000000">
            <w:r>
              <w:rPr>
                <w:rFonts w:ascii="Calibri" w:eastAsia="Calibri" w:hAnsi="Calibri" w:cs="Calibri"/>
                <w:b/>
                <w:bCs/>
                <w:sz w:val="21"/>
                <w:szCs w:val="21"/>
              </w:rPr>
              <w:t>Designation</w:t>
            </w:r>
          </w:p>
        </w:tc>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17C0E8C" w14:textId="77777777" w:rsidR="005B17D9" w:rsidRDefault="00000000">
            <w:r>
              <w:rPr>
                <w:rFonts w:ascii="Calibri" w:eastAsia="Calibri" w:hAnsi="Calibri" w:cs="Calibri"/>
                <w:sz w:val="21"/>
                <w:szCs w:val="21"/>
              </w:rPr>
              <w:t>Software Engineer</w:t>
            </w:r>
          </w:p>
        </w:tc>
      </w:tr>
      <w:tr w:rsidR="005B17D9" w14:paraId="51477009" w14:textId="77777777">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11DCC1B7" w14:textId="77777777" w:rsidR="005B17D9" w:rsidRDefault="00000000">
            <w:r>
              <w:rPr>
                <w:rFonts w:ascii="Calibri" w:eastAsia="Calibri" w:hAnsi="Calibri" w:cs="Calibri"/>
                <w:b/>
                <w:bCs/>
                <w:sz w:val="21"/>
                <w:szCs w:val="21"/>
              </w:rPr>
              <w:t>Project</w:t>
            </w:r>
          </w:p>
        </w:tc>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D004725" w14:textId="77777777" w:rsidR="005B17D9" w:rsidRDefault="00000000">
            <w:proofErr w:type="spellStart"/>
            <w:r>
              <w:rPr>
                <w:rFonts w:ascii="Calibri" w:eastAsia="Calibri" w:hAnsi="Calibri" w:cs="Calibri"/>
                <w:sz w:val="21"/>
                <w:szCs w:val="21"/>
              </w:rPr>
              <w:t>Techmentee</w:t>
            </w:r>
            <w:proofErr w:type="spellEnd"/>
            <w:r>
              <w:rPr>
                <w:rFonts w:ascii="Calibri" w:eastAsia="Calibri" w:hAnsi="Calibri" w:cs="Calibri"/>
                <w:sz w:val="21"/>
                <w:szCs w:val="21"/>
              </w:rPr>
              <w:t xml:space="preserve"> — E-Pharma Management System</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6EB64316" w14:textId="77777777" w:rsidR="005B17D9" w:rsidRDefault="00000000">
            <w:r>
              <w:rPr>
                <w:rFonts w:ascii="Calibri" w:eastAsia="Calibri" w:hAnsi="Calibri" w:cs="Calibri"/>
                <w:b/>
                <w:bCs/>
                <w:sz w:val="21"/>
                <w:szCs w:val="21"/>
              </w:rPr>
              <w:t>Coordinator</w:t>
            </w:r>
          </w:p>
        </w:tc>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1388B5E" w14:textId="77777777" w:rsidR="005B17D9" w:rsidRDefault="00000000">
            <w:r>
              <w:rPr>
                <w:rFonts w:ascii="Calibri" w:eastAsia="Calibri" w:hAnsi="Calibri" w:cs="Calibri"/>
                <w:sz w:val="21"/>
                <w:szCs w:val="21"/>
              </w:rPr>
              <w:t>Vaishali Pujari</w:t>
            </w:r>
          </w:p>
        </w:tc>
      </w:tr>
      <w:tr w:rsidR="005B17D9" w14:paraId="348D29EB" w14:textId="77777777">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3CA1EFC6" w14:textId="77777777" w:rsidR="005B17D9" w:rsidRDefault="00000000">
            <w:r>
              <w:rPr>
                <w:rFonts w:ascii="Calibri" w:eastAsia="Calibri" w:hAnsi="Calibri" w:cs="Calibri"/>
                <w:b/>
                <w:bCs/>
                <w:sz w:val="21"/>
                <w:szCs w:val="21"/>
              </w:rPr>
              <w:t>Reporting Period</w:t>
            </w:r>
          </w:p>
        </w:tc>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B7844FD" w14:textId="3A4BE194" w:rsidR="005B17D9" w:rsidRDefault="00000000">
            <w:r>
              <w:rPr>
                <w:rFonts w:ascii="Calibri" w:eastAsia="Calibri" w:hAnsi="Calibri" w:cs="Calibri"/>
                <w:sz w:val="21"/>
                <w:szCs w:val="21"/>
              </w:rPr>
              <w:t>P</w:t>
            </w:r>
            <w:r w:rsidRPr="00520BF2">
              <w:rPr>
                <w:rFonts w:ascii="Calibri" w:eastAsia="Calibri" w:hAnsi="Calibri" w:cs="Calibri"/>
                <w:sz w:val="21"/>
                <w:szCs w:val="21"/>
              </w:rPr>
              <w:t xml:space="preserve">hase 4 — </w:t>
            </w:r>
            <w:r w:rsidR="00520BF2" w:rsidRPr="00520BF2">
              <w:rPr>
                <w:rStyle w:val="Strong"/>
                <w:b w:val="0"/>
                <w:bCs w:val="0"/>
              </w:rPr>
              <w:t>03 August 2026</w:t>
            </w:r>
            <w:r w:rsidR="00520BF2" w:rsidRPr="00520BF2">
              <w:rPr>
                <w:rStyle w:val="Strong"/>
              </w:rPr>
              <w:t xml:space="preserve"> </w:t>
            </w:r>
            <w:r w:rsidRPr="00520BF2">
              <w:rPr>
                <w:rFonts w:ascii="Calibri" w:eastAsia="Calibri" w:hAnsi="Calibri" w:cs="Calibri"/>
                <w:sz w:val="21"/>
                <w:szCs w:val="21"/>
              </w:rPr>
              <w:t xml:space="preserve">– </w:t>
            </w:r>
            <w:r w:rsidR="00520BF2" w:rsidRPr="00520BF2">
              <w:rPr>
                <w:rFonts w:ascii="Calibri" w:eastAsia="Calibri" w:hAnsi="Calibri" w:cs="Calibri"/>
                <w:sz w:val="21"/>
                <w:szCs w:val="21"/>
              </w:rPr>
              <w:t>0</w:t>
            </w:r>
            <w:r w:rsidR="0056401B">
              <w:rPr>
                <w:rFonts w:ascii="Calibri" w:eastAsia="Calibri" w:hAnsi="Calibri" w:cs="Calibri"/>
                <w:sz w:val="21"/>
                <w:szCs w:val="21"/>
              </w:rPr>
              <w:t>7</w:t>
            </w:r>
            <w:r w:rsidR="00520BF2" w:rsidRPr="00520BF2">
              <w:rPr>
                <w:rFonts w:ascii="Calibri" w:eastAsia="Calibri" w:hAnsi="Calibri" w:cs="Calibri"/>
                <w:sz w:val="21"/>
                <w:szCs w:val="21"/>
              </w:rPr>
              <w:t xml:space="preserve"> August 2026</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3FFB7161" w14:textId="77777777" w:rsidR="005B17D9" w:rsidRDefault="00000000">
            <w:r>
              <w:rPr>
                <w:rFonts w:ascii="Calibri" w:eastAsia="Calibri" w:hAnsi="Calibri" w:cs="Calibri"/>
                <w:b/>
                <w:bCs/>
                <w:sz w:val="21"/>
                <w:szCs w:val="21"/>
              </w:rPr>
              <w:t>Report Date</w:t>
            </w:r>
          </w:p>
        </w:tc>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C397D6B" w14:textId="529B4B5C" w:rsidR="005B17D9" w:rsidRDefault="0056401B">
            <w:r>
              <w:rPr>
                <w:rFonts w:ascii="Calibri" w:eastAsia="Calibri" w:hAnsi="Calibri" w:cs="Calibri"/>
                <w:sz w:val="21"/>
                <w:szCs w:val="21"/>
              </w:rPr>
              <w:t>7</w:t>
            </w:r>
            <w:r w:rsidR="00520BF2">
              <w:rPr>
                <w:rFonts w:ascii="Calibri" w:eastAsia="Calibri" w:hAnsi="Calibri" w:cs="Calibri"/>
                <w:sz w:val="21"/>
                <w:szCs w:val="21"/>
              </w:rPr>
              <w:t xml:space="preserve"> August 2026</w:t>
            </w:r>
          </w:p>
        </w:tc>
      </w:tr>
      <w:tr w:rsidR="005B17D9" w14:paraId="6750D5B1" w14:textId="77777777">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268DF11E" w14:textId="77777777" w:rsidR="005B17D9" w:rsidRDefault="00000000">
            <w:r>
              <w:rPr>
                <w:rFonts w:ascii="Calibri" w:eastAsia="Calibri" w:hAnsi="Calibri" w:cs="Calibri"/>
                <w:b/>
                <w:bCs/>
                <w:sz w:val="21"/>
                <w:szCs w:val="21"/>
              </w:rPr>
              <w:t>Phase</w:t>
            </w:r>
          </w:p>
        </w:tc>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E67D016" w14:textId="77777777" w:rsidR="005B17D9" w:rsidRDefault="00000000">
            <w:r>
              <w:rPr>
                <w:rFonts w:ascii="Calibri" w:eastAsia="Calibri" w:hAnsi="Calibri" w:cs="Calibri"/>
                <w:sz w:val="21"/>
                <w:szCs w:val="21"/>
              </w:rPr>
              <w:t>Phase 4 — Admin ERP &amp; Reporting</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5FA69AB5" w14:textId="77777777" w:rsidR="005B17D9" w:rsidRDefault="00000000">
            <w:r>
              <w:rPr>
                <w:rFonts w:ascii="Calibri" w:eastAsia="Calibri" w:hAnsi="Calibri" w:cs="Calibri"/>
                <w:b/>
                <w:bCs/>
                <w:sz w:val="21"/>
                <w:szCs w:val="21"/>
              </w:rPr>
              <w:t>Overall Status</w:t>
            </w:r>
          </w:p>
        </w:tc>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589ECDF" w14:textId="77777777" w:rsidR="005B17D9" w:rsidRDefault="00000000">
            <w:r>
              <w:rPr>
                <w:rFonts w:ascii="Calibri" w:eastAsia="Calibri" w:hAnsi="Calibri" w:cs="Calibri"/>
                <w:sz w:val="21"/>
                <w:szCs w:val="21"/>
              </w:rPr>
              <w:t>Completed (ahead of schedule)</w:t>
            </w:r>
          </w:p>
        </w:tc>
      </w:tr>
    </w:tbl>
    <w:p w14:paraId="2322C75C" w14:textId="77777777" w:rsidR="005B17D9" w:rsidRDefault="00000000">
      <w:pPr>
        <w:spacing w:before="240" w:after="100"/>
      </w:pPr>
      <w:r>
        <w:rPr>
          <w:rFonts w:ascii="Calibri" w:eastAsia="Calibri" w:hAnsi="Calibri" w:cs="Calibri"/>
          <w:b/>
          <w:bCs/>
          <w:color w:val="0F766E"/>
          <w:sz w:val="24"/>
          <w:szCs w:val="24"/>
        </w:rPr>
        <w:t>1. Summary</w:t>
      </w:r>
    </w:p>
    <w:p w14:paraId="0846E905" w14:textId="77777777" w:rsidR="005B17D9" w:rsidRDefault="00000000">
      <w:pPr>
        <w:spacing w:after="80"/>
      </w:pPr>
      <w:r>
        <w:rPr>
          <w:rFonts w:ascii="Calibri" w:eastAsia="Calibri" w:hAnsi="Calibri" w:cs="Calibri"/>
          <w:sz w:val="21"/>
          <w:szCs w:val="21"/>
        </w:rPr>
        <w:t>All Phase 4 objectives — administrative reporting, catalog and content management, and an SMS/email notification gateway — were completed and verified end-to-end. A key design decision this phase was to implement the SMS/email gateway as an additional consumer on the Kafka notification stream introduced in Phase 3, rather than as inline code: every notification is now both persisted and delivered, and new delivery channels can be added without touching business logic. Reporting was built with plain aggregation queries and CSS charts to avoid an unnecessary charting dependency, and the managed catalog was kept advisory so existing free-text data continues to work.</w:t>
      </w:r>
    </w:p>
    <w:p w14:paraId="23661B11" w14:textId="77777777" w:rsidR="005B17D9" w:rsidRDefault="00000000">
      <w:pPr>
        <w:spacing w:before="240" w:after="100"/>
      </w:pPr>
      <w:r>
        <w:rPr>
          <w:rFonts w:ascii="Calibri" w:eastAsia="Calibri" w:hAnsi="Calibri" w:cs="Calibri"/>
          <w:b/>
          <w:bCs/>
          <w:color w:val="0F766E"/>
          <w:sz w:val="24"/>
          <w:szCs w:val="24"/>
        </w:rPr>
        <w:t>2. Tasks Completed This Phase</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1400"/>
        <w:gridCol w:w="4400"/>
      </w:tblGrid>
      <w:tr w:rsidR="005B17D9" w14:paraId="46937195" w14:textId="77777777">
        <w:trPr>
          <w:tblHeader/>
        </w:trPr>
        <w:tc>
          <w:tcPr>
            <w:tcW w:w="4400" w:type="dxa"/>
            <w:tcBorders>
              <w:top w:val="single" w:sz="4" w:space="0" w:color="D1D5DB"/>
              <w:left w:val="single" w:sz="4" w:space="0" w:color="D1D5DB"/>
              <w:bottom w:val="single" w:sz="4" w:space="0" w:color="D1D5DB"/>
              <w:right w:val="single" w:sz="4" w:space="0" w:color="D1D5DB"/>
            </w:tcBorders>
            <w:shd w:val="clear" w:color="auto" w:fill="0F766E"/>
            <w:tcMar>
              <w:top w:w="60" w:type="dxa"/>
              <w:left w:w="100" w:type="dxa"/>
              <w:bottom w:w="60" w:type="dxa"/>
              <w:right w:w="100" w:type="dxa"/>
            </w:tcMar>
          </w:tcPr>
          <w:p w14:paraId="1F292223" w14:textId="77777777" w:rsidR="005B17D9" w:rsidRDefault="00000000">
            <w:r>
              <w:rPr>
                <w:rFonts w:ascii="Calibri" w:eastAsia="Calibri" w:hAnsi="Calibri" w:cs="Calibri"/>
                <w:b/>
                <w:bCs/>
                <w:color w:val="FFFFFF"/>
                <w:sz w:val="21"/>
                <w:szCs w:val="21"/>
              </w:rPr>
              <w:t>Task (Phase 4 scope)</w:t>
            </w:r>
          </w:p>
        </w:tc>
        <w:tc>
          <w:tcPr>
            <w:tcW w:w="1400" w:type="dxa"/>
            <w:tcBorders>
              <w:top w:val="single" w:sz="4" w:space="0" w:color="D1D5DB"/>
              <w:left w:val="single" w:sz="4" w:space="0" w:color="D1D5DB"/>
              <w:bottom w:val="single" w:sz="4" w:space="0" w:color="D1D5DB"/>
              <w:right w:val="single" w:sz="4" w:space="0" w:color="D1D5DB"/>
            </w:tcBorders>
            <w:shd w:val="clear" w:color="auto" w:fill="0F766E"/>
            <w:tcMar>
              <w:top w:w="60" w:type="dxa"/>
              <w:left w:w="100" w:type="dxa"/>
              <w:bottom w:w="60" w:type="dxa"/>
              <w:right w:w="100" w:type="dxa"/>
            </w:tcMar>
          </w:tcPr>
          <w:p w14:paraId="080F4CB8" w14:textId="77777777" w:rsidR="005B17D9" w:rsidRDefault="00000000">
            <w:r>
              <w:rPr>
                <w:rFonts w:ascii="Calibri" w:eastAsia="Calibri" w:hAnsi="Calibri" w:cs="Calibri"/>
                <w:b/>
                <w:bCs/>
                <w:color w:val="FFFFFF"/>
                <w:sz w:val="21"/>
                <w:szCs w:val="21"/>
              </w:rPr>
              <w:t>Status</w:t>
            </w:r>
          </w:p>
        </w:tc>
        <w:tc>
          <w:tcPr>
            <w:tcW w:w="4400" w:type="dxa"/>
            <w:tcBorders>
              <w:top w:val="single" w:sz="4" w:space="0" w:color="D1D5DB"/>
              <w:left w:val="single" w:sz="4" w:space="0" w:color="D1D5DB"/>
              <w:bottom w:val="single" w:sz="4" w:space="0" w:color="D1D5DB"/>
              <w:right w:val="single" w:sz="4" w:space="0" w:color="D1D5DB"/>
            </w:tcBorders>
            <w:shd w:val="clear" w:color="auto" w:fill="0F766E"/>
            <w:tcMar>
              <w:top w:w="60" w:type="dxa"/>
              <w:left w:w="100" w:type="dxa"/>
              <w:bottom w:w="60" w:type="dxa"/>
              <w:right w:w="100" w:type="dxa"/>
            </w:tcMar>
          </w:tcPr>
          <w:p w14:paraId="4DFEE491" w14:textId="77777777" w:rsidR="005B17D9" w:rsidRDefault="00000000">
            <w:r>
              <w:rPr>
                <w:rFonts w:ascii="Calibri" w:eastAsia="Calibri" w:hAnsi="Calibri" w:cs="Calibri"/>
                <w:b/>
                <w:bCs/>
                <w:color w:val="FFFFFF"/>
                <w:sz w:val="21"/>
                <w:szCs w:val="21"/>
              </w:rPr>
              <w:t>Remarks</w:t>
            </w:r>
          </w:p>
        </w:tc>
      </w:tr>
      <w:tr w:rsidR="005B17D9" w14:paraId="623F8A1C" w14:textId="77777777">
        <w:tc>
          <w:tcPr>
            <w:tcW w:w="4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17931FB" w14:textId="77777777" w:rsidR="005B17D9" w:rsidRDefault="00000000">
            <w:r>
              <w:rPr>
                <w:rFonts w:ascii="Calibri" w:eastAsia="Calibri" w:hAnsi="Calibri" w:cs="Calibri"/>
                <w:sz w:val="21"/>
                <w:szCs w:val="21"/>
              </w:rPr>
              <w:t>Revenue / consultation / order reports</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17F1D49" w14:textId="77777777" w:rsidR="005B17D9" w:rsidRDefault="00000000">
            <w:r>
              <w:rPr>
                <w:rFonts w:ascii="Calibri" w:eastAsia="Calibri" w:hAnsi="Calibri" w:cs="Calibri"/>
                <w:sz w:val="21"/>
                <w:szCs w:val="21"/>
              </w:rPr>
              <w:t>Completed</w:t>
            </w:r>
          </w:p>
        </w:tc>
        <w:tc>
          <w:tcPr>
            <w:tcW w:w="4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4934EB7" w14:textId="77777777" w:rsidR="005B17D9" w:rsidRDefault="00000000">
            <w:r>
              <w:rPr>
                <w:rFonts w:ascii="Calibri" w:eastAsia="Calibri" w:hAnsi="Calibri" w:cs="Calibri"/>
                <w:sz w:val="21"/>
                <w:szCs w:val="21"/>
              </w:rPr>
              <w:t>Admin reporting endpoint with aggregations (revenue by day, top medicines, revenue by pharmacy, order &amp; appointment status, consultation totals), rendered as CSS bar charts — no charting dependency added</w:t>
            </w:r>
          </w:p>
        </w:tc>
      </w:tr>
      <w:tr w:rsidR="005B17D9" w14:paraId="06BB7D0E" w14:textId="77777777">
        <w:tc>
          <w:tcPr>
            <w:tcW w:w="4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AA246E3" w14:textId="77777777" w:rsidR="005B17D9" w:rsidRDefault="00000000">
            <w:r>
              <w:rPr>
                <w:rFonts w:ascii="Calibri" w:eastAsia="Calibri" w:hAnsi="Calibri" w:cs="Calibri"/>
                <w:sz w:val="21"/>
                <w:szCs w:val="21"/>
              </w:rPr>
              <w:t>SMS / email notification gateway</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E864FD2" w14:textId="77777777" w:rsidR="005B17D9" w:rsidRDefault="00000000">
            <w:r>
              <w:rPr>
                <w:rFonts w:ascii="Calibri" w:eastAsia="Calibri" w:hAnsi="Calibri" w:cs="Calibri"/>
                <w:sz w:val="21"/>
                <w:szCs w:val="21"/>
              </w:rPr>
              <w:t>Completed</w:t>
            </w:r>
          </w:p>
        </w:tc>
        <w:tc>
          <w:tcPr>
            <w:tcW w:w="4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1B137EF" w14:textId="77777777" w:rsidR="005B17D9" w:rsidRDefault="00000000">
            <w:r>
              <w:rPr>
                <w:rFonts w:ascii="Calibri" w:eastAsia="Calibri" w:hAnsi="Calibri" w:cs="Calibri"/>
                <w:sz w:val="21"/>
                <w:szCs w:val="21"/>
              </w:rPr>
              <w:t xml:space="preserve">Implemented as a second consumer on the existing Kafka notifications topic (fan-out: each notification </w:t>
            </w:r>
            <w:proofErr w:type="gramStart"/>
            <w:r>
              <w:rPr>
                <w:rFonts w:ascii="Calibri" w:eastAsia="Calibri" w:hAnsi="Calibri" w:cs="Calibri"/>
                <w:sz w:val="21"/>
                <w:szCs w:val="21"/>
              </w:rPr>
              <w:t>is persisted</w:t>
            </w:r>
            <w:proofErr w:type="gramEnd"/>
            <w:r>
              <w:rPr>
                <w:rFonts w:ascii="Calibri" w:eastAsia="Calibri" w:hAnsi="Calibri" w:cs="Calibri"/>
                <w:sz w:val="21"/>
                <w:szCs w:val="21"/>
              </w:rPr>
              <w:t xml:space="preserve"> AND delivered). Mock delivery by default; NOTIFY_CHANNELS + Twilio/SES to go live</w:t>
            </w:r>
          </w:p>
        </w:tc>
      </w:tr>
      <w:tr w:rsidR="005B17D9" w14:paraId="418D15BD" w14:textId="77777777">
        <w:tc>
          <w:tcPr>
            <w:tcW w:w="4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1B94286" w14:textId="77777777" w:rsidR="005B17D9" w:rsidRDefault="00000000">
            <w:r>
              <w:rPr>
                <w:rFonts w:ascii="Calibri" w:eastAsia="Calibri" w:hAnsi="Calibri" w:cs="Calibri"/>
                <w:sz w:val="21"/>
                <w:szCs w:val="21"/>
              </w:rPr>
              <w:t>Category &amp; specialty management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B3A079B" w14:textId="77777777" w:rsidR="005B17D9" w:rsidRDefault="00000000">
            <w:r>
              <w:rPr>
                <w:rFonts w:ascii="Calibri" w:eastAsia="Calibri" w:hAnsi="Calibri" w:cs="Calibri"/>
                <w:sz w:val="21"/>
                <w:szCs w:val="21"/>
              </w:rPr>
              <w:t>Completed</w:t>
            </w:r>
          </w:p>
        </w:tc>
        <w:tc>
          <w:tcPr>
            <w:tcW w:w="4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C42964F" w14:textId="77777777" w:rsidR="005B17D9" w:rsidRDefault="00000000">
            <w:r>
              <w:rPr>
                <w:rFonts w:ascii="Calibri" w:eastAsia="Calibri" w:hAnsi="Calibri" w:cs="Calibri"/>
                <w:sz w:val="21"/>
                <w:szCs w:val="21"/>
              </w:rPr>
              <w:t xml:space="preserve">Admin-managed taxonomy; surfaced as </w:t>
            </w:r>
            <w:proofErr w:type="spellStart"/>
            <w:r>
              <w:rPr>
                <w:rFonts w:ascii="Calibri" w:eastAsia="Calibri" w:hAnsi="Calibri" w:cs="Calibri"/>
                <w:sz w:val="21"/>
                <w:szCs w:val="21"/>
              </w:rPr>
              <w:t>datalist</w:t>
            </w:r>
            <w:proofErr w:type="spellEnd"/>
            <w:r>
              <w:rPr>
                <w:rFonts w:ascii="Calibri" w:eastAsia="Calibri" w:hAnsi="Calibri" w:cs="Calibri"/>
                <w:sz w:val="21"/>
                <w:szCs w:val="21"/>
              </w:rPr>
              <w:t xml:space="preserve"> suggestions in medicine and registration forms. Advisory by design — free text still accepted, so existing data and flows are unaffected</w:t>
            </w:r>
          </w:p>
        </w:tc>
      </w:tr>
      <w:tr w:rsidR="005B17D9" w14:paraId="669A5C39" w14:textId="77777777">
        <w:tc>
          <w:tcPr>
            <w:tcW w:w="4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C87C09C" w14:textId="77777777" w:rsidR="005B17D9" w:rsidRDefault="00000000">
            <w:r>
              <w:rPr>
                <w:rFonts w:ascii="Calibri" w:eastAsia="Calibri" w:hAnsi="Calibri" w:cs="Calibri"/>
                <w:sz w:val="21"/>
                <w:szCs w:val="21"/>
              </w:rPr>
              <w:t>CMS pages (FAQs, Terms, Privacy)</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EF50F6A" w14:textId="77777777" w:rsidR="005B17D9" w:rsidRDefault="00000000">
            <w:r>
              <w:rPr>
                <w:rFonts w:ascii="Calibri" w:eastAsia="Calibri" w:hAnsi="Calibri" w:cs="Calibri"/>
                <w:sz w:val="21"/>
                <w:szCs w:val="21"/>
              </w:rPr>
              <w:t>Completed</w:t>
            </w:r>
          </w:p>
        </w:tc>
        <w:tc>
          <w:tcPr>
            <w:tcW w:w="4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A5D412D" w14:textId="77777777" w:rsidR="005B17D9" w:rsidRDefault="00000000">
            <w:r>
              <w:rPr>
                <w:rFonts w:ascii="Calibri" w:eastAsia="Calibri" w:hAnsi="Calibri" w:cs="Calibri"/>
                <w:sz w:val="21"/>
                <w:szCs w:val="21"/>
              </w:rPr>
              <w:t>Admin-editable pages stored in the database; linked from the landing footer with a read-only viewer for patients</w:t>
            </w:r>
          </w:p>
        </w:tc>
      </w:tr>
      <w:tr w:rsidR="005B17D9" w14:paraId="2AF65A22" w14:textId="77777777">
        <w:tc>
          <w:tcPr>
            <w:tcW w:w="4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AD0E0BB" w14:textId="77777777" w:rsidR="005B17D9" w:rsidRDefault="00000000">
            <w:r>
              <w:rPr>
                <w:rFonts w:ascii="Calibri" w:eastAsia="Calibri" w:hAnsi="Calibri" w:cs="Calibri"/>
                <w:sz w:val="21"/>
                <w:szCs w:val="21"/>
              </w:rPr>
              <w:t>Testing &amp; documentation</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A4A4099" w14:textId="77777777" w:rsidR="005B17D9" w:rsidRDefault="00000000">
            <w:r>
              <w:rPr>
                <w:rFonts w:ascii="Calibri" w:eastAsia="Calibri" w:hAnsi="Calibri" w:cs="Calibri"/>
                <w:sz w:val="21"/>
                <w:szCs w:val="21"/>
              </w:rPr>
              <w:t>Completed</w:t>
            </w:r>
          </w:p>
        </w:tc>
        <w:tc>
          <w:tcPr>
            <w:tcW w:w="4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D9CFF2E" w14:textId="77777777" w:rsidR="005B17D9" w:rsidRDefault="00000000">
            <w:r>
              <w:rPr>
                <w:rFonts w:ascii="Calibri" w:eastAsia="Calibri" w:hAnsi="Calibri" w:cs="Calibri"/>
                <w:sz w:val="21"/>
                <w:szCs w:val="21"/>
              </w:rPr>
              <w:t>End-to-end test suite grown to 45 assertions (reports, taxonomy management, CMS editing, RBAC); README, analysis document and development plan updated</w:t>
            </w:r>
          </w:p>
        </w:tc>
      </w:tr>
    </w:tbl>
    <w:p w14:paraId="47EC9CB3" w14:textId="77777777" w:rsidR="005B17D9" w:rsidRDefault="00000000">
      <w:pPr>
        <w:spacing w:before="240" w:after="100"/>
      </w:pPr>
      <w:r>
        <w:rPr>
          <w:rFonts w:ascii="Calibri" w:eastAsia="Calibri" w:hAnsi="Calibri" w:cs="Calibri"/>
          <w:b/>
          <w:bCs/>
          <w:color w:val="0F766E"/>
          <w:sz w:val="24"/>
          <w:szCs w:val="24"/>
        </w:rPr>
        <w:t>3. Deliverables</w:t>
      </w:r>
    </w:p>
    <w:p w14:paraId="5B444A67" w14:textId="77777777" w:rsidR="005B17D9" w:rsidRDefault="00000000">
      <w:pPr>
        <w:pStyle w:val="ListParagraph"/>
        <w:numPr>
          <w:ilvl w:val="0"/>
          <w:numId w:val="2"/>
        </w:numPr>
        <w:spacing w:after="60"/>
      </w:pPr>
      <w:r>
        <w:rPr>
          <w:rFonts w:ascii="Calibri" w:eastAsia="Calibri" w:hAnsi="Calibri" w:cs="Calibri"/>
          <w:sz w:val="21"/>
          <w:szCs w:val="21"/>
        </w:rPr>
        <w:t>Admin reporting endpoint and dashboard tab — revenue, top medicines, per-pharmacy revenue, consultation and status breakdowns</w:t>
      </w:r>
    </w:p>
    <w:p w14:paraId="65E74747" w14:textId="77777777" w:rsidR="005B17D9" w:rsidRDefault="00000000">
      <w:pPr>
        <w:pStyle w:val="ListParagraph"/>
        <w:numPr>
          <w:ilvl w:val="0"/>
          <w:numId w:val="2"/>
        </w:numPr>
        <w:spacing w:after="60"/>
      </w:pPr>
      <w:r>
        <w:rPr>
          <w:rFonts w:ascii="Calibri" w:eastAsia="Calibri" w:hAnsi="Calibri" w:cs="Calibri"/>
          <w:sz w:val="21"/>
          <w:szCs w:val="21"/>
        </w:rPr>
        <w:t>SMS/email delivery service subscribing to the Kafka notifications topic (fan-out delivery)</w:t>
      </w:r>
    </w:p>
    <w:p w14:paraId="74A66447" w14:textId="77777777" w:rsidR="005B17D9" w:rsidRDefault="00000000">
      <w:pPr>
        <w:pStyle w:val="ListParagraph"/>
        <w:numPr>
          <w:ilvl w:val="0"/>
          <w:numId w:val="2"/>
        </w:numPr>
        <w:spacing w:after="60"/>
      </w:pPr>
      <w:r>
        <w:rPr>
          <w:rFonts w:ascii="Calibri" w:eastAsia="Calibri" w:hAnsi="Calibri" w:cs="Calibri"/>
          <w:sz w:val="21"/>
          <w:szCs w:val="21"/>
        </w:rPr>
        <w:t xml:space="preserve">Catalog management (categories &amp; specialties) with </w:t>
      </w:r>
      <w:proofErr w:type="spellStart"/>
      <w:r>
        <w:rPr>
          <w:rFonts w:ascii="Calibri" w:eastAsia="Calibri" w:hAnsi="Calibri" w:cs="Calibri"/>
          <w:sz w:val="21"/>
          <w:szCs w:val="21"/>
        </w:rPr>
        <w:t>datalist</w:t>
      </w:r>
      <w:proofErr w:type="spellEnd"/>
      <w:r>
        <w:rPr>
          <w:rFonts w:ascii="Calibri" w:eastAsia="Calibri" w:hAnsi="Calibri" w:cs="Calibri"/>
          <w:sz w:val="21"/>
          <w:szCs w:val="21"/>
        </w:rPr>
        <w:t>-backed form suggestions</w:t>
      </w:r>
    </w:p>
    <w:p w14:paraId="2E61F0CE" w14:textId="77777777" w:rsidR="005B17D9" w:rsidRDefault="00000000">
      <w:pPr>
        <w:pStyle w:val="ListParagraph"/>
        <w:numPr>
          <w:ilvl w:val="0"/>
          <w:numId w:val="2"/>
        </w:numPr>
        <w:spacing w:after="60"/>
      </w:pPr>
      <w:r>
        <w:rPr>
          <w:rFonts w:ascii="Calibri" w:eastAsia="Calibri" w:hAnsi="Calibri" w:cs="Calibri"/>
          <w:sz w:val="21"/>
          <w:szCs w:val="21"/>
        </w:rPr>
        <w:t>Admin-editable CMS pages (FAQ / Terms / Privacy) with public landing-footer links</w:t>
      </w:r>
    </w:p>
    <w:p w14:paraId="7E5FCFCC" w14:textId="77777777" w:rsidR="005B17D9" w:rsidRDefault="00000000">
      <w:pPr>
        <w:pStyle w:val="ListParagraph"/>
        <w:numPr>
          <w:ilvl w:val="0"/>
          <w:numId w:val="2"/>
        </w:numPr>
        <w:spacing w:after="60"/>
      </w:pPr>
      <w:r>
        <w:rPr>
          <w:rFonts w:ascii="Calibri" w:eastAsia="Calibri" w:hAnsi="Calibri" w:cs="Calibri"/>
          <w:sz w:val="21"/>
          <w:szCs w:val="21"/>
        </w:rPr>
        <w:t>Automated end-to-end test suite expanded to 45 passing assertions; documentation updated</w:t>
      </w:r>
    </w:p>
    <w:p w14:paraId="3CB3B175" w14:textId="77777777" w:rsidR="005B17D9" w:rsidRDefault="00000000">
      <w:pPr>
        <w:spacing w:before="240" w:after="100"/>
      </w:pPr>
      <w:r>
        <w:rPr>
          <w:rFonts w:ascii="Calibri" w:eastAsia="Calibri" w:hAnsi="Calibri" w:cs="Calibri"/>
          <w:b/>
          <w:bCs/>
          <w:color w:val="0F766E"/>
          <w:sz w:val="24"/>
          <w:szCs w:val="24"/>
        </w:rPr>
        <w:t>4. Key System-Design Decisions</w:t>
      </w:r>
    </w:p>
    <w:p w14:paraId="54ABA201" w14:textId="77777777" w:rsidR="005B17D9" w:rsidRDefault="00000000">
      <w:pPr>
        <w:pStyle w:val="ListParagraph"/>
        <w:numPr>
          <w:ilvl w:val="0"/>
          <w:numId w:val="2"/>
        </w:numPr>
        <w:spacing w:after="60"/>
      </w:pPr>
      <w:r>
        <w:rPr>
          <w:rFonts w:ascii="Calibri" w:eastAsia="Calibri" w:hAnsi="Calibri" w:cs="Calibri"/>
          <w:sz w:val="21"/>
          <w:szCs w:val="21"/>
        </w:rPr>
        <w:lastRenderedPageBreak/>
        <w:t>SMS/email delivery as a Kafka consumer (fan-out), not inline — producers stay decoupled from delivery, and channels scale independently</w:t>
      </w:r>
    </w:p>
    <w:p w14:paraId="5772EBA9" w14:textId="77777777" w:rsidR="005B17D9" w:rsidRDefault="00000000">
      <w:pPr>
        <w:pStyle w:val="ListParagraph"/>
        <w:numPr>
          <w:ilvl w:val="0"/>
          <w:numId w:val="2"/>
        </w:numPr>
        <w:spacing w:after="60"/>
      </w:pPr>
      <w:r>
        <w:rPr>
          <w:rFonts w:ascii="Calibri" w:eastAsia="Calibri" w:hAnsi="Calibri" w:cs="Calibri"/>
          <w:sz w:val="21"/>
          <w:szCs w:val="21"/>
        </w:rPr>
        <w:t>Reporting via SQL aggregation + CSS charts — no charting library added for a handful of bar charts</w:t>
      </w:r>
    </w:p>
    <w:p w14:paraId="6EC7906D" w14:textId="77777777" w:rsidR="005B17D9" w:rsidRDefault="00000000">
      <w:pPr>
        <w:pStyle w:val="ListParagraph"/>
        <w:numPr>
          <w:ilvl w:val="0"/>
          <w:numId w:val="2"/>
        </w:numPr>
        <w:spacing w:after="60"/>
      </w:pPr>
      <w:r>
        <w:rPr>
          <w:rFonts w:ascii="Calibri" w:eastAsia="Calibri" w:hAnsi="Calibri" w:cs="Calibri"/>
          <w:sz w:val="21"/>
          <w:szCs w:val="21"/>
        </w:rPr>
        <w:t>Managed catalog is advisory (</w:t>
      </w:r>
      <w:proofErr w:type="spellStart"/>
      <w:r>
        <w:rPr>
          <w:rFonts w:ascii="Calibri" w:eastAsia="Calibri" w:hAnsi="Calibri" w:cs="Calibri"/>
          <w:sz w:val="21"/>
          <w:szCs w:val="21"/>
        </w:rPr>
        <w:t>datalist</w:t>
      </w:r>
      <w:proofErr w:type="spellEnd"/>
      <w:r>
        <w:rPr>
          <w:rFonts w:ascii="Calibri" w:eastAsia="Calibri" w:hAnsi="Calibri" w:cs="Calibri"/>
          <w:sz w:val="21"/>
          <w:szCs w:val="21"/>
        </w:rPr>
        <w:t>), not a hard foreign-key constraint — avoids breaking existing free-text categories/specialties and any in-flight data</w:t>
      </w:r>
    </w:p>
    <w:p w14:paraId="78FCA439" w14:textId="77777777" w:rsidR="005B17D9" w:rsidRDefault="00000000">
      <w:pPr>
        <w:pStyle w:val="ListParagraph"/>
        <w:numPr>
          <w:ilvl w:val="0"/>
          <w:numId w:val="2"/>
        </w:numPr>
        <w:spacing w:after="60"/>
      </w:pPr>
      <w:r>
        <w:rPr>
          <w:rFonts w:ascii="Calibri" w:eastAsia="Calibri" w:hAnsi="Calibri" w:cs="Calibri"/>
          <w:sz w:val="21"/>
          <w:szCs w:val="21"/>
        </w:rPr>
        <w:t>CMS stored in the database (admin-editable) rather than static files, so content changes need no redeploy</w:t>
      </w:r>
    </w:p>
    <w:p w14:paraId="0F351DDD" w14:textId="77777777" w:rsidR="005B17D9" w:rsidRDefault="00000000">
      <w:pPr>
        <w:spacing w:before="240" w:after="100"/>
      </w:pPr>
      <w:r>
        <w:rPr>
          <w:rFonts w:ascii="Calibri" w:eastAsia="Calibri" w:hAnsi="Calibri" w:cs="Calibri"/>
          <w:b/>
          <w:bCs/>
          <w:color w:val="0F766E"/>
          <w:sz w:val="24"/>
          <w:szCs w:val="24"/>
        </w:rPr>
        <w:t>5. Plan for Next Phase (Phase 5 — Performance &amp; Security)</w:t>
      </w:r>
    </w:p>
    <w:p w14:paraId="03C76435" w14:textId="77777777" w:rsidR="005B17D9" w:rsidRDefault="00000000">
      <w:pPr>
        <w:pStyle w:val="ListParagraph"/>
        <w:numPr>
          <w:ilvl w:val="0"/>
          <w:numId w:val="2"/>
        </w:numPr>
        <w:spacing w:after="60"/>
      </w:pPr>
      <w:r>
        <w:rPr>
          <w:rFonts w:ascii="Calibri" w:eastAsia="Calibri" w:hAnsi="Calibri" w:cs="Calibri"/>
          <w:sz w:val="21"/>
          <w:szCs w:val="21"/>
        </w:rPr>
        <w:t>Migrate persistence from SQLite to PostgreSQL for production scale</w:t>
      </w:r>
    </w:p>
    <w:p w14:paraId="135BEC38" w14:textId="77777777" w:rsidR="005B17D9" w:rsidRDefault="00000000">
      <w:pPr>
        <w:pStyle w:val="ListParagraph"/>
        <w:numPr>
          <w:ilvl w:val="0"/>
          <w:numId w:val="2"/>
        </w:numPr>
        <w:spacing w:after="60"/>
      </w:pPr>
      <w:r>
        <w:rPr>
          <w:rFonts w:ascii="Calibri" w:eastAsia="Calibri" w:hAnsi="Calibri" w:cs="Calibri"/>
          <w:sz w:val="21"/>
          <w:szCs w:val="21"/>
        </w:rPr>
        <w:t>Encryption at rest for prescriptions/medical records; audit logging; data-retention policy</w:t>
      </w:r>
    </w:p>
    <w:p w14:paraId="4881E534" w14:textId="77777777" w:rsidR="005B17D9" w:rsidRDefault="00000000">
      <w:pPr>
        <w:pStyle w:val="ListParagraph"/>
        <w:numPr>
          <w:ilvl w:val="0"/>
          <w:numId w:val="2"/>
        </w:numPr>
        <w:spacing w:after="60"/>
      </w:pPr>
      <w:r>
        <w:rPr>
          <w:rFonts w:ascii="Calibri" w:eastAsia="Calibri" w:hAnsi="Calibri" w:cs="Calibri"/>
          <w:sz w:val="21"/>
          <w:szCs w:val="21"/>
        </w:rPr>
        <w:t>Load testing and an accessibility pass ahead of deployment</w:t>
      </w:r>
    </w:p>
    <w:p w14:paraId="3A42D2F5" w14:textId="77777777" w:rsidR="005B17D9" w:rsidRDefault="00000000">
      <w:pPr>
        <w:spacing w:before="240" w:after="100"/>
      </w:pPr>
      <w:r>
        <w:rPr>
          <w:rFonts w:ascii="Calibri" w:eastAsia="Calibri" w:hAnsi="Calibri" w:cs="Calibri"/>
          <w:b/>
          <w:bCs/>
          <w:color w:val="0F766E"/>
          <w:sz w:val="24"/>
          <w:szCs w:val="24"/>
        </w:rPr>
        <w:t>6. Issues / Blockers</w:t>
      </w:r>
    </w:p>
    <w:p w14:paraId="30A3DD64" w14:textId="77777777" w:rsidR="005B17D9" w:rsidRDefault="00000000">
      <w:pPr>
        <w:spacing w:after="80"/>
      </w:pPr>
      <w:r>
        <w:rPr>
          <w:rFonts w:ascii="Calibri" w:eastAsia="Calibri" w:hAnsi="Calibri" w:cs="Calibri"/>
          <w:sz w:val="21"/>
          <w:szCs w:val="21"/>
        </w:rPr>
        <w:t>None blocking. For production readiness, confirmation is requested on the target hosting environment (for the PostgreSQL migration and a managed Kafka cluster) and on the SMS/email provider to license (Twilio / AWS SES) for live notification delivery.</w:t>
      </w:r>
    </w:p>
    <w:p w14:paraId="19711DBF" w14:textId="77777777" w:rsidR="005B17D9" w:rsidRDefault="005B17D9">
      <w:pPr>
        <w:spacing w:before="200"/>
      </w:pPr>
    </w:p>
    <w:p w14:paraId="238EE8C1" w14:textId="77777777" w:rsidR="005B17D9" w:rsidRDefault="00000000">
      <w:pPr>
        <w:spacing w:after="80"/>
        <w:rPr>
          <w:b/>
          <w:bCs/>
        </w:rPr>
      </w:pPr>
      <w:r>
        <w:rPr>
          <w:rFonts w:ascii="Calibri" w:eastAsia="Calibri" w:hAnsi="Calibri" w:cs="Calibri"/>
          <w:b/>
          <w:bCs/>
          <w:sz w:val="21"/>
          <w:szCs w:val="21"/>
        </w:rPr>
        <w:t>Prepared by: Jainish Nikul Shah, Software Engineer</w:t>
      </w:r>
    </w:p>
    <w:p w14:paraId="3C83E8B7" w14:textId="77777777" w:rsidR="005B17D9" w:rsidRDefault="00000000">
      <w:pPr>
        <w:spacing w:after="80"/>
      </w:pPr>
      <w:r>
        <w:rPr>
          <w:rFonts w:ascii="Calibri" w:eastAsia="Calibri" w:hAnsi="Calibri" w:cs="Calibri"/>
          <w:sz w:val="21"/>
          <w:szCs w:val="21"/>
        </w:rPr>
        <w:t>Submitted to: Vaishali Pujari, Project Coordinator</w:t>
      </w:r>
    </w:p>
    <w:sectPr w:rsidR="005B17D9">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073C57"/>
    <w:multiLevelType w:val="hybridMultilevel"/>
    <w:tmpl w:val="0744228E"/>
    <w:lvl w:ilvl="0" w:tplc="24DC4EC2">
      <w:start w:val="1"/>
      <w:numFmt w:val="bullet"/>
      <w:lvlText w:val="•"/>
      <w:lvlJc w:val="left"/>
      <w:pPr>
        <w:ind w:left="360" w:hanging="215"/>
      </w:pPr>
    </w:lvl>
    <w:lvl w:ilvl="1" w:tplc="F0A0DE66">
      <w:numFmt w:val="decimal"/>
      <w:lvlText w:val=""/>
      <w:lvlJc w:val="left"/>
    </w:lvl>
    <w:lvl w:ilvl="2" w:tplc="84CCED18">
      <w:numFmt w:val="decimal"/>
      <w:lvlText w:val=""/>
      <w:lvlJc w:val="left"/>
    </w:lvl>
    <w:lvl w:ilvl="3" w:tplc="51989E8A">
      <w:numFmt w:val="decimal"/>
      <w:lvlText w:val=""/>
      <w:lvlJc w:val="left"/>
    </w:lvl>
    <w:lvl w:ilvl="4" w:tplc="88909E6C">
      <w:numFmt w:val="decimal"/>
      <w:lvlText w:val=""/>
      <w:lvlJc w:val="left"/>
    </w:lvl>
    <w:lvl w:ilvl="5" w:tplc="43962FAE">
      <w:numFmt w:val="decimal"/>
      <w:lvlText w:val=""/>
      <w:lvlJc w:val="left"/>
    </w:lvl>
    <w:lvl w:ilvl="6" w:tplc="74904D2E">
      <w:numFmt w:val="decimal"/>
      <w:lvlText w:val=""/>
      <w:lvlJc w:val="left"/>
    </w:lvl>
    <w:lvl w:ilvl="7" w:tplc="564AC7E8">
      <w:numFmt w:val="decimal"/>
      <w:lvlText w:val=""/>
      <w:lvlJc w:val="left"/>
    </w:lvl>
    <w:lvl w:ilvl="8" w:tplc="AEB87FF4">
      <w:numFmt w:val="decimal"/>
      <w:lvlText w:val=""/>
      <w:lvlJc w:val="left"/>
    </w:lvl>
  </w:abstractNum>
  <w:abstractNum w:abstractNumId="1" w15:restartNumberingAfterBreak="0">
    <w:nsid w:val="3E6728A1"/>
    <w:multiLevelType w:val="hybridMultilevel"/>
    <w:tmpl w:val="AE3A59DA"/>
    <w:lvl w:ilvl="0" w:tplc="728A7A80">
      <w:start w:val="1"/>
      <w:numFmt w:val="bullet"/>
      <w:lvlText w:val="●"/>
      <w:lvlJc w:val="left"/>
      <w:pPr>
        <w:ind w:left="720" w:hanging="360"/>
      </w:pPr>
    </w:lvl>
    <w:lvl w:ilvl="1" w:tplc="ED9C36DC">
      <w:start w:val="1"/>
      <w:numFmt w:val="bullet"/>
      <w:lvlText w:val="○"/>
      <w:lvlJc w:val="left"/>
      <w:pPr>
        <w:ind w:left="1440" w:hanging="360"/>
      </w:pPr>
    </w:lvl>
    <w:lvl w:ilvl="2" w:tplc="0C8A6E60">
      <w:start w:val="1"/>
      <w:numFmt w:val="bullet"/>
      <w:lvlText w:val="■"/>
      <w:lvlJc w:val="left"/>
      <w:pPr>
        <w:ind w:left="2160" w:hanging="360"/>
      </w:pPr>
    </w:lvl>
    <w:lvl w:ilvl="3" w:tplc="DFF2EB54">
      <w:start w:val="1"/>
      <w:numFmt w:val="bullet"/>
      <w:lvlText w:val="●"/>
      <w:lvlJc w:val="left"/>
      <w:pPr>
        <w:ind w:left="2880" w:hanging="360"/>
      </w:pPr>
    </w:lvl>
    <w:lvl w:ilvl="4" w:tplc="983A7E5A">
      <w:start w:val="1"/>
      <w:numFmt w:val="bullet"/>
      <w:lvlText w:val="○"/>
      <w:lvlJc w:val="left"/>
      <w:pPr>
        <w:ind w:left="3600" w:hanging="360"/>
      </w:pPr>
    </w:lvl>
    <w:lvl w:ilvl="5" w:tplc="C088A03E">
      <w:start w:val="1"/>
      <w:numFmt w:val="bullet"/>
      <w:lvlText w:val="■"/>
      <w:lvlJc w:val="left"/>
      <w:pPr>
        <w:ind w:left="4320" w:hanging="360"/>
      </w:pPr>
    </w:lvl>
    <w:lvl w:ilvl="6" w:tplc="017C6E88">
      <w:start w:val="1"/>
      <w:numFmt w:val="bullet"/>
      <w:lvlText w:val="●"/>
      <w:lvlJc w:val="left"/>
      <w:pPr>
        <w:ind w:left="5040" w:hanging="360"/>
      </w:pPr>
    </w:lvl>
    <w:lvl w:ilvl="7" w:tplc="EE84CF3E">
      <w:start w:val="1"/>
      <w:numFmt w:val="bullet"/>
      <w:lvlText w:val="●"/>
      <w:lvlJc w:val="left"/>
      <w:pPr>
        <w:ind w:left="5760" w:hanging="360"/>
      </w:pPr>
    </w:lvl>
    <w:lvl w:ilvl="8" w:tplc="3D8452AC">
      <w:start w:val="1"/>
      <w:numFmt w:val="bullet"/>
      <w:lvlText w:val="●"/>
      <w:lvlJc w:val="left"/>
      <w:pPr>
        <w:ind w:left="6480" w:hanging="360"/>
      </w:pPr>
    </w:lvl>
  </w:abstractNum>
  <w:num w:numId="1" w16cid:durableId="2043437251">
    <w:abstractNumId w:val="1"/>
    <w:lvlOverride w:ilvl="0">
      <w:startOverride w:val="1"/>
    </w:lvlOverride>
  </w:num>
  <w:num w:numId="2" w16cid:durableId="147891494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7D9"/>
    <w:rsid w:val="00155F3D"/>
    <w:rsid w:val="00520BF2"/>
    <w:rsid w:val="0056401B"/>
    <w:rsid w:val="005B17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EC095"/>
  <w15:docId w15:val="{9ACAA14F-FC44-0847-B96F-72AF99B0A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520B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574</Words>
  <Characters>3272</Characters>
  <Application>Microsoft Office Word</Application>
  <DocSecurity>0</DocSecurity>
  <Lines>27</Lines>
  <Paragraphs>7</Paragraphs>
  <ScaleCrop>false</ScaleCrop>
  <Company/>
  <LinksUpToDate>false</LinksUpToDate>
  <CharactersWithSpaces>3839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Jainish Nikul Shah</cp:lastModifiedBy>
  <cp:revision>3</cp:revision>
  <dcterms:created xsi:type="dcterms:W3CDTF">2026-08-07T23:25:00Z</dcterms:created>
  <dcterms:modified xsi:type="dcterms:W3CDTF">2026-08-08T13:21:00Z</dcterms:modified>
</cp:coreProperties>
</file>