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5469" w14:textId="77777777" w:rsidR="00BD2D33" w:rsidRPr="009E62DE" w:rsidRDefault="00BD2D33" w:rsidP="00BD2D33">
      <w:pPr>
        <w:pStyle w:val="Titolo1"/>
        <w:jc w:val="center"/>
        <w:rPr>
          <w:b/>
          <w:bCs/>
          <w:sz w:val="32"/>
          <w:szCs w:val="32"/>
        </w:rPr>
      </w:pPr>
      <w:r w:rsidRPr="009E62DE">
        <w:rPr>
          <w:b/>
          <w:bCs/>
          <w:sz w:val="32"/>
          <w:szCs w:val="32"/>
        </w:rPr>
        <w:t xml:space="preserve">Sistema sanitario e assicurazione malattia – Seminario di sicurezza sociale, </w:t>
      </w:r>
      <w:r>
        <w:rPr>
          <w:b/>
          <w:bCs/>
          <w:sz w:val="32"/>
          <w:szCs w:val="32"/>
        </w:rPr>
        <w:t>22</w:t>
      </w:r>
      <w:r w:rsidRPr="009E62DE">
        <w:rPr>
          <w:b/>
          <w:bCs/>
          <w:sz w:val="32"/>
          <w:szCs w:val="32"/>
        </w:rPr>
        <w:t>.5.202</w:t>
      </w:r>
      <w:r>
        <w:rPr>
          <w:b/>
          <w:bCs/>
          <w:sz w:val="32"/>
          <w:szCs w:val="32"/>
        </w:rPr>
        <w:t>6</w:t>
      </w:r>
    </w:p>
    <w:p w14:paraId="78247C36" w14:textId="77777777" w:rsidR="00401909" w:rsidRDefault="00401909" w:rsidP="00401909"/>
    <w:p w14:paraId="0EE108B7" w14:textId="62EC4966" w:rsidR="00401909" w:rsidRPr="009E62DE" w:rsidRDefault="00401909" w:rsidP="00401909">
      <w:pPr>
        <w:pStyle w:val="Titolo1"/>
        <w:rPr>
          <w:sz w:val="28"/>
          <w:szCs w:val="28"/>
        </w:rPr>
      </w:pPr>
      <w:r w:rsidRPr="009E62DE">
        <w:rPr>
          <w:sz w:val="28"/>
          <w:szCs w:val="28"/>
        </w:rPr>
        <w:t>Esercizio</w:t>
      </w:r>
    </w:p>
    <w:p w14:paraId="5B895636" w14:textId="78396B00" w:rsidR="0067055A" w:rsidRPr="009E62DE" w:rsidRDefault="00401909" w:rsidP="009E62DE">
      <w:pPr>
        <w:rPr>
          <w:sz w:val="24"/>
          <w:szCs w:val="24"/>
        </w:rPr>
      </w:pPr>
      <w:r w:rsidRPr="009E62DE">
        <w:rPr>
          <w:sz w:val="24"/>
          <w:szCs w:val="24"/>
        </w:rPr>
        <w:t xml:space="preserve">Dopo aver letto l’articolo di C. De Pietro: </w:t>
      </w:r>
      <w:r w:rsidRPr="00841F2B">
        <w:rPr>
          <w:b/>
          <w:bCs/>
          <w:sz w:val="24"/>
          <w:szCs w:val="24"/>
        </w:rPr>
        <w:t>“</w:t>
      </w:r>
      <w:r w:rsidRPr="00401909">
        <w:rPr>
          <w:b/>
          <w:bCs/>
          <w:sz w:val="24"/>
          <w:szCs w:val="24"/>
        </w:rPr>
        <w:t>Finanziare i servizi sanitari:</w:t>
      </w:r>
      <w:r w:rsidRPr="00841F2B">
        <w:rPr>
          <w:b/>
          <w:bCs/>
          <w:sz w:val="24"/>
          <w:szCs w:val="24"/>
        </w:rPr>
        <w:t xml:space="preserve"> </w:t>
      </w:r>
      <w:r w:rsidRPr="00401909">
        <w:rPr>
          <w:b/>
          <w:bCs/>
          <w:sz w:val="24"/>
          <w:szCs w:val="24"/>
        </w:rPr>
        <w:t>un rompicapo per la politica</w:t>
      </w:r>
      <w:r w:rsidRPr="00841F2B">
        <w:rPr>
          <w:b/>
          <w:bCs/>
          <w:sz w:val="24"/>
          <w:szCs w:val="24"/>
        </w:rPr>
        <w:t xml:space="preserve"> e la società”</w:t>
      </w:r>
      <w:r w:rsidRPr="009E62DE">
        <w:rPr>
          <w:sz w:val="24"/>
          <w:szCs w:val="24"/>
        </w:rPr>
        <w:t>, rispondi alle seguenti domande:</w:t>
      </w:r>
    </w:p>
    <w:p w14:paraId="7EABBF64" w14:textId="023DA6AA" w:rsidR="009E62DE" w:rsidRDefault="009E62DE" w:rsidP="009E62DE">
      <w:pPr>
        <w:pStyle w:val="Paragrafoelenco"/>
        <w:numPr>
          <w:ilvl w:val="0"/>
          <w:numId w:val="1"/>
        </w:numPr>
        <w:contextualSpacing w:val="0"/>
        <w:rPr>
          <w:sz w:val="24"/>
          <w:szCs w:val="24"/>
        </w:rPr>
      </w:pPr>
      <w:r w:rsidRPr="009E62DE">
        <w:rPr>
          <w:sz w:val="24"/>
          <w:szCs w:val="24"/>
        </w:rPr>
        <w:t>Nel confronto con le altre assicurazioni sociali, qual è la principale particolarità della LAMal per quanto concerne il suo sistema di finanziamento? Quali implicazioni ha questo</w:t>
      </w:r>
      <w:r>
        <w:rPr>
          <w:sz w:val="24"/>
          <w:szCs w:val="24"/>
        </w:rPr>
        <w:t xml:space="preserve"> fatto</w:t>
      </w:r>
      <w:r w:rsidRPr="009E62DE">
        <w:rPr>
          <w:sz w:val="24"/>
          <w:szCs w:val="24"/>
        </w:rPr>
        <w:t xml:space="preserve"> in termini di equità?</w:t>
      </w:r>
    </w:p>
    <w:p w14:paraId="476014A6" w14:textId="77777777" w:rsidR="00841F2B" w:rsidRDefault="00841F2B" w:rsidP="00841F2B">
      <w:pPr>
        <w:rPr>
          <w:sz w:val="24"/>
          <w:szCs w:val="24"/>
        </w:rPr>
      </w:pPr>
    </w:p>
    <w:p w14:paraId="01067032" w14:textId="77777777" w:rsidR="00841F2B" w:rsidRDefault="00841F2B" w:rsidP="00841F2B">
      <w:pPr>
        <w:rPr>
          <w:sz w:val="24"/>
          <w:szCs w:val="24"/>
        </w:rPr>
      </w:pPr>
    </w:p>
    <w:p w14:paraId="10737743" w14:textId="77777777" w:rsidR="00841F2B" w:rsidRDefault="00841F2B" w:rsidP="00841F2B">
      <w:pPr>
        <w:rPr>
          <w:sz w:val="24"/>
          <w:szCs w:val="24"/>
        </w:rPr>
      </w:pPr>
    </w:p>
    <w:p w14:paraId="45EBF0FE" w14:textId="77777777" w:rsidR="00841F2B" w:rsidRDefault="00841F2B" w:rsidP="00841F2B">
      <w:pPr>
        <w:rPr>
          <w:sz w:val="24"/>
          <w:szCs w:val="24"/>
        </w:rPr>
      </w:pPr>
    </w:p>
    <w:p w14:paraId="32C4104F" w14:textId="77777777" w:rsidR="00841F2B" w:rsidRDefault="00841F2B" w:rsidP="00841F2B">
      <w:pPr>
        <w:rPr>
          <w:sz w:val="24"/>
          <w:szCs w:val="24"/>
        </w:rPr>
      </w:pPr>
    </w:p>
    <w:p w14:paraId="757A3BCC" w14:textId="77777777" w:rsidR="00841F2B" w:rsidRDefault="00841F2B" w:rsidP="00841F2B">
      <w:pPr>
        <w:rPr>
          <w:sz w:val="24"/>
          <w:szCs w:val="24"/>
        </w:rPr>
      </w:pPr>
    </w:p>
    <w:p w14:paraId="6D09DAE2" w14:textId="77777777" w:rsidR="00841F2B" w:rsidRPr="00841F2B" w:rsidRDefault="00841F2B" w:rsidP="00841F2B">
      <w:pPr>
        <w:rPr>
          <w:sz w:val="24"/>
          <w:szCs w:val="24"/>
        </w:rPr>
      </w:pPr>
    </w:p>
    <w:p w14:paraId="44270C7F" w14:textId="54025601" w:rsidR="009E62DE" w:rsidRDefault="009E62DE" w:rsidP="009E62DE">
      <w:pPr>
        <w:pStyle w:val="Paragrafoelenco"/>
        <w:numPr>
          <w:ilvl w:val="0"/>
          <w:numId w:val="1"/>
        </w:numPr>
        <w:contextualSpacing w:val="0"/>
        <w:rPr>
          <w:sz w:val="24"/>
          <w:szCs w:val="24"/>
        </w:rPr>
      </w:pPr>
      <w:r>
        <w:rPr>
          <w:sz w:val="24"/>
          <w:szCs w:val="24"/>
        </w:rPr>
        <w:t>Vi sono due fattori che contribuiscono a ridurre parzialmente l’iniquità del sistema di finanziamento della spesa sanitaria. Quali sono</w:t>
      </w:r>
      <w:r w:rsidR="00152F1F">
        <w:rPr>
          <w:sz w:val="24"/>
          <w:szCs w:val="24"/>
        </w:rPr>
        <w:t xml:space="preserve"> e perché</w:t>
      </w:r>
      <w:r>
        <w:rPr>
          <w:sz w:val="24"/>
          <w:szCs w:val="24"/>
        </w:rPr>
        <w:t>?</w:t>
      </w:r>
    </w:p>
    <w:p w14:paraId="299538D3" w14:textId="77777777" w:rsidR="00841F2B" w:rsidRDefault="00841F2B" w:rsidP="00841F2B">
      <w:pPr>
        <w:rPr>
          <w:sz w:val="24"/>
          <w:szCs w:val="24"/>
        </w:rPr>
      </w:pPr>
    </w:p>
    <w:p w14:paraId="35AA939F" w14:textId="77777777" w:rsidR="00841F2B" w:rsidRDefault="00841F2B" w:rsidP="00841F2B">
      <w:pPr>
        <w:rPr>
          <w:sz w:val="24"/>
          <w:szCs w:val="24"/>
        </w:rPr>
      </w:pPr>
    </w:p>
    <w:p w14:paraId="281A83CD" w14:textId="77777777" w:rsidR="00841F2B" w:rsidRDefault="00841F2B" w:rsidP="00841F2B">
      <w:pPr>
        <w:rPr>
          <w:sz w:val="24"/>
          <w:szCs w:val="24"/>
        </w:rPr>
      </w:pPr>
    </w:p>
    <w:p w14:paraId="3946EB9B" w14:textId="77777777" w:rsidR="00841F2B" w:rsidRDefault="00841F2B" w:rsidP="00841F2B">
      <w:pPr>
        <w:rPr>
          <w:sz w:val="24"/>
          <w:szCs w:val="24"/>
        </w:rPr>
      </w:pPr>
    </w:p>
    <w:p w14:paraId="4FBAF317" w14:textId="77777777" w:rsidR="00841F2B" w:rsidRDefault="00841F2B" w:rsidP="00841F2B">
      <w:pPr>
        <w:rPr>
          <w:sz w:val="24"/>
          <w:szCs w:val="24"/>
        </w:rPr>
      </w:pPr>
    </w:p>
    <w:p w14:paraId="77D83291" w14:textId="77777777" w:rsidR="00841F2B" w:rsidRPr="00841F2B" w:rsidRDefault="00841F2B" w:rsidP="00841F2B">
      <w:pPr>
        <w:rPr>
          <w:sz w:val="24"/>
          <w:szCs w:val="24"/>
        </w:rPr>
      </w:pPr>
    </w:p>
    <w:p w14:paraId="569842DF" w14:textId="61C6F6D8" w:rsidR="00152F1F" w:rsidRDefault="00152F1F" w:rsidP="009E62DE">
      <w:pPr>
        <w:pStyle w:val="Paragrafoelenco"/>
        <w:numPr>
          <w:ilvl w:val="0"/>
          <w:numId w:val="1"/>
        </w:numPr>
        <w:contextualSpacing w:val="0"/>
        <w:rPr>
          <w:sz w:val="24"/>
          <w:szCs w:val="24"/>
        </w:rPr>
      </w:pPr>
      <w:r>
        <w:rPr>
          <w:sz w:val="24"/>
          <w:szCs w:val="24"/>
        </w:rPr>
        <w:t>Quali soluzioni vengono proposte attualmente dai partiti politici per cercare di limitare l’aumento della spesa sanitaria e i conseguenti aumenti dei premi di cassa malati?</w:t>
      </w:r>
    </w:p>
    <w:p w14:paraId="1DFB0C90" w14:textId="77777777" w:rsidR="00841F2B" w:rsidRDefault="00841F2B" w:rsidP="00841F2B">
      <w:pPr>
        <w:rPr>
          <w:sz w:val="24"/>
          <w:szCs w:val="24"/>
        </w:rPr>
      </w:pPr>
    </w:p>
    <w:p w14:paraId="04B9277F" w14:textId="77777777" w:rsidR="00841F2B" w:rsidRDefault="00841F2B" w:rsidP="00841F2B">
      <w:pPr>
        <w:rPr>
          <w:sz w:val="24"/>
          <w:szCs w:val="24"/>
        </w:rPr>
      </w:pPr>
    </w:p>
    <w:p w14:paraId="28C3874D" w14:textId="77777777" w:rsidR="00841F2B" w:rsidRDefault="00841F2B" w:rsidP="00841F2B">
      <w:pPr>
        <w:rPr>
          <w:sz w:val="24"/>
          <w:szCs w:val="24"/>
        </w:rPr>
      </w:pPr>
    </w:p>
    <w:p w14:paraId="5B3243F4" w14:textId="77777777" w:rsidR="00841F2B" w:rsidRDefault="00841F2B" w:rsidP="00841F2B">
      <w:pPr>
        <w:rPr>
          <w:sz w:val="24"/>
          <w:szCs w:val="24"/>
        </w:rPr>
      </w:pPr>
    </w:p>
    <w:p w14:paraId="517F207B" w14:textId="21F7693A" w:rsidR="00152F1F" w:rsidRDefault="00152F1F" w:rsidP="00152F1F">
      <w:pPr>
        <w:pStyle w:val="Paragrafoelenco"/>
        <w:numPr>
          <w:ilvl w:val="0"/>
          <w:numId w:val="1"/>
        </w:numPr>
        <w:contextualSpacing w:val="0"/>
        <w:rPr>
          <w:sz w:val="24"/>
          <w:szCs w:val="24"/>
        </w:rPr>
      </w:pPr>
      <w:r w:rsidRPr="00152F1F">
        <w:rPr>
          <w:sz w:val="24"/>
          <w:szCs w:val="24"/>
        </w:rPr>
        <w:lastRenderedPageBreak/>
        <w:t>Secondo De Pietro, “</w:t>
      </w:r>
      <w:r w:rsidRPr="00152F1F">
        <w:rPr>
          <w:i/>
          <w:iCs/>
          <w:sz w:val="24"/>
          <w:szCs w:val="24"/>
        </w:rPr>
        <w:t>le vere sfide attorno al finanziamento non riguardano tanto la sua sostenibilità in relazione alle possibilità economiche del paese, quanto il concetto chiave della solidarietà lungo i due assi sano–malato e ricco–povero</w:t>
      </w:r>
      <w:r>
        <w:rPr>
          <w:sz w:val="24"/>
          <w:szCs w:val="24"/>
        </w:rPr>
        <w:t>”. Quali forme di solidarietà sono presenti nella LAMal, mentre sono assenti nelle assicurazioni malattia complementari? Perché?</w:t>
      </w:r>
    </w:p>
    <w:p w14:paraId="74940230" w14:textId="77777777" w:rsidR="00841F2B" w:rsidRDefault="00841F2B" w:rsidP="00841F2B">
      <w:pPr>
        <w:rPr>
          <w:sz w:val="24"/>
          <w:szCs w:val="24"/>
        </w:rPr>
      </w:pPr>
    </w:p>
    <w:p w14:paraId="1AA26CB0" w14:textId="77777777" w:rsidR="00841F2B" w:rsidRDefault="00841F2B" w:rsidP="00841F2B">
      <w:pPr>
        <w:rPr>
          <w:sz w:val="24"/>
          <w:szCs w:val="24"/>
        </w:rPr>
      </w:pPr>
    </w:p>
    <w:p w14:paraId="2C57E7B3" w14:textId="77777777" w:rsidR="00841F2B" w:rsidRDefault="00841F2B" w:rsidP="00841F2B">
      <w:pPr>
        <w:rPr>
          <w:sz w:val="24"/>
          <w:szCs w:val="24"/>
        </w:rPr>
      </w:pPr>
    </w:p>
    <w:p w14:paraId="685657DB" w14:textId="77777777" w:rsidR="00841F2B" w:rsidRDefault="00841F2B" w:rsidP="00841F2B">
      <w:pPr>
        <w:rPr>
          <w:sz w:val="24"/>
          <w:szCs w:val="24"/>
        </w:rPr>
      </w:pPr>
    </w:p>
    <w:p w14:paraId="5ADA4683" w14:textId="77777777" w:rsidR="00841F2B" w:rsidRDefault="00841F2B" w:rsidP="00841F2B">
      <w:pPr>
        <w:rPr>
          <w:sz w:val="24"/>
          <w:szCs w:val="24"/>
        </w:rPr>
      </w:pPr>
    </w:p>
    <w:p w14:paraId="7D29B368" w14:textId="77777777" w:rsidR="00841F2B" w:rsidRDefault="00841F2B" w:rsidP="00841F2B">
      <w:pPr>
        <w:rPr>
          <w:sz w:val="24"/>
          <w:szCs w:val="24"/>
        </w:rPr>
      </w:pPr>
    </w:p>
    <w:p w14:paraId="4C7AF089" w14:textId="77777777" w:rsidR="00841F2B" w:rsidRDefault="00841F2B" w:rsidP="00841F2B">
      <w:pPr>
        <w:rPr>
          <w:sz w:val="24"/>
          <w:szCs w:val="24"/>
        </w:rPr>
      </w:pPr>
    </w:p>
    <w:p w14:paraId="4A1342D6" w14:textId="77777777" w:rsidR="00841F2B" w:rsidRDefault="00841F2B" w:rsidP="00841F2B">
      <w:pPr>
        <w:rPr>
          <w:sz w:val="24"/>
          <w:szCs w:val="24"/>
        </w:rPr>
      </w:pPr>
    </w:p>
    <w:p w14:paraId="438B7E2C" w14:textId="77777777" w:rsidR="00841F2B" w:rsidRPr="00841F2B" w:rsidRDefault="00841F2B" w:rsidP="00841F2B">
      <w:pPr>
        <w:rPr>
          <w:sz w:val="24"/>
          <w:szCs w:val="24"/>
        </w:rPr>
      </w:pPr>
    </w:p>
    <w:p w14:paraId="4C822F21" w14:textId="18FDD722" w:rsidR="00152F1F" w:rsidRPr="00152F1F" w:rsidRDefault="00152F1F" w:rsidP="00152F1F">
      <w:pPr>
        <w:pStyle w:val="Paragrafoelenco"/>
        <w:numPr>
          <w:ilvl w:val="0"/>
          <w:numId w:val="1"/>
        </w:numPr>
        <w:contextualSpacing w:val="0"/>
        <w:rPr>
          <w:sz w:val="24"/>
          <w:szCs w:val="24"/>
        </w:rPr>
      </w:pPr>
      <w:r>
        <w:rPr>
          <w:sz w:val="24"/>
          <w:szCs w:val="24"/>
        </w:rPr>
        <w:t>Oltre all’equità nel finanziamento, il sistema sanitario dovrebbe garantire anche una equità nell’accesso alle cure e ai servizi. A tuo avviso, tale equità è oggi nei fatti garantita? Perché?</w:t>
      </w:r>
    </w:p>
    <w:sectPr w:rsidR="00152F1F" w:rsidRPr="00152F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0054B"/>
    <w:multiLevelType w:val="hybridMultilevel"/>
    <w:tmpl w:val="9B3E20D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82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09"/>
    <w:rsid w:val="0002610D"/>
    <w:rsid w:val="00135195"/>
    <w:rsid w:val="00152F1F"/>
    <w:rsid w:val="00401909"/>
    <w:rsid w:val="0067055A"/>
    <w:rsid w:val="007B64D6"/>
    <w:rsid w:val="00841F2B"/>
    <w:rsid w:val="009E62DE"/>
    <w:rsid w:val="00BD2D33"/>
    <w:rsid w:val="00EF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AED273"/>
  <w15:chartTrackingRefBased/>
  <w15:docId w15:val="{B61035F0-9E8B-4DCE-A162-04205F40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0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0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0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0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0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0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0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0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0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0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0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0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0190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0190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019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019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019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019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0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0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0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0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0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019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019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0190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0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0190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0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Company>SUPSI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Avilés Gregorio</dc:creator>
  <cp:keywords/>
  <dc:description/>
  <cp:lastModifiedBy>Avilés Gregorio</cp:lastModifiedBy>
  <cp:revision>6</cp:revision>
  <dcterms:created xsi:type="dcterms:W3CDTF">2025-05-15T14:17:00Z</dcterms:created>
  <dcterms:modified xsi:type="dcterms:W3CDTF">2026-05-20T12:53:00Z</dcterms:modified>
</cp:coreProperties>
</file>