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Práctica Calificada 1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A continuación, se presenta la primera práctica calificada del curso. Se les pide seguir las siguientes instrucciones.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finalizar su ejercicio, se solicita a cada alumno que envíe su “SCRIPT” por correo electrónico al Jefe de Práctica correspondiente.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 utilizar los materiales de clase teórica y práctica.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“SCRIPT” solo será recibido hasta las 10:00 am de la mañana.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 CALIFICARÁ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documento que se reciba fuera de la hora acordada.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1: CARGA DE DATOS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Extraiga la data contenida en el presente enlace: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https://github.com/schrodingercase/practicaest2/raw/master/Base1.xlsx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¿Cuántas variables y observaciones tiene la data extraída?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2: SCRAPPING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Necesitamos conocer algunos detalles del “Index of Economic Freedom”. En específico, es necesario extraer la tabla denominada “Historical Index” (2008-1995) encontrada en la siguiente página web:</w:t>
      </w:r>
    </w:p>
    <w:p w:rsidR="00000000" w:rsidDel="00000000" w:rsidP="00000000" w:rsidRDefault="00000000" w:rsidRPr="00000000" w14:paraId="0000000D">
      <w:pPr>
        <w:rPr>
          <w:color w:val="0000ff"/>
          <w:u w:val="single"/>
        </w:rPr>
      </w:pPr>
      <w:r w:rsidDel="00000000" w:rsidR="00000000" w:rsidRPr="00000000">
        <w:rPr>
          <w:rtl w:val="0"/>
        </w:rPr>
        <w:t xml:space="preserve">https://en.wikipedia.org/wiki/Index_of_Economic_Freedom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¿Cuántas variables y observaciones tiene la data extraída?</w:t>
      </w:r>
    </w:p>
    <w:p w:rsidR="00000000" w:rsidDel="00000000" w:rsidP="00000000" w:rsidRDefault="00000000" w:rsidRPr="00000000" w14:paraId="0000000F">
      <w:pPr>
        <w:ind w:left="36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FIN</w:t>
      </w:r>
    </w:p>
    <w:sectPr>
      <w:pgSz w:h="16838" w:w="11906"/>
      <w:pgMar w:bottom="851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50FC2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3640B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3640B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640B1"/>
  </w:style>
  <w:style w:type="paragraph" w:styleId="Footer">
    <w:name w:val="footer"/>
    <w:basedOn w:val="Normal"/>
    <w:link w:val="FooterChar"/>
    <w:uiPriority w:val="99"/>
    <w:unhideWhenUsed w:val="1"/>
    <w:rsid w:val="003640B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640B1"/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E083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bAfQicFNMX+3i7wupYBrFT5fBA==">AMUW2mVeDsX6sMf48WfUS7GKIryQVHBYHTK+9g3Zqdq3IKaP2+uPXRdfuvFMROsNY0d1/8BhjzM75dHQ07NBPHphbXvxiuMsID7T9u4PhxenLf8zBwpqtpo=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2020-09-09T22:03:00Z</dcterms:created>
  <dc:creator>Cristhian Arturo Jaramillo Huaman</dc:creator>
</cp:coreProperties>
</file>