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24198" w14:textId="77777777" w:rsidR="007E36A2" w:rsidRDefault="007E36A2" w:rsidP="00F93036">
      <w:pPr>
        <w:jc w:val="both"/>
        <w:rPr>
          <w:rFonts w:ascii="Times New Roman" w:hAnsi="Times New Roman" w:cs="Times New Roman"/>
          <w:b/>
          <w:bCs/>
        </w:rPr>
      </w:pPr>
      <w:r w:rsidRPr="007E36A2">
        <w:rPr>
          <w:rFonts w:ascii="Times New Roman" w:hAnsi="Times New Roman" w:cs="Times New Roman"/>
          <w:b/>
          <w:bCs/>
        </w:rPr>
        <w:t xml:space="preserve">ESTADÍSTICA PARA EL ANÁLISIS POLÍTICO II </w:t>
      </w:r>
      <w:commentRangeStart w:id="0"/>
      <w:r w:rsidRPr="007E36A2">
        <w:rPr>
          <w:rFonts w:ascii="Times New Roman" w:hAnsi="Times New Roman" w:cs="Times New Roman"/>
          <w:b/>
          <w:bCs/>
        </w:rPr>
        <w:t>// Proyecto (Pr1)</w:t>
      </w:r>
      <w:commentRangeEnd w:id="0"/>
      <w:r w:rsidR="00547161">
        <w:rPr>
          <w:rStyle w:val="Refdecomentario"/>
        </w:rPr>
        <w:commentReference w:id="0"/>
      </w:r>
    </w:p>
    <w:p w14:paraId="1F8B190C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364C9702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Integrantes:</w:t>
      </w:r>
    </w:p>
    <w:p w14:paraId="334A03AA" w14:textId="77777777" w:rsidR="007E36A2" w:rsidRPr="007E36A2" w:rsidRDefault="007E36A2" w:rsidP="00F9303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E36A2">
        <w:rPr>
          <w:rFonts w:ascii="Times New Roman" w:hAnsi="Times New Roman" w:cs="Times New Roman"/>
        </w:rPr>
        <w:t>Cordova</w:t>
      </w:r>
      <w:proofErr w:type="spellEnd"/>
      <w:r w:rsidRPr="007E36A2">
        <w:rPr>
          <w:rFonts w:ascii="Times New Roman" w:hAnsi="Times New Roman" w:cs="Times New Roman"/>
        </w:rPr>
        <w:t xml:space="preserve"> </w:t>
      </w:r>
      <w:proofErr w:type="spellStart"/>
      <w:r w:rsidRPr="007E36A2">
        <w:rPr>
          <w:rFonts w:ascii="Times New Roman" w:hAnsi="Times New Roman" w:cs="Times New Roman"/>
        </w:rPr>
        <w:t>Candiotti</w:t>
      </w:r>
      <w:proofErr w:type="spellEnd"/>
      <w:r w:rsidRPr="007E36A2">
        <w:rPr>
          <w:rFonts w:ascii="Times New Roman" w:hAnsi="Times New Roman" w:cs="Times New Roman"/>
        </w:rPr>
        <w:t xml:space="preserve"> Brigitte Carmen           20170994</w:t>
      </w:r>
    </w:p>
    <w:p w14:paraId="397B65BA" w14:textId="77777777" w:rsidR="007E36A2" w:rsidRPr="007E36A2" w:rsidRDefault="007E36A2" w:rsidP="00F9303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 xml:space="preserve">Sánchez Curioso Isaura </w:t>
      </w:r>
      <w:proofErr w:type="spellStart"/>
      <w:r w:rsidRPr="007E36A2">
        <w:rPr>
          <w:rFonts w:ascii="Times New Roman" w:hAnsi="Times New Roman" w:cs="Times New Roman"/>
        </w:rPr>
        <w:t>Yamilé</w:t>
      </w:r>
      <w:proofErr w:type="spellEnd"/>
      <w:r w:rsidRPr="007E36A2">
        <w:rPr>
          <w:rFonts w:ascii="Times New Roman" w:hAnsi="Times New Roman" w:cs="Times New Roman"/>
        </w:rPr>
        <w:t xml:space="preserve">     </w:t>
      </w:r>
      <w:r w:rsidRPr="007E36A2">
        <w:rPr>
          <w:rFonts w:ascii="Times New Roman" w:hAnsi="Times New Roman" w:cs="Times New Roman"/>
        </w:rPr>
        <w:tab/>
        <w:t>20180893</w:t>
      </w:r>
    </w:p>
    <w:p w14:paraId="4DFA69A9" w14:textId="77777777" w:rsidR="007E36A2" w:rsidRPr="007E36A2" w:rsidRDefault="007E36A2" w:rsidP="00F9303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 xml:space="preserve">Torres </w:t>
      </w:r>
      <w:proofErr w:type="spellStart"/>
      <w:r w:rsidRPr="007E36A2">
        <w:rPr>
          <w:rFonts w:ascii="Times New Roman" w:hAnsi="Times New Roman" w:cs="Times New Roman"/>
        </w:rPr>
        <w:t>Policio</w:t>
      </w:r>
      <w:proofErr w:type="spellEnd"/>
      <w:r w:rsidRPr="007E36A2">
        <w:rPr>
          <w:rFonts w:ascii="Times New Roman" w:hAnsi="Times New Roman" w:cs="Times New Roman"/>
        </w:rPr>
        <w:t xml:space="preserve"> </w:t>
      </w:r>
      <w:proofErr w:type="gramStart"/>
      <w:r w:rsidRPr="007E36A2">
        <w:rPr>
          <w:rFonts w:ascii="Times New Roman" w:hAnsi="Times New Roman" w:cs="Times New Roman"/>
        </w:rPr>
        <w:t>Luis  Alberto</w:t>
      </w:r>
      <w:proofErr w:type="gramEnd"/>
      <w:r w:rsidRPr="007E36A2">
        <w:rPr>
          <w:rFonts w:ascii="Times New Roman" w:hAnsi="Times New Roman" w:cs="Times New Roman"/>
        </w:rPr>
        <w:t>                         20125244</w:t>
      </w:r>
    </w:p>
    <w:p w14:paraId="1AB4511D" w14:textId="77777777" w:rsidR="007E36A2" w:rsidRPr="007E36A2" w:rsidRDefault="007E36A2" w:rsidP="00F9303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 xml:space="preserve">Vargas Cachi Mayra Catalina         </w:t>
      </w:r>
      <w:r w:rsidRPr="007E36A2">
        <w:rPr>
          <w:rFonts w:ascii="Times New Roman" w:hAnsi="Times New Roman" w:cs="Times New Roman"/>
        </w:rPr>
        <w:tab/>
        <w:t>20163469</w:t>
      </w:r>
    </w:p>
    <w:p w14:paraId="12987B69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7EC3359F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Tema:</w:t>
      </w:r>
    </w:p>
    <w:p w14:paraId="21ED03BC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commentRangeStart w:id="1"/>
      <w:r w:rsidRPr="007E36A2">
        <w:rPr>
          <w:rFonts w:ascii="Times New Roman" w:hAnsi="Times New Roman" w:cs="Times New Roman"/>
        </w:rPr>
        <w:t xml:space="preserve">La influencia de la gobernanza </w:t>
      </w:r>
      <w:commentRangeEnd w:id="1"/>
      <w:r w:rsidR="00CB535E">
        <w:rPr>
          <w:rStyle w:val="Refdecomentario"/>
        </w:rPr>
        <w:commentReference w:id="1"/>
      </w:r>
      <w:r w:rsidRPr="007E36A2">
        <w:rPr>
          <w:rFonts w:ascii="Times New Roman" w:hAnsi="Times New Roman" w:cs="Times New Roman"/>
        </w:rPr>
        <w:t>en la percepción de la corrupción durante el 2018 </w:t>
      </w:r>
    </w:p>
    <w:p w14:paraId="1CB4F73A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657D1AD3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Pregunta de investigación:</w:t>
      </w:r>
    </w:p>
    <w:p w14:paraId="0B7AF7AF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commentRangeStart w:id="2"/>
      <w:r w:rsidRPr="007E36A2">
        <w:rPr>
          <w:rFonts w:ascii="Times New Roman" w:hAnsi="Times New Roman" w:cs="Times New Roman"/>
        </w:rPr>
        <w:t>¿Existe una relación causal entre la gobernanza y la percepción de la corrupción durante el 2018? </w:t>
      </w:r>
      <w:commentRangeEnd w:id="2"/>
      <w:r w:rsidR="00CB535E">
        <w:rPr>
          <w:rStyle w:val="Refdecomentario"/>
        </w:rPr>
        <w:commentReference w:id="2"/>
      </w:r>
    </w:p>
    <w:p w14:paraId="077C9EB0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52E07C8F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Hipótesis General</w:t>
      </w:r>
      <w:r w:rsidRPr="007E36A2">
        <w:rPr>
          <w:rFonts w:ascii="Times New Roman" w:hAnsi="Times New Roman" w:cs="Times New Roman"/>
        </w:rPr>
        <w:t>:</w:t>
      </w:r>
    </w:p>
    <w:p w14:paraId="091763C0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>Se plantea que existe una relación causal entre la variable de gobernanza y la variable de “percepción de corrupción”. De esta manera. a mayor gobernanza la percepción de la corrupción en los países es menor. </w:t>
      </w:r>
    </w:p>
    <w:p w14:paraId="615A8282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684D932F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Hipótesis Específicas</w:t>
      </w:r>
      <w:r w:rsidRPr="007E36A2">
        <w:rPr>
          <w:rFonts w:ascii="Times New Roman" w:hAnsi="Times New Roman" w:cs="Times New Roman"/>
        </w:rPr>
        <w:t>: </w:t>
      </w:r>
    </w:p>
    <w:p w14:paraId="031469BD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H</w:t>
      </w:r>
      <w:r w:rsidRPr="007E36A2">
        <w:rPr>
          <w:rFonts w:ascii="Times New Roman" w:hAnsi="Times New Roman" w:cs="Times New Roman"/>
          <w:b/>
          <w:bCs/>
          <w:vertAlign w:val="subscript"/>
        </w:rPr>
        <w:t>1</w:t>
      </w:r>
      <w:r w:rsidRPr="007E36A2">
        <w:rPr>
          <w:rFonts w:ascii="Times New Roman" w:hAnsi="Times New Roman" w:cs="Times New Roman"/>
          <w:b/>
          <w:bCs/>
        </w:rPr>
        <w:t>:</w:t>
      </w:r>
      <w:r w:rsidRPr="007E36A2">
        <w:rPr>
          <w:rFonts w:ascii="Times New Roman" w:hAnsi="Times New Roman" w:cs="Times New Roman"/>
        </w:rPr>
        <w:t xml:space="preserve"> La percepción de la corrupción es menor cuando la capacidad estatal es mayor.</w:t>
      </w:r>
    </w:p>
    <w:p w14:paraId="41292E35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H</w:t>
      </w:r>
      <w:r w:rsidRPr="007E36A2">
        <w:rPr>
          <w:rFonts w:ascii="Times New Roman" w:hAnsi="Times New Roman" w:cs="Times New Roman"/>
          <w:b/>
          <w:bCs/>
          <w:vertAlign w:val="subscript"/>
        </w:rPr>
        <w:t>2</w:t>
      </w:r>
      <w:r w:rsidRPr="007E36A2">
        <w:rPr>
          <w:rFonts w:ascii="Times New Roman" w:hAnsi="Times New Roman" w:cs="Times New Roman"/>
          <w:b/>
          <w:bCs/>
        </w:rPr>
        <w:t>:</w:t>
      </w:r>
      <w:r w:rsidRPr="007E36A2">
        <w:rPr>
          <w:rFonts w:ascii="Times New Roman" w:hAnsi="Times New Roman" w:cs="Times New Roman"/>
        </w:rPr>
        <w:t xml:space="preserve"> La percepción de la corrupción es menor cuando existe un mayor accountability       y un mayor rule </w:t>
      </w:r>
      <w:proofErr w:type="spellStart"/>
      <w:r w:rsidRPr="007E36A2">
        <w:rPr>
          <w:rFonts w:ascii="Times New Roman" w:hAnsi="Times New Roman" w:cs="Times New Roman"/>
        </w:rPr>
        <w:t>of</w:t>
      </w:r>
      <w:proofErr w:type="spellEnd"/>
      <w:r w:rsidRPr="007E36A2">
        <w:rPr>
          <w:rFonts w:ascii="Times New Roman" w:hAnsi="Times New Roman" w:cs="Times New Roman"/>
        </w:rPr>
        <w:t xml:space="preserve"> </w:t>
      </w:r>
      <w:proofErr w:type="spellStart"/>
      <w:r w:rsidRPr="007E36A2">
        <w:rPr>
          <w:rFonts w:ascii="Times New Roman" w:hAnsi="Times New Roman" w:cs="Times New Roman"/>
        </w:rPr>
        <w:t>law</w:t>
      </w:r>
      <w:proofErr w:type="spellEnd"/>
      <w:r w:rsidRPr="007E36A2">
        <w:rPr>
          <w:rFonts w:ascii="Times New Roman" w:hAnsi="Times New Roman" w:cs="Times New Roman"/>
        </w:rPr>
        <w:t>.</w:t>
      </w:r>
    </w:p>
    <w:p w14:paraId="63DE8A16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H</w:t>
      </w:r>
      <w:r w:rsidRPr="007E36A2">
        <w:rPr>
          <w:rFonts w:ascii="Times New Roman" w:hAnsi="Times New Roman" w:cs="Times New Roman"/>
          <w:b/>
          <w:bCs/>
          <w:vertAlign w:val="subscript"/>
        </w:rPr>
        <w:t>3</w:t>
      </w:r>
      <w:r w:rsidRPr="007E36A2">
        <w:rPr>
          <w:rFonts w:ascii="Times New Roman" w:hAnsi="Times New Roman" w:cs="Times New Roman"/>
          <w:b/>
          <w:bCs/>
        </w:rPr>
        <w:t>:</w:t>
      </w:r>
      <w:r w:rsidRPr="007E36A2">
        <w:rPr>
          <w:rFonts w:ascii="Times New Roman" w:hAnsi="Times New Roman" w:cs="Times New Roman"/>
        </w:rPr>
        <w:t xml:space="preserve"> La percepción de la corrupción es menor cuando la </w:t>
      </w:r>
      <w:proofErr w:type="spellStart"/>
      <w:r w:rsidRPr="007E36A2">
        <w:rPr>
          <w:rFonts w:ascii="Times New Roman" w:hAnsi="Times New Roman" w:cs="Times New Roman"/>
        </w:rPr>
        <w:t>la</w:t>
      </w:r>
      <w:proofErr w:type="spellEnd"/>
      <w:r w:rsidRPr="007E36A2">
        <w:rPr>
          <w:rFonts w:ascii="Times New Roman" w:hAnsi="Times New Roman" w:cs="Times New Roman"/>
        </w:rPr>
        <w:t xml:space="preserve"> inflación y el desempleo tienen bajos niveles.</w:t>
      </w:r>
    </w:p>
    <w:p w14:paraId="6B644EDF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H</w:t>
      </w:r>
      <w:r w:rsidRPr="007E36A2">
        <w:rPr>
          <w:rFonts w:ascii="Times New Roman" w:hAnsi="Times New Roman" w:cs="Times New Roman"/>
          <w:b/>
          <w:bCs/>
          <w:vertAlign w:val="subscript"/>
        </w:rPr>
        <w:t>4</w:t>
      </w:r>
      <w:r w:rsidRPr="007E36A2">
        <w:rPr>
          <w:rFonts w:ascii="Times New Roman" w:hAnsi="Times New Roman" w:cs="Times New Roman"/>
          <w:b/>
          <w:bCs/>
        </w:rPr>
        <w:t>:</w:t>
      </w:r>
      <w:r w:rsidRPr="007E36A2">
        <w:rPr>
          <w:rFonts w:ascii="Times New Roman" w:hAnsi="Times New Roman" w:cs="Times New Roman"/>
        </w:rPr>
        <w:t xml:space="preserve"> La percepción de la corrupción es menor cuando el gasto público del estado en salud y educación es mayor. </w:t>
      </w:r>
    </w:p>
    <w:p w14:paraId="0232BBE6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H</w:t>
      </w:r>
      <w:r w:rsidRPr="007E36A2">
        <w:rPr>
          <w:rFonts w:ascii="Times New Roman" w:hAnsi="Times New Roman" w:cs="Times New Roman"/>
          <w:b/>
          <w:bCs/>
          <w:vertAlign w:val="subscript"/>
        </w:rPr>
        <w:t>5</w:t>
      </w:r>
      <w:r w:rsidRPr="007E36A2">
        <w:rPr>
          <w:rFonts w:ascii="Times New Roman" w:hAnsi="Times New Roman" w:cs="Times New Roman"/>
          <w:b/>
          <w:bCs/>
        </w:rPr>
        <w:t>:</w:t>
      </w:r>
      <w:r w:rsidRPr="007E36A2">
        <w:rPr>
          <w:rFonts w:ascii="Times New Roman" w:hAnsi="Times New Roman" w:cs="Times New Roman"/>
        </w:rPr>
        <w:t xml:space="preserve"> La percepción de la corrupción es menor cuando el crédito interno es </w:t>
      </w:r>
      <w:proofErr w:type="gramStart"/>
      <w:r w:rsidRPr="007E36A2">
        <w:rPr>
          <w:rFonts w:ascii="Times New Roman" w:hAnsi="Times New Roman" w:cs="Times New Roman"/>
        </w:rPr>
        <w:t>alta</w:t>
      </w:r>
      <w:proofErr w:type="gramEnd"/>
      <w:r w:rsidRPr="007E36A2">
        <w:rPr>
          <w:rFonts w:ascii="Times New Roman" w:hAnsi="Times New Roman" w:cs="Times New Roman"/>
        </w:rPr>
        <w:t xml:space="preserve"> y la calidad regulatoria es mayor.</w:t>
      </w:r>
    </w:p>
    <w:p w14:paraId="6F5F15D5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2DD57DD3" w14:textId="77777777" w:rsidR="007E36A2" w:rsidRPr="007E36A2" w:rsidRDefault="007E36A2" w:rsidP="00F9303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</w:rPr>
        <w:t xml:space="preserve">Variable dependiente: </w:t>
      </w:r>
      <w:r w:rsidRPr="007E36A2">
        <w:rPr>
          <w:rFonts w:ascii="Times New Roman" w:hAnsi="Times New Roman" w:cs="Times New Roman"/>
        </w:rPr>
        <w:t>IPC (Índice de percepción de corrupción) </w:t>
      </w:r>
    </w:p>
    <w:p w14:paraId="7248D25A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6EBACA91" w14:textId="77777777" w:rsidR="007E36A2" w:rsidRPr="007E36A2" w:rsidRDefault="007E36A2" w:rsidP="00F9303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7E36A2">
        <w:rPr>
          <w:rFonts w:ascii="Times New Roman" w:hAnsi="Times New Roman" w:cs="Times New Roman"/>
          <w:b/>
        </w:rPr>
        <w:t>Variables independientes: </w:t>
      </w:r>
    </w:p>
    <w:p w14:paraId="0EFA10E5" w14:textId="77777777" w:rsidR="007E36A2" w:rsidRPr="007E36A2" w:rsidRDefault="007E36A2" w:rsidP="00F93036">
      <w:pPr>
        <w:ind w:left="360"/>
        <w:jc w:val="both"/>
        <w:rPr>
          <w:rFonts w:ascii="Times New Roman" w:hAnsi="Times New Roman" w:cs="Times New Roman"/>
        </w:rPr>
      </w:pPr>
    </w:p>
    <w:p w14:paraId="2A66CA2E" w14:textId="77777777" w:rsidR="007E36A2" w:rsidRPr="007E36A2" w:rsidRDefault="007E36A2" w:rsidP="00F93036">
      <w:pPr>
        <w:pStyle w:val="Prrafodelista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Variable de capacidad estatal</w:t>
      </w:r>
    </w:p>
    <w:p w14:paraId="446707E6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 xml:space="preserve">*Efectividad del </w:t>
      </w:r>
      <w:proofErr w:type="gramStart"/>
      <w:r w:rsidRPr="007E36A2">
        <w:rPr>
          <w:rFonts w:ascii="Times New Roman" w:hAnsi="Times New Roman" w:cs="Times New Roman"/>
          <w:i/>
          <w:iCs/>
        </w:rPr>
        <w:t>gobierno :</w:t>
      </w:r>
      <w:proofErr w:type="gramEnd"/>
      <w:r w:rsidRPr="007E36A2">
        <w:rPr>
          <w:rFonts w:ascii="Times New Roman" w:hAnsi="Times New Roman" w:cs="Times New Roman"/>
        </w:rPr>
        <w:t xml:space="preserve"> La eficacia del gobierno captura las percepciones de la calidad de los servicios públicos, la calidad del servicio civil y el grado de su independencia de las presiones políticas, la calidad de la formulación e implementación de políticas y la credibilidad del compromiso del gobierno con tales políticas.</w:t>
      </w:r>
    </w:p>
    <w:p w14:paraId="3FA6DD71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7F8A1E8D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 xml:space="preserve">*Estabilidad del </w:t>
      </w:r>
      <w:proofErr w:type="gramStart"/>
      <w:r w:rsidRPr="007E36A2">
        <w:rPr>
          <w:rFonts w:ascii="Times New Roman" w:hAnsi="Times New Roman" w:cs="Times New Roman"/>
          <w:i/>
          <w:iCs/>
        </w:rPr>
        <w:t xml:space="preserve">gobierno </w:t>
      </w:r>
      <w:r w:rsidRPr="007E36A2">
        <w:rPr>
          <w:rFonts w:ascii="Times New Roman" w:hAnsi="Times New Roman" w:cs="Times New Roman"/>
          <w:b/>
          <w:bCs/>
        </w:rPr>
        <w:t>:</w:t>
      </w:r>
      <w:proofErr w:type="gramEnd"/>
      <w:r w:rsidRPr="007E36A2">
        <w:rPr>
          <w:rFonts w:ascii="Times New Roman" w:hAnsi="Times New Roman" w:cs="Times New Roman"/>
        </w:rPr>
        <w:t xml:space="preserve"> Estabilidad política y ausencia de violencia / terrorismo mide las percepciones de la probabilidad de inestabilidad política y / o violencia por motivos políticos, incluido el terrorismo. </w:t>
      </w:r>
    </w:p>
    <w:p w14:paraId="70C2F3A4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0209D47E" w14:textId="77777777" w:rsidR="007E36A2" w:rsidRPr="007E36A2" w:rsidRDefault="007E36A2" w:rsidP="00F93036">
      <w:pPr>
        <w:pStyle w:val="Prrafodelista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 xml:space="preserve">Variables </w:t>
      </w:r>
      <w:commentRangeStart w:id="3"/>
      <w:r w:rsidRPr="007E36A2">
        <w:rPr>
          <w:rFonts w:ascii="Times New Roman" w:hAnsi="Times New Roman" w:cs="Times New Roman"/>
          <w:b/>
          <w:bCs/>
        </w:rPr>
        <w:t>normativas</w:t>
      </w:r>
      <w:r w:rsidRPr="007E36A2">
        <w:rPr>
          <w:rFonts w:ascii="Times New Roman" w:hAnsi="Times New Roman" w:cs="Times New Roman"/>
        </w:rPr>
        <w:t> </w:t>
      </w:r>
      <w:commentRangeEnd w:id="3"/>
      <w:r w:rsidR="00CB535E">
        <w:rPr>
          <w:rStyle w:val="Refdecomentario"/>
        </w:rPr>
        <w:commentReference w:id="3"/>
      </w:r>
    </w:p>
    <w:p w14:paraId="4E298744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 xml:space="preserve">*Rule </w:t>
      </w:r>
      <w:proofErr w:type="spellStart"/>
      <w:r w:rsidRPr="007E36A2">
        <w:rPr>
          <w:rFonts w:ascii="Times New Roman" w:hAnsi="Times New Roman" w:cs="Times New Roman"/>
          <w:i/>
          <w:iCs/>
        </w:rPr>
        <w:t>of</w:t>
      </w:r>
      <w:proofErr w:type="spellEnd"/>
      <w:r w:rsidRPr="007E36A2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7E36A2">
        <w:rPr>
          <w:rFonts w:ascii="Times New Roman" w:hAnsi="Times New Roman" w:cs="Times New Roman"/>
          <w:i/>
          <w:iCs/>
        </w:rPr>
        <w:t>law</w:t>
      </w:r>
      <w:proofErr w:type="spellEnd"/>
      <w:r w:rsidRPr="007E36A2">
        <w:rPr>
          <w:rFonts w:ascii="Times New Roman" w:hAnsi="Times New Roman" w:cs="Times New Roman"/>
          <w:i/>
          <w:iCs/>
        </w:rPr>
        <w:t xml:space="preserve"> :</w:t>
      </w:r>
      <w:proofErr w:type="gramEnd"/>
      <w:r w:rsidRPr="007E36A2">
        <w:rPr>
          <w:rFonts w:ascii="Times New Roman" w:hAnsi="Times New Roman" w:cs="Times New Roman"/>
          <w:i/>
          <w:iCs/>
        </w:rPr>
        <w:t xml:space="preserve"> </w:t>
      </w:r>
      <w:r w:rsidRPr="007E36A2">
        <w:rPr>
          <w:rFonts w:ascii="Times New Roman" w:hAnsi="Times New Roman" w:cs="Times New Roman"/>
        </w:rPr>
        <w:t> </w:t>
      </w:r>
      <w:commentRangeStart w:id="4"/>
      <w:r w:rsidRPr="007E36A2">
        <w:rPr>
          <w:rFonts w:ascii="Times New Roman" w:hAnsi="Times New Roman" w:cs="Times New Roman"/>
        </w:rPr>
        <w:t>La eficacia del gobierno captura las percepciones de la calidad de los servicios públicos, la calidad del servicio civil y el grado de su independencia de las presiones políticas, la calidad de la formulación e implementación de políticas y la credibilidad del compromiso del gobierno con tales políticas</w:t>
      </w:r>
      <w:commentRangeEnd w:id="4"/>
      <w:r w:rsidR="00CB535E">
        <w:rPr>
          <w:rStyle w:val="Refdecomentario"/>
        </w:rPr>
        <w:commentReference w:id="4"/>
      </w:r>
    </w:p>
    <w:p w14:paraId="2A371CF7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1F5EF15F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>*</w:t>
      </w:r>
      <w:proofErr w:type="gramStart"/>
      <w:r w:rsidRPr="007E36A2">
        <w:rPr>
          <w:rFonts w:ascii="Times New Roman" w:hAnsi="Times New Roman" w:cs="Times New Roman"/>
          <w:i/>
          <w:iCs/>
        </w:rPr>
        <w:t>Accountability :</w:t>
      </w:r>
      <w:proofErr w:type="gramEnd"/>
      <w:r w:rsidRPr="007E36A2">
        <w:rPr>
          <w:rFonts w:ascii="Times New Roman" w:hAnsi="Times New Roman" w:cs="Times New Roman"/>
          <w:i/>
          <w:iCs/>
        </w:rPr>
        <w:t xml:space="preserve"> </w:t>
      </w:r>
      <w:r w:rsidRPr="007E36A2">
        <w:rPr>
          <w:rFonts w:ascii="Times New Roman" w:hAnsi="Times New Roman" w:cs="Times New Roman"/>
        </w:rPr>
        <w:t>Captura las percepciones del grado en que los ciudadanos de un país pueden participar en la selección de su gobierno, así como la libertad de expresión, la libertad de asociación y los medios de comunicación libres.</w:t>
      </w:r>
    </w:p>
    <w:p w14:paraId="185E817C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7C9A3FD2" w14:textId="77777777" w:rsidR="007E36A2" w:rsidRPr="007E36A2" w:rsidRDefault="007E36A2" w:rsidP="00F93036">
      <w:pPr>
        <w:pStyle w:val="Prrafodelista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commentRangeStart w:id="5"/>
      <w:r w:rsidRPr="007E36A2">
        <w:rPr>
          <w:rFonts w:ascii="Times New Roman" w:hAnsi="Times New Roman" w:cs="Times New Roman"/>
          <w:b/>
          <w:bCs/>
        </w:rPr>
        <w:t xml:space="preserve">Variables </w:t>
      </w:r>
      <w:proofErr w:type="gramStart"/>
      <w:r w:rsidRPr="007E36A2">
        <w:rPr>
          <w:rFonts w:ascii="Times New Roman" w:hAnsi="Times New Roman" w:cs="Times New Roman"/>
          <w:b/>
          <w:bCs/>
        </w:rPr>
        <w:t>socio-económicas</w:t>
      </w:r>
      <w:commentRangeEnd w:id="5"/>
      <w:proofErr w:type="gramEnd"/>
      <w:r w:rsidR="00CB535E">
        <w:rPr>
          <w:rStyle w:val="Refdecomentario"/>
        </w:rPr>
        <w:commentReference w:id="5"/>
      </w:r>
    </w:p>
    <w:p w14:paraId="448F49F5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 xml:space="preserve">*Inflación precios al consumidor (% </w:t>
      </w:r>
      <w:proofErr w:type="gramStart"/>
      <w:r w:rsidRPr="007E36A2">
        <w:rPr>
          <w:rFonts w:ascii="Times New Roman" w:hAnsi="Times New Roman" w:cs="Times New Roman"/>
          <w:i/>
          <w:iCs/>
        </w:rPr>
        <w:t>anual )</w:t>
      </w:r>
      <w:proofErr w:type="gramEnd"/>
      <w:r w:rsidRPr="007E36A2">
        <w:rPr>
          <w:rFonts w:ascii="Times New Roman" w:hAnsi="Times New Roman" w:cs="Times New Roman"/>
          <w:i/>
          <w:iCs/>
        </w:rPr>
        <w:t xml:space="preserve"> :</w:t>
      </w:r>
      <w:r w:rsidRPr="007E36A2">
        <w:rPr>
          <w:rFonts w:ascii="Times New Roman" w:hAnsi="Times New Roman" w:cs="Times New Roman"/>
        </w:rPr>
        <w:t xml:space="preserve"> La inflación medida por el índice de precios al consumidor refleja la variación porcentual anual en el costo para el consumidor medio de adquirir una canasta de bienes y servicios que puede ser fija o variable a intervalos determinados</w:t>
      </w:r>
    </w:p>
    <w:p w14:paraId="481520C8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6D977E42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>*</w:t>
      </w:r>
      <w:proofErr w:type="gramStart"/>
      <w:r w:rsidRPr="007E36A2">
        <w:rPr>
          <w:rFonts w:ascii="Times New Roman" w:hAnsi="Times New Roman" w:cs="Times New Roman"/>
          <w:i/>
          <w:iCs/>
        </w:rPr>
        <w:t xml:space="preserve">Desempleo </w:t>
      </w:r>
      <w:r w:rsidRPr="007E36A2">
        <w:rPr>
          <w:rFonts w:ascii="Times New Roman" w:hAnsi="Times New Roman" w:cs="Times New Roman"/>
        </w:rPr>
        <w:t>:</w:t>
      </w:r>
      <w:proofErr w:type="gramEnd"/>
      <w:r w:rsidRPr="007E36A2">
        <w:rPr>
          <w:rFonts w:ascii="Times New Roman" w:hAnsi="Times New Roman" w:cs="Times New Roman"/>
        </w:rPr>
        <w:t xml:space="preserve"> El desempleo es la proporción de la población activa que no tiene trabajo pero que busca trabajo y está disponible para realizarlo. Las definiciones de población activa y desempleo difieren según el país</w:t>
      </w:r>
    </w:p>
    <w:p w14:paraId="67D38F81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3A352680" w14:textId="77777777" w:rsidR="007E36A2" w:rsidRPr="007E36A2" w:rsidRDefault="007E36A2" w:rsidP="00F93036">
      <w:pPr>
        <w:pStyle w:val="Prrafodelista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</w:rPr>
        <w:t>Variables de gasto público</w:t>
      </w:r>
    </w:p>
    <w:p w14:paraId="2412BFCA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>*gasto público en educación (% del gasto del gobierno</w:t>
      </w:r>
      <w:proofErr w:type="gramStart"/>
      <w:r w:rsidRPr="007E36A2">
        <w:rPr>
          <w:rFonts w:ascii="Times New Roman" w:hAnsi="Times New Roman" w:cs="Times New Roman"/>
          <w:i/>
          <w:iCs/>
        </w:rPr>
        <w:t>) :</w:t>
      </w:r>
      <w:proofErr w:type="gramEnd"/>
      <w:r w:rsidRPr="007E36A2">
        <w:rPr>
          <w:rFonts w:ascii="Times New Roman" w:hAnsi="Times New Roman" w:cs="Times New Roman"/>
        </w:rPr>
        <w:t xml:space="preserve"> El gasto público en educación como porcentaje del gasto total del Gobierno corresponde al gasto público total (corriente y de capital) en educación, expresado como porcentaje del gasto total del Gobierno en todos los sectores en un año financiero determinado.</w:t>
      </w:r>
    </w:p>
    <w:p w14:paraId="7E546033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05FB9119" w14:textId="77777777" w:rsidR="007E36A2" w:rsidRPr="007E36A2" w:rsidRDefault="007E36A2" w:rsidP="00F93036">
      <w:pPr>
        <w:pStyle w:val="Prrafodelista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lastRenderedPageBreak/>
        <w:t xml:space="preserve">*%gasto en salud: </w:t>
      </w:r>
      <w:r w:rsidRPr="007E36A2">
        <w:rPr>
          <w:rFonts w:ascii="Times New Roman" w:hAnsi="Times New Roman" w:cs="Times New Roman"/>
        </w:rPr>
        <w:t>Nivel de gasto corriente en salud expresado como porcentaje del PIB. Las estimaciones de los gastos sanitarios actuales incluyen los bienes y servicios sanitarios consumidos durante cada año. Este indicador no incluye los gastos de capital en salud tales como edificios, maquinaria, TI y existencias de vacunas para emergencias o brotes.</w:t>
      </w:r>
    </w:p>
    <w:p w14:paraId="1EFA1645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7B3512A7" w14:textId="77777777" w:rsidR="007E36A2" w:rsidRPr="007E36A2" w:rsidRDefault="007E36A2" w:rsidP="00F93036">
      <w:pPr>
        <w:pStyle w:val="Prrafodelista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</w:rPr>
      </w:pPr>
      <w:commentRangeStart w:id="6"/>
      <w:r w:rsidRPr="007E36A2">
        <w:rPr>
          <w:rFonts w:ascii="Times New Roman" w:hAnsi="Times New Roman" w:cs="Times New Roman"/>
          <w:b/>
          <w:bCs/>
        </w:rPr>
        <w:t xml:space="preserve">Variables </w:t>
      </w:r>
      <w:proofErr w:type="spellStart"/>
      <w:r w:rsidRPr="007E36A2">
        <w:rPr>
          <w:rFonts w:ascii="Times New Roman" w:hAnsi="Times New Roman" w:cs="Times New Roman"/>
          <w:b/>
          <w:bCs/>
        </w:rPr>
        <w:t>microeconomicas</w:t>
      </w:r>
      <w:commentRangeEnd w:id="6"/>
      <w:proofErr w:type="spellEnd"/>
      <w:r w:rsidR="00547161">
        <w:rPr>
          <w:rStyle w:val="Refdecomentario"/>
        </w:rPr>
        <w:commentReference w:id="6"/>
      </w:r>
    </w:p>
    <w:p w14:paraId="3E199CB6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 xml:space="preserve">*Crédito interno al sector </w:t>
      </w:r>
      <w:proofErr w:type="gramStart"/>
      <w:r w:rsidRPr="007E36A2">
        <w:rPr>
          <w:rFonts w:ascii="Times New Roman" w:hAnsi="Times New Roman" w:cs="Times New Roman"/>
          <w:i/>
          <w:iCs/>
        </w:rPr>
        <w:t xml:space="preserve">privado </w:t>
      </w:r>
      <w:r w:rsidRPr="007E36A2">
        <w:rPr>
          <w:rFonts w:ascii="Times New Roman" w:hAnsi="Times New Roman" w:cs="Times New Roman"/>
        </w:rPr>
        <w:t>:</w:t>
      </w:r>
      <w:proofErr w:type="gramEnd"/>
      <w:r w:rsidRPr="007E36A2">
        <w:rPr>
          <w:rFonts w:ascii="Times New Roman" w:hAnsi="Times New Roman" w:cs="Times New Roman"/>
        </w:rPr>
        <w:t xml:space="preserve"> El crédito interno al sector privado se refiere a los recursos financieros proporcionados al sector privado por las corporaciones financieras, tales como préstamos, compras de valores no patrimoniales y créditos comerciales y otras cuentas por cobrar, que establecen un derecho de reembolso. Para algunos países, estas reclamaciones incluyen crédito a empresas públicas.</w:t>
      </w:r>
    </w:p>
    <w:p w14:paraId="779DB852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</w:p>
    <w:p w14:paraId="78B5298E" w14:textId="77777777" w:rsidR="007E36A2" w:rsidRPr="007E36A2" w:rsidRDefault="007E36A2" w:rsidP="00F93036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i/>
          <w:iCs/>
        </w:rPr>
        <w:t xml:space="preserve">*Calidad </w:t>
      </w:r>
      <w:proofErr w:type="gramStart"/>
      <w:r w:rsidRPr="007E36A2">
        <w:rPr>
          <w:rFonts w:ascii="Times New Roman" w:hAnsi="Times New Roman" w:cs="Times New Roman"/>
          <w:i/>
          <w:iCs/>
        </w:rPr>
        <w:t xml:space="preserve">regulatoria </w:t>
      </w:r>
      <w:r w:rsidRPr="007E36A2">
        <w:rPr>
          <w:rFonts w:ascii="Times New Roman" w:hAnsi="Times New Roman" w:cs="Times New Roman"/>
        </w:rPr>
        <w:t>:</w:t>
      </w:r>
      <w:proofErr w:type="gramEnd"/>
      <w:r w:rsidRPr="007E36A2">
        <w:rPr>
          <w:rFonts w:ascii="Times New Roman" w:hAnsi="Times New Roman" w:cs="Times New Roman"/>
        </w:rPr>
        <w:t xml:space="preserve"> La calidad regulatoria captura </w:t>
      </w:r>
      <w:commentRangeStart w:id="7"/>
      <w:r w:rsidRPr="007E36A2">
        <w:rPr>
          <w:rFonts w:ascii="Times New Roman" w:hAnsi="Times New Roman" w:cs="Times New Roman"/>
        </w:rPr>
        <w:t xml:space="preserve">las percepciones </w:t>
      </w:r>
      <w:commentRangeEnd w:id="7"/>
      <w:r w:rsidR="00547161">
        <w:rPr>
          <w:rStyle w:val="Refdecomentario"/>
        </w:rPr>
        <w:commentReference w:id="7"/>
      </w:r>
      <w:r w:rsidRPr="007E36A2">
        <w:rPr>
          <w:rFonts w:ascii="Times New Roman" w:hAnsi="Times New Roman" w:cs="Times New Roman"/>
        </w:rPr>
        <w:t>de la capacidad del gobierno para formular e implementar políticas y regulaciones sólidas que permitan y promuevan el desarrollo del sector privado. </w:t>
      </w:r>
    </w:p>
    <w:p w14:paraId="590831E2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2A6E8A56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  <w:b/>
          <w:bCs/>
          <w:u w:val="single"/>
        </w:rPr>
        <w:t>Links de las bases de datos</w:t>
      </w:r>
    </w:p>
    <w:p w14:paraId="6DBDD9E9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275DA33A" w14:textId="77777777" w:rsidR="007E36A2" w:rsidRPr="007E36A2" w:rsidRDefault="007E36A2" w:rsidP="00F93036">
      <w:pPr>
        <w:jc w:val="both"/>
        <w:rPr>
          <w:rFonts w:ascii="Times New Roman" w:hAnsi="Times New Roman" w:cs="Times New Roman"/>
          <w:b/>
        </w:rPr>
      </w:pPr>
      <w:r w:rsidRPr="007E36A2">
        <w:rPr>
          <w:rFonts w:ascii="Times New Roman" w:hAnsi="Times New Roman" w:cs="Times New Roman"/>
          <w:b/>
        </w:rPr>
        <w:t>Variables independientes: </w:t>
      </w:r>
    </w:p>
    <w:p w14:paraId="4E4BAAFB" w14:textId="77777777" w:rsidR="007E36A2" w:rsidRPr="007E36A2" w:rsidRDefault="007E36A2" w:rsidP="00F930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>Link de las variables indicadores</w:t>
      </w:r>
      <w:r>
        <w:rPr>
          <w:rFonts w:ascii="Times New Roman" w:hAnsi="Times New Roman" w:cs="Times New Roman"/>
        </w:rPr>
        <w:t xml:space="preserve"> de gobernanza </w:t>
      </w:r>
      <w:r w:rsidRPr="007E36A2"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: </w:t>
      </w:r>
      <w:hyperlink r:id="rId9" w:history="1">
        <w:r w:rsidRPr="007E36A2">
          <w:rPr>
            <w:rStyle w:val="Hipervnculo"/>
            <w:rFonts w:ascii="Times New Roman" w:hAnsi="Times New Roman" w:cs="Times New Roman"/>
          </w:rPr>
          <w:t>https://databank.worldbank.org/source/worldwide-governance-indicators#</w:t>
        </w:r>
      </w:hyperlink>
    </w:p>
    <w:p w14:paraId="47EB40E4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27253F46" w14:textId="77777777" w:rsidR="007E36A2" w:rsidRPr="007E36A2" w:rsidRDefault="007E36A2" w:rsidP="00F930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de Inflación: </w:t>
      </w:r>
      <w:hyperlink r:id="rId10" w:history="1">
        <w:r w:rsidRPr="007E36A2">
          <w:rPr>
            <w:rStyle w:val="Hipervnculo"/>
            <w:rFonts w:ascii="Times New Roman" w:hAnsi="Times New Roman" w:cs="Times New Roman"/>
          </w:rPr>
          <w:t>https://datos.bancomundial.org/indicator/FP.CPI.TOTL.ZG</w:t>
        </w:r>
      </w:hyperlink>
      <w:r w:rsidRPr="007E36A2">
        <w:rPr>
          <w:rFonts w:ascii="Times New Roman" w:hAnsi="Times New Roman" w:cs="Times New Roman"/>
        </w:rPr>
        <w:t> </w:t>
      </w:r>
    </w:p>
    <w:p w14:paraId="5AF92F1A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2490EE03" w14:textId="77777777" w:rsidR="007E36A2" w:rsidRPr="007E36A2" w:rsidRDefault="007E36A2" w:rsidP="00F930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>Link de desempleo: </w:t>
      </w:r>
      <w:hyperlink r:id="rId11" w:history="1">
        <w:r w:rsidRPr="007E36A2">
          <w:rPr>
            <w:rStyle w:val="Hipervnculo"/>
            <w:rFonts w:ascii="Times New Roman" w:hAnsi="Times New Roman" w:cs="Times New Roman"/>
          </w:rPr>
          <w:t>https://datos.bancomundial.org/indicator/SL.UEM.TOTL.ZS</w:t>
        </w:r>
      </w:hyperlink>
    </w:p>
    <w:p w14:paraId="67079C57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2A0598BD" w14:textId="77777777" w:rsidR="007E36A2" w:rsidRPr="007E36A2" w:rsidRDefault="007E36A2" w:rsidP="00F930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 xml:space="preserve">Link del crédito interno al sector privado: </w:t>
      </w:r>
      <w:hyperlink r:id="rId12" w:history="1">
        <w:r w:rsidRPr="007E36A2">
          <w:rPr>
            <w:rStyle w:val="Hipervnculo"/>
            <w:rFonts w:ascii="Times New Roman" w:hAnsi="Times New Roman" w:cs="Times New Roman"/>
          </w:rPr>
          <w:t>https://datos.bancomundial.org/indicador/FS.AST.PRVT.GD.ZS</w:t>
        </w:r>
      </w:hyperlink>
      <w:r w:rsidRPr="007E36A2">
        <w:rPr>
          <w:rFonts w:ascii="Times New Roman" w:hAnsi="Times New Roman" w:cs="Times New Roman"/>
        </w:rPr>
        <w:t> </w:t>
      </w:r>
    </w:p>
    <w:p w14:paraId="33C14A0D" w14:textId="77777777" w:rsidR="007E36A2" w:rsidRPr="007E36A2" w:rsidRDefault="007E36A2" w:rsidP="00F93036">
      <w:pPr>
        <w:jc w:val="both"/>
        <w:rPr>
          <w:rFonts w:ascii="Times New Roman" w:hAnsi="Times New Roman" w:cs="Times New Roman"/>
        </w:rPr>
      </w:pPr>
    </w:p>
    <w:p w14:paraId="1942A1D4" w14:textId="77777777" w:rsidR="007E36A2" w:rsidRPr="007E36A2" w:rsidRDefault="007E36A2" w:rsidP="00F930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7E36A2">
        <w:rPr>
          <w:rFonts w:ascii="Times New Roman" w:hAnsi="Times New Roman" w:cs="Times New Roman"/>
          <w:lang w:val="en-US"/>
        </w:rPr>
        <w:t xml:space="preserve">Link rule of law: </w:t>
      </w:r>
      <w:hyperlink r:id="rId13" w:history="1">
        <w:r w:rsidRPr="007E36A2">
          <w:rPr>
            <w:rStyle w:val="Hipervnculo"/>
            <w:rFonts w:ascii="Times New Roman" w:hAnsi="Times New Roman" w:cs="Times New Roman"/>
            <w:lang w:val="en-US"/>
          </w:rPr>
          <w:t>https://databank.bancomundial.org/databases/rule-of-law</w:t>
        </w:r>
      </w:hyperlink>
    </w:p>
    <w:p w14:paraId="2C46F1F9" w14:textId="77777777" w:rsidR="007E36A2" w:rsidRPr="007E36A2" w:rsidRDefault="007E36A2" w:rsidP="00F93036">
      <w:pPr>
        <w:jc w:val="both"/>
        <w:rPr>
          <w:rFonts w:ascii="Times New Roman" w:hAnsi="Times New Roman" w:cs="Times New Roman"/>
          <w:lang w:val="en-US"/>
        </w:rPr>
      </w:pPr>
    </w:p>
    <w:p w14:paraId="38BD9A86" w14:textId="77777777" w:rsidR="007E36A2" w:rsidRPr="007E36A2" w:rsidRDefault="007E36A2" w:rsidP="00F93036">
      <w:pPr>
        <w:ind w:firstLine="60"/>
        <w:jc w:val="both"/>
        <w:rPr>
          <w:rFonts w:ascii="Times New Roman" w:hAnsi="Times New Roman" w:cs="Times New Roman"/>
          <w:lang w:val="en-US"/>
        </w:rPr>
      </w:pPr>
    </w:p>
    <w:p w14:paraId="5CDDE1F1" w14:textId="77777777" w:rsidR="007E36A2" w:rsidRDefault="007E36A2" w:rsidP="00F930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 xml:space="preserve">Link de salud: </w:t>
      </w:r>
      <w:hyperlink r:id="rId14" w:history="1">
        <w:r w:rsidRPr="007E36A2">
          <w:rPr>
            <w:rStyle w:val="Hipervnculo"/>
            <w:rFonts w:ascii="Times New Roman" w:hAnsi="Times New Roman" w:cs="Times New Roman"/>
          </w:rPr>
          <w:t>https://data.worldbank.org/indicator/SH.XPD.CHEX.GD.ZS</w:t>
        </w:r>
      </w:hyperlink>
    </w:p>
    <w:p w14:paraId="4731BD88" w14:textId="77777777" w:rsidR="007E36A2" w:rsidRPr="007E36A2" w:rsidRDefault="007E36A2" w:rsidP="00F93036">
      <w:pPr>
        <w:pStyle w:val="Prrafodelista"/>
        <w:jc w:val="both"/>
        <w:rPr>
          <w:rFonts w:ascii="Times New Roman" w:hAnsi="Times New Roman" w:cs="Times New Roman"/>
        </w:rPr>
      </w:pPr>
    </w:p>
    <w:p w14:paraId="5A40E239" w14:textId="77777777" w:rsidR="007E36A2" w:rsidRPr="007E36A2" w:rsidRDefault="007E36A2" w:rsidP="00F93036">
      <w:pPr>
        <w:jc w:val="both"/>
        <w:rPr>
          <w:rFonts w:ascii="Times New Roman" w:hAnsi="Times New Roman" w:cs="Times New Roman"/>
          <w:b/>
        </w:rPr>
      </w:pPr>
      <w:r w:rsidRPr="007E36A2">
        <w:rPr>
          <w:rFonts w:ascii="Times New Roman" w:hAnsi="Times New Roman" w:cs="Times New Roman"/>
          <w:b/>
        </w:rPr>
        <w:lastRenderedPageBreak/>
        <w:t>Variable dependiente: </w:t>
      </w:r>
    </w:p>
    <w:p w14:paraId="06337A0E" w14:textId="77777777" w:rsidR="007E36A2" w:rsidRPr="007E36A2" w:rsidRDefault="007E36A2" w:rsidP="00F930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>Link de corrupción (percepción):  </w:t>
      </w:r>
      <w:hyperlink r:id="rId15" w:history="1">
        <w:r w:rsidRPr="007E36A2">
          <w:rPr>
            <w:rStyle w:val="Hipervnculo"/>
            <w:rFonts w:ascii="Times New Roman" w:hAnsi="Times New Roman" w:cs="Times New Roman"/>
          </w:rPr>
          <w:t>https://www.transparency.org/en/cpi/2019/results</w:t>
        </w:r>
      </w:hyperlink>
      <w:r w:rsidRPr="007E36A2">
        <w:rPr>
          <w:rFonts w:ascii="Times New Roman" w:hAnsi="Times New Roman" w:cs="Times New Roman"/>
        </w:rPr>
        <w:t xml:space="preserve"> (base para descargar)</w:t>
      </w:r>
    </w:p>
    <w:p w14:paraId="7FDE1A4A" w14:textId="77777777" w:rsidR="007E36A2" w:rsidRPr="007E36A2" w:rsidRDefault="007E36A2" w:rsidP="00F93036">
      <w:pPr>
        <w:ind w:left="720"/>
        <w:jc w:val="both"/>
        <w:rPr>
          <w:rFonts w:ascii="Times New Roman" w:hAnsi="Times New Roman" w:cs="Times New Roman"/>
        </w:rPr>
      </w:pPr>
      <w:r w:rsidRPr="007E36A2">
        <w:rPr>
          <w:rFonts w:ascii="Times New Roman" w:hAnsi="Times New Roman" w:cs="Times New Roman"/>
        </w:rPr>
        <w:t> </w:t>
      </w:r>
      <w:hyperlink r:id="rId16" w:history="1">
        <w:r w:rsidRPr="007E36A2">
          <w:rPr>
            <w:rStyle w:val="Hipervnculo"/>
            <w:rFonts w:ascii="Times New Roman" w:hAnsi="Times New Roman" w:cs="Times New Roman"/>
          </w:rPr>
          <w:t>https://www.transparency.org/es/news/cpi-2019-global-highlights#</w:t>
        </w:r>
      </w:hyperlink>
      <w:r w:rsidRPr="007E36A2">
        <w:rPr>
          <w:rFonts w:ascii="Times New Roman" w:hAnsi="Times New Roman" w:cs="Times New Roman"/>
        </w:rPr>
        <w:t xml:space="preserve"> (página web)</w:t>
      </w:r>
    </w:p>
    <w:p w14:paraId="06A3735C" w14:textId="77777777" w:rsidR="007E36A2" w:rsidRPr="007E36A2" w:rsidRDefault="000601AA" w:rsidP="00F93036">
      <w:pPr>
        <w:ind w:left="720"/>
        <w:jc w:val="both"/>
        <w:rPr>
          <w:rFonts w:ascii="Times New Roman" w:hAnsi="Times New Roman" w:cs="Times New Roman"/>
        </w:rPr>
      </w:pPr>
      <w:hyperlink r:id="rId17" w:history="1">
        <w:r w:rsidR="007E36A2" w:rsidRPr="007E36A2">
          <w:rPr>
            <w:rStyle w:val="Hipervnculo"/>
            <w:rFonts w:ascii="Times New Roman" w:hAnsi="Times New Roman" w:cs="Times New Roman"/>
          </w:rPr>
          <w:t>https://images.transparencycdn.org/images/2019_CPI_SourceDescription_EN-converted-merged.pdf</w:t>
        </w:r>
      </w:hyperlink>
      <w:r w:rsidR="007E36A2" w:rsidRPr="007E36A2">
        <w:rPr>
          <w:rFonts w:ascii="Times New Roman" w:hAnsi="Times New Roman" w:cs="Times New Roman"/>
        </w:rPr>
        <w:t xml:space="preserve"> (lista de base de datos utilizada para crear la data)</w:t>
      </w:r>
    </w:p>
    <w:p w14:paraId="478D483E" w14:textId="77777777" w:rsidR="00B74A2D" w:rsidRPr="007E36A2" w:rsidRDefault="007E36A2" w:rsidP="00F93036">
      <w:pPr>
        <w:jc w:val="both"/>
      </w:pPr>
      <w:r w:rsidRPr="007E36A2">
        <w:rPr>
          <w:rFonts w:ascii="Times New Roman" w:hAnsi="Times New Roman" w:cs="Times New Roman"/>
        </w:rPr>
        <w:br/>
      </w:r>
      <w:r w:rsidRPr="007E36A2">
        <w:rPr>
          <w:rFonts w:ascii="Times New Roman" w:hAnsi="Times New Roman" w:cs="Times New Roman"/>
        </w:rPr>
        <w:br/>
      </w:r>
      <w:r w:rsidRPr="007E36A2">
        <w:rPr>
          <w:rFonts w:ascii="Times New Roman" w:hAnsi="Times New Roman" w:cs="Times New Roman"/>
        </w:rPr>
        <w:br/>
      </w:r>
      <w:r w:rsidRPr="007E36A2">
        <w:br/>
      </w:r>
      <w:r w:rsidRPr="007E36A2">
        <w:br/>
      </w:r>
      <w:r w:rsidRPr="007E36A2">
        <w:br/>
      </w:r>
      <w:r w:rsidRPr="007E36A2">
        <w:br/>
      </w:r>
      <w:r w:rsidRPr="007E36A2">
        <w:br/>
      </w:r>
      <w:r w:rsidRPr="007E36A2">
        <w:br/>
      </w:r>
    </w:p>
    <w:sectPr w:rsidR="00B74A2D" w:rsidRPr="007E3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ir Alva" w:date="2020-09-23T10:44:00Z" w:initials="JA">
    <w:p w14:paraId="368C95AE" w14:textId="3F9B2761" w:rsidR="00547161" w:rsidRDefault="00547161">
      <w:pPr>
        <w:pStyle w:val="Textocomentario"/>
      </w:pPr>
      <w:r>
        <w:rPr>
          <w:rStyle w:val="Refdecomentario"/>
        </w:rPr>
        <w:annotationRef/>
      </w:r>
      <w:r>
        <w:t xml:space="preserve">Creo que la idea está mejor aterrizada pero aun me quedo con esa sensación que están poniendo variables que tienen a la mano. Por qué no han considerado por ejemplo variables sobre crimen como variables independientes. Variables económicas más directas como índice de GINI, IDH, pobreza. </w:t>
      </w:r>
    </w:p>
  </w:comment>
  <w:comment w:id="1" w:author="Jair Alva" w:date="2020-09-23T10:39:00Z" w:initials="JA">
    <w:p w14:paraId="0CB34E99" w14:textId="2273F87E" w:rsidR="00CB535E" w:rsidRDefault="00CB535E">
      <w:pPr>
        <w:pStyle w:val="Textocomentario"/>
      </w:pPr>
      <w:r>
        <w:rPr>
          <w:rStyle w:val="Refdecomentario"/>
        </w:rPr>
        <w:annotationRef/>
      </w:r>
      <w:proofErr w:type="gramStart"/>
      <w:r>
        <w:t>Gobernanza abarca todas las variables que están pensando utilizar?</w:t>
      </w:r>
      <w:proofErr w:type="gramEnd"/>
      <w:r>
        <w:t xml:space="preserve"> No estoy tan seguro</w:t>
      </w:r>
    </w:p>
  </w:comment>
  <w:comment w:id="2" w:author="Jair Alva" w:date="2020-09-23T10:39:00Z" w:initials="JA">
    <w:p w14:paraId="08219B76" w14:textId="77777777" w:rsidR="00CB535E" w:rsidRDefault="00CB535E" w:rsidP="00CB535E">
      <w:pPr>
        <w:pStyle w:val="Textocomentario"/>
      </w:pPr>
      <w:r>
        <w:rPr>
          <w:rStyle w:val="Refdecomentario"/>
        </w:rPr>
        <w:annotationRef/>
      </w:r>
      <w:r>
        <w:t xml:space="preserve">Esta relación no me convence del todo. Me da la impresión </w:t>
      </w:r>
      <w:proofErr w:type="gramStart"/>
      <w:r>
        <w:t>que</w:t>
      </w:r>
      <w:proofErr w:type="gramEnd"/>
      <w:r>
        <w:t xml:space="preserve"> van a construir un solo indicador de “gobernanza” y harán una correlación. </w:t>
      </w:r>
    </w:p>
    <w:p w14:paraId="2B818B83" w14:textId="0C55B458" w:rsidR="00CB535E" w:rsidRDefault="00CB535E" w:rsidP="00CB535E">
      <w:pPr>
        <w:pStyle w:val="Textocomentario"/>
      </w:pPr>
      <w:r>
        <w:t>Mejor algo así como: “que factores influyen en la percepción de corrupción…?</w:t>
      </w:r>
    </w:p>
  </w:comment>
  <w:comment w:id="3" w:author="Jair Alva" w:date="2020-09-23T10:41:00Z" w:initials="JA">
    <w:p w14:paraId="7258305E" w14:textId="23EF095F" w:rsidR="00CB535E" w:rsidRDefault="00CB535E">
      <w:pPr>
        <w:pStyle w:val="Textocomentario"/>
      </w:pPr>
      <w:r>
        <w:rPr>
          <w:rStyle w:val="Refdecomentario"/>
        </w:rPr>
        <w:annotationRef/>
      </w:r>
      <w:r>
        <w:t>No son variables normativas. Normativo es si está escrito en la ley. Que se cumplan es otra cosa</w:t>
      </w:r>
    </w:p>
  </w:comment>
  <w:comment w:id="4" w:author="Jair Alva" w:date="2020-09-23T10:40:00Z" w:initials="JA">
    <w:p w14:paraId="5610CD18" w14:textId="304C1897" w:rsidR="00CB535E" w:rsidRDefault="00CB535E">
      <w:pPr>
        <w:pStyle w:val="Textocomentario"/>
      </w:pPr>
      <w:r>
        <w:rPr>
          <w:rStyle w:val="Refdecomentario"/>
        </w:rPr>
        <w:annotationRef/>
      </w:r>
      <w:r>
        <w:t>Es exactamente lo mismo que “efectividad del gobierno”</w:t>
      </w:r>
    </w:p>
  </w:comment>
  <w:comment w:id="5" w:author="Jair Alva" w:date="2020-09-23T10:41:00Z" w:initials="JA">
    <w:p w14:paraId="2447525D" w14:textId="1FDFB84F" w:rsidR="00CB535E" w:rsidRDefault="00CB535E">
      <w:pPr>
        <w:pStyle w:val="Textocomentario"/>
      </w:pPr>
      <w:r>
        <w:rPr>
          <w:rStyle w:val="Refdecomentario"/>
        </w:rPr>
        <w:annotationRef/>
      </w:r>
      <w:proofErr w:type="gramStart"/>
      <w:r>
        <w:t>Esto tiene que ver con la gobernanza?</w:t>
      </w:r>
      <w:proofErr w:type="gramEnd"/>
      <w:r>
        <w:t xml:space="preserve"> No digo que las variables estén mal. Pero pertenecen a una dimensión distinta</w:t>
      </w:r>
    </w:p>
  </w:comment>
  <w:comment w:id="6" w:author="Jair Alva" w:date="2020-09-23T10:43:00Z" w:initials="JA">
    <w:p w14:paraId="0E725B8B" w14:textId="339503B0" w:rsidR="00547161" w:rsidRDefault="00547161">
      <w:pPr>
        <w:pStyle w:val="Textocomentario"/>
      </w:pPr>
      <w:r>
        <w:rPr>
          <w:rStyle w:val="Refdecomentario"/>
        </w:rPr>
        <w:annotationRef/>
      </w:r>
      <w:r>
        <w:t xml:space="preserve">No sé que tiene que ver esto con la percepción de corrupción. </w:t>
      </w:r>
    </w:p>
  </w:comment>
  <w:comment w:id="7" w:author="Jair Alva" w:date="2020-09-23T10:43:00Z" w:initials="JA">
    <w:p w14:paraId="76BB5113" w14:textId="07B49A35" w:rsidR="00547161" w:rsidRDefault="00547161">
      <w:pPr>
        <w:pStyle w:val="Textocomentario"/>
      </w:pPr>
      <w:r>
        <w:rPr>
          <w:rStyle w:val="Refdecomentario"/>
        </w:rPr>
        <w:annotationRef/>
      </w:r>
      <w:proofErr w:type="spellStart"/>
      <w:r>
        <w:t>Percepciónes</w:t>
      </w:r>
      <w:proofErr w:type="spellEnd"/>
      <w:r>
        <w:t xml:space="preserve">? </w:t>
      </w:r>
      <w:proofErr w:type="gramStart"/>
      <w:r>
        <w:t>O hechos fácticos?</w:t>
      </w:r>
      <w:proofErr w:type="gramEnd"/>
      <w:r>
        <w:t xml:space="preserve"> Tengan cuidado en como describen y ustedes entienden las variables. No digo que este </w:t>
      </w:r>
      <w:proofErr w:type="gramStart"/>
      <w:r>
        <w:t>mal</w:t>
      </w:r>
      <w:proofErr w:type="gramEnd"/>
      <w:r>
        <w:t xml:space="preserve"> pero tengan la alerta siempre sobre qué captura una </w:t>
      </w:r>
      <w:proofErr w:type="spellStart"/>
      <w:r>
        <w:t>vaurable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8C95AE" w15:done="0"/>
  <w15:commentEx w15:paraId="0CB34E99" w15:done="0"/>
  <w15:commentEx w15:paraId="2B818B83" w15:done="0"/>
  <w15:commentEx w15:paraId="7258305E" w15:done="0"/>
  <w15:commentEx w15:paraId="5610CD18" w15:done="0"/>
  <w15:commentEx w15:paraId="2447525D" w15:done="0"/>
  <w15:commentEx w15:paraId="0E725B8B" w15:done="0"/>
  <w15:commentEx w15:paraId="76BB51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5A589" w16cex:dateUtc="2020-09-23T15:44:00Z"/>
  <w16cex:commentExtensible w16cex:durableId="2315A454" w16cex:dateUtc="2020-09-23T15:39:00Z"/>
  <w16cex:commentExtensible w16cex:durableId="2315A445" w16cex:dateUtc="2020-09-23T15:39:00Z"/>
  <w16cex:commentExtensible w16cex:durableId="2315A4C3" w16cex:dateUtc="2020-09-23T15:41:00Z"/>
  <w16cex:commentExtensible w16cex:durableId="2315A4B3" w16cex:dateUtc="2020-09-23T15:40:00Z"/>
  <w16cex:commentExtensible w16cex:durableId="2315A4E7" w16cex:dateUtc="2020-09-23T15:41:00Z"/>
  <w16cex:commentExtensible w16cex:durableId="2315A539" w16cex:dateUtc="2020-09-23T15:43:00Z"/>
  <w16cex:commentExtensible w16cex:durableId="2315A555" w16cex:dateUtc="2020-09-23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8C95AE" w16cid:durableId="2315A589"/>
  <w16cid:commentId w16cid:paraId="0CB34E99" w16cid:durableId="2315A454"/>
  <w16cid:commentId w16cid:paraId="2B818B83" w16cid:durableId="2315A445"/>
  <w16cid:commentId w16cid:paraId="7258305E" w16cid:durableId="2315A4C3"/>
  <w16cid:commentId w16cid:paraId="5610CD18" w16cid:durableId="2315A4B3"/>
  <w16cid:commentId w16cid:paraId="2447525D" w16cid:durableId="2315A4E7"/>
  <w16cid:commentId w16cid:paraId="0E725B8B" w16cid:durableId="2315A539"/>
  <w16cid:commentId w16cid:paraId="76BB5113" w16cid:durableId="2315A5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F69"/>
    <w:multiLevelType w:val="hybridMultilevel"/>
    <w:tmpl w:val="D8B6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70C4"/>
    <w:multiLevelType w:val="hybridMultilevel"/>
    <w:tmpl w:val="7DBAE784"/>
    <w:lvl w:ilvl="0" w:tplc="F878B230">
      <w:numFmt w:val="bullet"/>
      <w:lvlText w:val="·"/>
      <w:lvlJc w:val="left"/>
      <w:pPr>
        <w:ind w:left="81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303EC"/>
    <w:multiLevelType w:val="hybridMultilevel"/>
    <w:tmpl w:val="B172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B1FE9"/>
    <w:multiLevelType w:val="hybridMultilevel"/>
    <w:tmpl w:val="CC7A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62F4E"/>
    <w:multiLevelType w:val="hybridMultilevel"/>
    <w:tmpl w:val="D8D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ir Alva">
    <w15:presenceInfo w15:providerId="Windows Live" w15:userId="6e261d549ab83f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A2"/>
    <w:rsid w:val="000601AA"/>
    <w:rsid w:val="00547161"/>
    <w:rsid w:val="007E36A2"/>
    <w:rsid w:val="00B74A2D"/>
    <w:rsid w:val="00CB535E"/>
    <w:rsid w:val="00F9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A81E"/>
  <w15:chartTrackingRefBased/>
  <w15:docId w15:val="{D06B823A-DD56-4B4D-99FC-0FEF62B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36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6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0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1AA"/>
    <w:rPr>
      <w:rFonts w:ascii="Segoe UI" w:hAnsi="Segoe UI" w:cs="Segoe UI"/>
      <w:sz w:val="18"/>
      <w:szCs w:val="18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0601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601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601AA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1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1AA"/>
    <w:rPr>
      <w:b/>
      <w:bCs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databank.bancomundial.org/databases/rule-of-la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datos.bancomundial.org/indicador/FS.AST.PRVT.GD.ZS" TargetMode="External"/><Relationship Id="rId17" Type="http://schemas.openxmlformats.org/officeDocument/2006/relationships/hyperlink" Target="https://images.transparencycdn.org/images/2019_CPI_SourceDescription_EN-converted-merge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ansparency.org/es/news/cpi-2019-global-highligh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atos.bancomundial.org/indicator/SL.UEM.TOTL.ZS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www.transparency.org/en/cpi/2019/results" TargetMode="External"/><Relationship Id="rId10" Type="http://schemas.openxmlformats.org/officeDocument/2006/relationships/hyperlink" Target="https://datos.bancomundial.org/indicator/FP.CPI.TOTL.ZG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databank.worldbank.org/source/worldwide-governance-indicators" TargetMode="External"/><Relationship Id="rId14" Type="http://schemas.openxmlformats.org/officeDocument/2006/relationships/hyperlink" Target="https://data.worldbank.org/indicator/SH.XPD.CHEX.GD.Z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Vargas</dc:creator>
  <cp:keywords/>
  <dc:description/>
  <cp:lastModifiedBy>Jair Alva</cp:lastModifiedBy>
  <cp:revision>2</cp:revision>
  <dcterms:created xsi:type="dcterms:W3CDTF">2020-09-23T04:16:00Z</dcterms:created>
  <dcterms:modified xsi:type="dcterms:W3CDTF">2020-09-23T15:45:00Z</dcterms:modified>
</cp:coreProperties>
</file>