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Interdisciplinar - Grupo 4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 I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Problema: </w:t>
      </w:r>
      <w:r w:rsidDel="00000000" w:rsidR="00000000" w:rsidRPr="00000000">
        <w:rPr>
          <w:sz w:val="28"/>
          <w:szCs w:val="28"/>
          <w:rtl w:val="0"/>
        </w:rPr>
        <w:t xml:space="preserve">Efeitos psicológicos causados pela pandemia.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Solução: </w:t>
      </w:r>
      <w:r w:rsidDel="00000000" w:rsidR="00000000" w:rsidRPr="00000000">
        <w:rPr>
          <w:sz w:val="28"/>
          <w:szCs w:val="28"/>
          <w:rtl w:val="0"/>
        </w:rPr>
        <w:t xml:space="preserve">Criar uma Plataforma que oferece os melhores caminhos para direcionar a pessoa.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