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FA1F" w14:textId="073A0810" w:rsidR="00A15F14" w:rsidRPr="00A15F14" w:rsidRDefault="00A15F14" w:rsidP="00A15F14">
      <w:pPr>
        <w:jc w:val="center"/>
      </w:pPr>
      <w:r w:rsidRPr="00A15F14">
        <w:drawing>
          <wp:inline distT="0" distB="0" distL="0" distR="0" wp14:anchorId="3E3C4E41" wp14:editId="2A9091E7">
            <wp:extent cx="1028700" cy="876300"/>
            <wp:effectExtent l="0" t="0" r="0" b="0"/>
            <wp:docPr id="392686944" name="Imagen 2" descr="Imagen que contiene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dibuj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2DF5" w14:textId="7777777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UNIVERSIDAD PERUANA DE CIENCIAS APLICADAS</w:t>
      </w:r>
    </w:p>
    <w:p w14:paraId="79FA00C5" w14:textId="77777777" w:rsidR="00A15F14" w:rsidRPr="00A15F14" w:rsidRDefault="00A15F14" w:rsidP="00A15F14">
      <w:pPr>
        <w:jc w:val="center"/>
        <w:rPr>
          <w:sz w:val="28"/>
          <w:szCs w:val="24"/>
        </w:rPr>
      </w:pPr>
    </w:p>
    <w:p w14:paraId="06FC6D92" w14:textId="7777777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FACULTAD DE INGENIERÍA</w:t>
      </w:r>
    </w:p>
    <w:p w14:paraId="1D043203" w14:textId="77777777" w:rsidR="00A15F14" w:rsidRPr="00A15F14" w:rsidRDefault="00A15F14" w:rsidP="00A15F14">
      <w:pPr>
        <w:jc w:val="center"/>
        <w:rPr>
          <w:sz w:val="28"/>
          <w:szCs w:val="24"/>
        </w:rPr>
      </w:pPr>
    </w:p>
    <w:p w14:paraId="44FF6ADE" w14:textId="47081259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 xml:space="preserve">TRABAJO PARCIAL </w:t>
      </w:r>
    </w:p>
    <w:p w14:paraId="15B38EF5" w14:textId="77777777" w:rsidR="00A15F14" w:rsidRPr="00A15F14" w:rsidRDefault="00A15F14" w:rsidP="00A15F14">
      <w:pPr>
        <w:jc w:val="center"/>
        <w:rPr>
          <w:sz w:val="28"/>
          <w:szCs w:val="24"/>
        </w:rPr>
      </w:pPr>
    </w:p>
    <w:p w14:paraId="34C42C00" w14:textId="64D8CA4C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Ciclo</w:t>
      </w:r>
      <w:r w:rsidRPr="00A15F14">
        <w:rPr>
          <w:sz w:val="28"/>
          <w:szCs w:val="24"/>
        </w:rPr>
        <w:t>:</w:t>
      </w:r>
    </w:p>
    <w:p w14:paraId="5F400D9A" w14:textId="2E31C0FC" w:rsid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 xml:space="preserve"> 2025-1</w:t>
      </w:r>
    </w:p>
    <w:p w14:paraId="02017A86" w14:textId="77777777" w:rsidR="00A15F14" w:rsidRPr="00A15F14" w:rsidRDefault="00A15F14" w:rsidP="00A15F14">
      <w:pPr>
        <w:jc w:val="center"/>
        <w:rPr>
          <w:sz w:val="28"/>
          <w:szCs w:val="24"/>
        </w:rPr>
      </w:pPr>
    </w:p>
    <w:p w14:paraId="6C351F9D" w14:textId="7777777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Curso:</w:t>
      </w:r>
    </w:p>
    <w:p w14:paraId="4D0AA8F8" w14:textId="7777777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Programación Concurrente y Distribuida (CC65)</w:t>
      </w:r>
    </w:p>
    <w:p w14:paraId="3756B698" w14:textId="2C5AA95C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br/>
      </w:r>
      <w:r w:rsidRPr="00A15F14">
        <w:rPr>
          <w:sz w:val="28"/>
          <w:szCs w:val="24"/>
        </w:rPr>
        <w:t xml:space="preserve">Clasificación de Condición de Autos Usados Utilizando Programación Concurrente en </w:t>
      </w:r>
      <w:proofErr w:type="spellStart"/>
      <w:r w:rsidRPr="00A15F14">
        <w:rPr>
          <w:sz w:val="28"/>
          <w:szCs w:val="24"/>
        </w:rPr>
        <w:t>Go</w:t>
      </w:r>
      <w:proofErr w:type="spellEnd"/>
    </w:p>
    <w:p w14:paraId="375EDAA8" w14:textId="77777777" w:rsidR="00A15F14" w:rsidRPr="00A15F14" w:rsidRDefault="00A15F14" w:rsidP="00A15F14">
      <w:pPr>
        <w:rPr>
          <w:sz w:val="28"/>
          <w:szCs w:val="24"/>
        </w:rPr>
      </w:pPr>
    </w:p>
    <w:p w14:paraId="42C67AC3" w14:textId="0DC621A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Integrantes:</w:t>
      </w:r>
    </w:p>
    <w:p w14:paraId="5360661A" w14:textId="7777777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Rodriguez Calla, Jair Stephano</w:t>
      </w:r>
    </w:p>
    <w:p w14:paraId="3439D66D" w14:textId="7777777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Niño Suarez, David Joaquín</w:t>
      </w:r>
    </w:p>
    <w:p w14:paraId="29E3EB6A" w14:textId="48204A3F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Llanos, Carlos</w:t>
      </w:r>
    </w:p>
    <w:p w14:paraId="27CB16DA" w14:textId="77777777" w:rsidR="00A15F14" w:rsidRPr="00A15F14" w:rsidRDefault="00A15F14" w:rsidP="00A15F14">
      <w:pPr>
        <w:jc w:val="center"/>
        <w:rPr>
          <w:sz w:val="28"/>
          <w:szCs w:val="24"/>
        </w:rPr>
      </w:pPr>
    </w:p>
    <w:p w14:paraId="5363E950" w14:textId="261E513B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Profesor:</w:t>
      </w:r>
    </w:p>
    <w:p w14:paraId="13FFF404" w14:textId="7A04D2F7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Jara García</w:t>
      </w:r>
      <w:r w:rsidRPr="00A15F14">
        <w:rPr>
          <w:sz w:val="28"/>
          <w:szCs w:val="24"/>
        </w:rPr>
        <w:t xml:space="preserve">, </w:t>
      </w:r>
      <w:r w:rsidRPr="00A15F14">
        <w:rPr>
          <w:sz w:val="28"/>
          <w:szCs w:val="24"/>
        </w:rPr>
        <w:t>Carlos Alberto</w:t>
      </w:r>
    </w:p>
    <w:p w14:paraId="2274E869" w14:textId="77777777" w:rsidR="00A15F14" w:rsidRDefault="00A15F14" w:rsidP="00A15F14">
      <w:pPr>
        <w:jc w:val="center"/>
        <w:rPr>
          <w:sz w:val="28"/>
          <w:szCs w:val="24"/>
        </w:rPr>
      </w:pPr>
    </w:p>
    <w:p w14:paraId="67974395" w14:textId="77777777" w:rsidR="00A15F14" w:rsidRPr="00A15F14" w:rsidRDefault="00A15F14" w:rsidP="00A15F14">
      <w:pPr>
        <w:jc w:val="center"/>
        <w:rPr>
          <w:sz w:val="28"/>
          <w:szCs w:val="24"/>
        </w:rPr>
      </w:pPr>
    </w:p>
    <w:p w14:paraId="5D40FAAB" w14:textId="770A0A83" w:rsidR="00A15F14" w:rsidRPr="00A15F14" w:rsidRDefault="00A15F14" w:rsidP="00A15F14">
      <w:pPr>
        <w:jc w:val="center"/>
        <w:rPr>
          <w:sz w:val="28"/>
          <w:szCs w:val="24"/>
        </w:rPr>
      </w:pPr>
      <w:r w:rsidRPr="00A15F14">
        <w:rPr>
          <w:sz w:val="28"/>
          <w:szCs w:val="24"/>
        </w:rPr>
        <w:t>Lima, 1</w:t>
      </w:r>
      <w:r w:rsidRPr="00A15F14">
        <w:rPr>
          <w:sz w:val="28"/>
          <w:szCs w:val="24"/>
        </w:rPr>
        <w:t>3</w:t>
      </w:r>
      <w:r w:rsidRPr="00A15F14">
        <w:rPr>
          <w:sz w:val="28"/>
          <w:szCs w:val="24"/>
        </w:rPr>
        <w:t xml:space="preserve"> de mayo de 2025</w:t>
      </w:r>
    </w:p>
    <w:p w14:paraId="20DD5B53" w14:textId="5943CCBF" w:rsidR="00A15F14" w:rsidRPr="00934475" w:rsidRDefault="00A15F14" w:rsidP="00934475">
      <w:pPr>
        <w:pStyle w:val="Ttulo1"/>
        <w:jc w:val="left"/>
        <w:rPr>
          <w:szCs w:val="28"/>
        </w:rPr>
      </w:pPr>
      <w:r w:rsidRPr="00934475">
        <w:rPr>
          <w:szCs w:val="28"/>
        </w:rPr>
        <w:lastRenderedPageBreak/>
        <w:t>Planteamiento del Problema</w:t>
      </w:r>
    </w:p>
    <w:p w14:paraId="6F9E5748" w14:textId="77777777" w:rsidR="00934475" w:rsidRPr="00934475" w:rsidRDefault="00934475" w:rsidP="00934475">
      <w:pPr>
        <w:rPr>
          <w:b/>
          <w:bCs/>
          <w:szCs w:val="24"/>
          <w:lang w:eastAsia="es-PE"/>
        </w:rPr>
      </w:pPr>
      <w:r w:rsidRPr="00934475">
        <w:rPr>
          <w:b/>
          <w:bCs/>
          <w:szCs w:val="24"/>
          <w:lang w:eastAsia="es-PE"/>
        </w:rPr>
        <w:t>Objetivo General</w:t>
      </w:r>
    </w:p>
    <w:p w14:paraId="28874FB5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Desarrollar una aplicación concurrente en el lenguaje </w:t>
      </w:r>
      <w:proofErr w:type="spellStart"/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Go</w:t>
      </w:r>
      <w:proofErr w:type="spellEnd"/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 que clasifique el nivel de riesgo de inversión en vehículos usados (Bajo, Moderado o Alto) utilizando un algoritmo de Árbol de Decisión, sin depender de librerías externas. Esta clasificación se realizará en base a características relevantes de cada vehículo, tales como la marca, el modelo, el año de fabricación, el precio, el kilometraje y su condición actual.</w:t>
      </w:r>
    </w:p>
    <w:p w14:paraId="6A09919E" w14:textId="77777777" w:rsidR="00934475" w:rsidRPr="00934475" w:rsidRDefault="00934475" w:rsidP="00934475">
      <w:pPr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Problema que se Quiere Resolver</w:t>
      </w:r>
    </w:p>
    <w:p w14:paraId="0C244374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El mercado de autos usados es altamente competitivo y genera enormes volúmenes de datos. En este contexto, concesionarios, plataformas de compraventa y empresas de renting necesitan herramientas que les permitan evaluar rápidamente si un vehículo representa una buena oportunidad de inversión.</w:t>
      </w:r>
    </w:p>
    <w:p w14:paraId="663C5F94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Sin embargo, el proceso de análisis tradicional es manual, lento y propenso a errores subjetivos, lo que puede conducir a decisiones de inversión poco rentables o riesgosas.</w:t>
      </w:r>
    </w:p>
    <w:p w14:paraId="352B9193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Desde el punto de vista computacional, procesar grandes cantidades de información de forma secuencial es ineficiente. Por ello, se plantea resolver este problema aplicando técnicas de programación concurrente en </w:t>
      </w:r>
      <w:proofErr w:type="spellStart"/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Go</w:t>
      </w:r>
      <w:proofErr w:type="spellEnd"/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, lo que permitirá acelerar la evaluación de vehículos a gran escala, aprovechando múltiples núcleos de procesamiento.</w:t>
      </w:r>
    </w:p>
    <w:p w14:paraId="637C81F4" w14:textId="77777777" w:rsidR="00934475" w:rsidRPr="00934475" w:rsidRDefault="00934475" w:rsidP="00934475">
      <w:pPr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Utilidad Práctica</w:t>
      </w:r>
    </w:p>
    <w:p w14:paraId="3A924768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La solución automatiza la evaluación del riesgo de inversión de vehículos, lo cual es de gran utilidad para:</w:t>
      </w:r>
    </w:p>
    <w:p w14:paraId="18CA2B7D" w14:textId="77777777" w:rsidR="00934475" w:rsidRPr="00934475" w:rsidRDefault="00934475" w:rsidP="00934475">
      <w:pPr>
        <w:pStyle w:val="Prrafodelista"/>
        <w:numPr>
          <w:ilvl w:val="0"/>
          <w:numId w:val="12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Plataformas de compraventa de autos online.</w:t>
      </w:r>
    </w:p>
    <w:p w14:paraId="1EF3118F" w14:textId="77777777" w:rsidR="00934475" w:rsidRPr="00934475" w:rsidRDefault="00934475" w:rsidP="00934475">
      <w:pPr>
        <w:pStyle w:val="Prrafodelista"/>
        <w:numPr>
          <w:ilvl w:val="0"/>
          <w:numId w:val="12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Concesionarios que buscan maximizar la rentabilidad de sus inventarios.</w:t>
      </w:r>
    </w:p>
    <w:p w14:paraId="6DF568CC" w14:textId="77777777" w:rsidR="00934475" w:rsidRPr="00934475" w:rsidRDefault="00934475" w:rsidP="00934475">
      <w:pPr>
        <w:pStyle w:val="Prrafodelista"/>
        <w:numPr>
          <w:ilvl w:val="0"/>
          <w:numId w:val="12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Empresas de logística o renting que deben tomar decisiones informadas sobre la compra de flotas de vehículos.</w:t>
      </w:r>
    </w:p>
    <w:p w14:paraId="7AC24FBE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Al clasificar de forma automática y eficiente el nivel de riesgo de inversión, estas organizaciones podrán:</w:t>
      </w:r>
    </w:p>
    <w:p w14:paraId="0B7A331F" w14:textId="77777777" w:rsidR="00934475" w:rsidRPr="00934475" w:rsidRDefault="00934475" w:rsidP="00934475">
      <w:pPr>
        <w:pStyle w:val="Prrafodelista"/>
        <w:numPr>
          <w:ilvl w:val="0"/>
          <w:numId w:val="13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Tomar decisiones financieras más acertadas.</w:t>
      </w:r>
    </w:p>
    <w:p w14:paraId="6A07F2EB" w14:textId="77777777" w:rsidR="00934475" w:rsidRPr="00934475" w:rsidRDefault="00934475" w:rsidP="00934475">
      <w:pPr>
        <w:pStyle w:val="Prrafodelista"/>
        <w:numPr>
          <w:ilvl w:val="0"/>
          <w:numId w:val="13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Reducir el riesgo de adquirir vehículos con baja rentabilidad.</w:t>
      </w:r>
    </w:p>
    <w:p w14:paraId="4DFF0639" w14:textId="77777777" w:rsidR="00934475" w:rsidRPr="00934475" w:rsidRDefault="00934475" w:rsidP="00934475">
      <w:pPr>
        <w:pStyle w:val="Prrafodelista"/>
        <w:numPr>
          <w:ilvl w:val="0"/>
          <w:numId w:val="13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Mejorar la planificación de inventarios y las estrategias de reventa.</w:t>
      </w:r>
    </w:p>
    <w:p w14:paraId="4B9EA547" w14:textId="77777777" w:rsidR="00934475" w:rsidRPr="00934475" w:rsidRDefault="00934475" w:rsidP="00934475">
      <w:pPr>
        <w:pStyle w:val="Prrafodelista"/>
        <w:numPr>
          <w:ilvl w:val="0"/>
          <w:numId w:val="13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Decisión Automatizada</w:t>
      </w:r>
    </w:p>
    <w:p w14:paraId="20377634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La aplicación clasifica cada vehículo en uno de los siguientes niveles de riesgo de inversión:</w:t>
      </w:r>
    </w:p>
    <w:p w14:paraId="0ABE6177" w14:textId="77777777" w:rsidR="00934475" w:rsidRPr="00934475" w:rsidRDefault="00934475" w:rsidP="00934475">
      <w:pPr>
        <w:pStyle w:val="Prrafodelista"/>
        <w:numPr>
          <w:ilvl w:val="0"/>
          <w:numId w:val="14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lastRenderedPageBreak/>
        <w:t>Bajo Riesgo: Alta probabilidad de rentabilidad en la reventa o uso.</w:t>
      </w:r>
    </w:p>
    <w:p w14:paraId="44ADCB07" w14:textId="77777777" w:rsidR="00934475" w:rsidRPr="00934475" w:rsidRDefault="00934475" w:rsidP="00934475">
      <w:pPr>
        <w:pStyle w:val="Prrafodelista"/>
        <w:numPr>
          <w:ilvl w:val="0"/>
          <w:numId w:val="14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Moderado Riesgo: Rentabilidad incierta, sujeta a factores adicionales.</w:t>
      </w:r>
    </w:p>
    <w:p w14:paraId="5A52993E" w14:textId="77777777" w:rsidR="00934475" w:rsidRPr="00934475" w:rsidRDefault="00934475" w:rsidP="00934475">
      <w:pPr>
        <w:pStyle w:val="Prrafodelista"/>
        <w:numPr>
          <w:ilvl w:val="0"/>
          <w:numId w:val="14"/>
        </w:num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Alto Riesgo: Alta probabilidad de pérdida económica si se adquiere.</w:t>
      </w:r>
    </w:p>
    <w:p w14:paraId="2DCDC73A" w14:textId="77777777" w:rsidR="00934475" w:rsidRPr="00934475" w:rsidRDefault="00934475" w:rsidP="00934475">
      <w:pPr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Esta clasificación se realiza mediante un Árbol de Decisión implementado en </w:t>
      </w:r>
      <w:proofErr w:type="spellStart"/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Go</w:t>
      </w:r>
      <w:proofErr w:type="spellEnd"/>
      <w:r w:rsidRPr="00934475">
        <w:rPr>
          <w:rFonts w:eastAsia="Times New Roman" w:cs="Times New Roman"/>
          <w:kern w:val="0"/>
          <w:szCs w:val="24"/>
          <w:lang w:eastAsia="es-PE"/>
          <w14:ligatures w14:val="none"/>
        </w:rPr>
        <w:t>, utilizando reglas de negocio derivadas de fuentes reconocidas como Kelley Blue Book, Edmunds y MMR, y optimizadas para ejecución concurrente.</w:t>
      </w:r>
    </w:p>
    <w:p w14:paraId="1BFB50AD" w14:textId="77777777" w:rsidR="00934475" w:rsidRDefault="00934475">
      <w:pPr>
        <w:rPr>
          <w:sz w:val="22"/>
          <w:szCs w:val="20"/>
        </w:rPr>
      </w:pPr>
    </w:p>
    <w:p w14:paraId="0C9D0CC3" w14:textId="1FEDB3C7" w:rsidR="00771C05" w:rsidRDefault="00771C05" w:rsidP="00934475">
      <w:pPr>
        <w:pStyle w:val="Ttulo1"/>
        <w:jc w:val="left"/>
      </w:pPr>
      <w:r>
        <w:t xml:space="preserve">Explicación del </w:t>
      </w:r>
      <w:proofErr w:type="spellStart"/>
      <w:r>
        <w:t>dataset</w:t>
      </w:r>
      <w:proofErr w:type="spellEnd"/>
      <w:r>
        <w:t xml:space="preserve"> Seleccionado</w:t>
      </w:r>
    </w:p>
    <w:p w14:paraId="5754FC16" w14:textId="77777777" w:rsidR="00934475" w:rsidRPr="00934475" w:rsidRDefault="00934475" w:rsidP="00934475">
      <w:r w:rsidRPr="00934475">
        <w:t xml:space="preserve">Para el desarrollo de este trabajo se seleccionó el </w:t>
      </w:r>
      <w:proofErr w:type="spellStart"/>
      <w:r w:rsidRPr="00934475">
        <w:t>dataset</w:t>
      </w:r>
      <w:proofErr w:type="spellEnd"/>
      <w:r w:rsidRPr="00934475">
        <w:t xml:space="preserve"> “</w:t>
      </w:r>
      <w:proofErr w:type="spellStart"/>
      <w:r w:rsidRPr="00934475">
        <w:t>Synthetic</w:t>
      </w:r>
      <w:proofErr w:type="spellEnd"/>
      <w:r w:rsidRPr="00934475">
        <w:t xml:space="preserve"> Car Sales </w:t>
      </w:r>
      <w:proofErr w:type="spellStart"/>
      <w:r w:rsidRPr="00934475">
        <w:t>Dataset</w:t>
      </w:r>
      <w:proofErr w:type="spellEnd"/>
      <w:r w:rsidRPr="00934475">
        <w:t xml:space="preserve"> (</w:t>
      </w:r>
      <w:proofErr w:type="spellStart"/>
      <w:r w:rsidRPr="00934475">
        <w:t>Over</w:t>
      </w:r>
      <w:proofErr w:type="spellEnd"/>
      <w:r w:rsidRPr="00934475">
        <w:t xml:space="preserve"> </w:t>
      </w:r>
      <w:proofErr w:type="spellStart"/>
      <w:r w:rsidRPr="00934475">
        <w:t>Million</w:t>
      </w:r>
      <w:proofErr w:type="spellEnd"/>
      <w:r w:rsidRPr="00934475">
        <w:t xml:space="preserve"> </w:t>
      </w:r>
      <w:proofErr w:type="spellStart"/>
      <w:r w:rsidRPr="00934475">
        <w:t>Records</w:t>
      </w:r>
      <w:proofErr w:type="spellEnd"/>
      <w:r w:rsidRPr="00934475">
        <w:t xml:space="preserve">)”, disponible en la plataforma </w:t>
      </w:r>
      <w:proofErr w:type="spellStart"/>
      <w:r w:rsidRPr="00934475">
        <w:t>Kaggle</w:t>
      </w:r>
      <w:proofErr w:type="spellEnd"/>
      <w:r w:rsidRPr="00934475">
        <w:t xml:space="preserve"> (</w:t>
      </w:r>
      <w:hyperlink r:id="rId6" w:tgtFrame="_new" w:history="1">
        <w:r w:rsidRPr="00934475">
          <w:rPr>
            <w:rStyle w:val="Hipervnculo"/>
          </w:rPr>
          <w:t>https://www.kaggle.com/datasets/jayavarman/synthetic-car-sales-dataset-over-million-records</w:t>
        </w:r>
      </w:hyperlink>
      <w:r w:rsidRPr="00934475">
        <w:t>). Este conjunto de datos fue generado de manera sintética y contiene más de un millón de registros, cumpliendo con el requisito mínimo establecido en la rúbrica del curso.</w:t>
      </w:r>
    </w:p>
    <w:p w14:paraId="7257C80B" w14:textId="77777777" w:rsidR="00934475" w:rsidRPr="00934475" w:rsidRDefault="00934475" w:rsidP="00934475">
      <w:r w:rsidRPr="00934475">
        <w:t xml:space="preserve">El </w:t>
      </w:r>
      <w:proofErr w:type="spellStart"/>
      <w:r w:rsidRPr="00934475">
        <w:t>dataset</w:t>
      </w:r>
      <w:proofErr w:type="spellEnd"/>
      <w:r w:rsidRPr="00934475">
        <w:t xml:space="preserve"> simula información transaccional de ventas de autos a nivel mundial, con un enfoque en datos realistas generados para análisis de datos, modelado predictivo y pruebas de algoritmos de aprendizaje automático. Su estructura diversa lo convierte en una base ideal para la implementación de algoritmos de clasificación y la evaluación de estrategias de inversión en vehículos.</w:t>
      </w:r>
    </w:p>
    <w:p w14:paraId="2CA253AB" w14:textId="77777777" w:rsidR="00934475" w:rsidRPr="00934475" w:rsidRDefault="00934475" w:rsidP="00934475">
      <w:pPr>
        <w:rPr>
          <w:b/>
          <w:bCs/>
        </w:rPr>
      </w:pPr>
      <w:r w:rsidRPr="00934475">
        <w:rPr>
          <w:b/>
          <w:bCs/>
        </w:rPr>
        <w:t>Justificación de la Elección</w:t>
      </w:r>
    </w:p>
    <w:p w14:paraId="6A70A2C2" w14:textId="77777777" w:rsidR="00934475" w:rsidRPr="00934475" w:rsidRDefault="00934475" w:rsidP="00934475">
      <w:r w:rsidRPr="00934475">
        <w:t xml:space="preserve">Este </w:t>
      </w:r>
      <w:proofErr w:type="spellStart"/>
      <w:r w:rsidRPr="00934475">
        <w:t>dataset</w:t>
      </w:r>
      <w:proofErr w:type="spellEnd"/>
      <w:r w:rsidRPr="00934475">
        <w:t xml:space="preserve"> fue elegido debido a:</w:t>
      </w:r>
    </w:p>
    <w:p w14:paraId="7E20CBEF" w14:textId="77777777" w:rsidR="00934475" w:rsidRPr="00934475" w:rsidRDefault="00934475" w:rsidP="00934475">
      <w:pPr>
        <w:numPr>
          <w:ilvl w:val="0"/>
          <w:numId w:val="15"/>
        </w:numPr>
      </w:pPr>
      <w:r w:rsidRPr="00934475">
        <w:t>Su gran volumen de datos, permitiendo probar la eficiencia de la aplicación concurrente.</w:t>
      </w:r>
    </w:p>
    <w:p w14:paraId="4B3C7966" w14:textId="77777777" w:rsidR="00934475" w:rsidRPr="00934475" w:rsidRDefault="00934475" w:rsidP="00934475">
      <w:pPr>
        <w:numPr>
          <w:ilvl w:val="0"/>
          <w:numId w:val="15"/>
        </w:numPr>
      </w:pPr>
      <w:r w:rsidRPr="00934475">
        <w:t>La diversidad de variables disponibles, ideales para evaluar el riesgo de inversión de vehículos.</w:t>
      </w:r>
    </w:p>
    <w:p w14:paraId="6A0A1558" w14:textId="77777777" w:rsidR="00934475" w:rsidRPr="00934475" w:rsidRDefault="00934475" w:rsidP="00934475">
      <w:pPr>
        <w:numPr>
          <w:ilvl w:val="0"/>
          <w:numId w:val="15"/>
        </w:numPr>
      </w:pPr>
      <w:r w:rsidRPr="00934475">
        <w:t>Su carácter sintético, que evita problemas de privacidad y permite su uso libre en entornos académicos.</w:t>
      </w:r>
    </w:p>
    <w:p w14:paraId="1FE1C243" w14:textId="77777777" w:rsidR="00934475" w:rsidRPr="00934475" w:rsidRDefault="00934475" w:rsidP="00934475">
      <w:r w:rsidRPr="00934475">
        <w:t>En el contexto de este trabajo, se utilizan principalmente las variables:</w:t>
      </w:r>
    </w:p>
    <w:p w14:paraId="32E65065" w14:textId="77777777" w:rsidR="00934475" w:rsidRPr="00934475" w:rsidRDefault="00934475" w:rsidP="00934475">
      <w:pPr>
        <w:numPr>
          <w:ilvl w:val="0"/>
          <w:numId w:val="16"/>
        </w:numPr>
        <w:rPr>
          <w:lang w:val="en-US"/>
        </w:rPr>
      </w:pPr>
      <w:r w:rsidRPr="00934475">
        <w:rPr>
          <w:lang w:val="en-US"/>
        </w:rPr>
        <w:t xml:space="preserve">Brand, Model, Year, Price, Mileage, Country </w:t>
      </w:r>
      <w:proofErr w:type="spellStart"/>
      <w:r w:rsidRPr="00934475">
        <w:rPr>
          <w:lang w:val="en-US"/>
        </w:rPr>
        <w:t>como</w:t>
      </w:r>
      <w:proofErr w:type="spellEnd"/>
      <w:r w:rsidRPr="00934475">
        <w:rPr>
          <w:lang w:val="en-US"/>
        </w:rPr>
        <w:t xml:space="preserve"> variables </w:t>
      </w:r>
      <w:proofErr w:type="spellStart"/>
      <w:r w:rsidRPr="00934475">
        <w:rPr>
          <w:lang w:val="en-US"/>
        </w:rPr>
        <w:t>predictivas</w:t>
      </w:r>
      <w:proofErr w:type="spellEnd"/>
      <w:r w:rsidRPr="00934475">
        <w:rPr>
          <w:lang w:val="en-US"/>
        </w:rPr>
        <w:t>.</w:t>
      </w:r>
    </w:p>
    <w:p w14:paraId="48A6F42E" w14:textId="77777777" w:rsidR="00934475" w:rsidRPr="00934475" w:rsidRDefault="00934475" w:rsidP="00934475">
      <w:pPr>
        <w:numPr>
          <w:ilvl w:val="0"/>
          <w:numId w:val="16"/>
        </w:numPr>
      </w:pPr>
      <w:proofErr w:type="spellStart"/>
      <w:r w:rsidRPr="00934475">
        <w:t>Riesgo_Inversion</w:t>
      </w:r>
      <w:proofErr w:type="spellEnd"/>
      <w:r w:rsidRPr="00934475">
        <w:t xml:space="preserve"> como la etiqueta de clasificación (Bajo, Moderado, Alto).</w:t>
      </w:r>
    </w:p>
    <w:p w14:paraId="47F2591C" w14:textId="77777777" w:rsidR="00934475" w:rsidRPr="00934475" w:rsidRDefault="00934475" w:rsidP="00934475">
      <w:r w:rsidRPr="00934475">
        <w:t>El resto de las columnas fue descartado durante la fase de preprocesamiento por no aportar valor predictivo directo.</w:t>
      </w:r>
    </w:p>
    <w:p w14:paraId="6987AC37" w14:textId="77777777" w:rsidR="00771C05" w:rsidRPr="00771C05" w:rsidRDefault="00771C05" w:rsidP="00771C05"/>
    <w:p w14:paraId="11A33803" w14:textId="6F9588CD" w:rsidR="00771C05" w:rsidRPr="00771C05" w:rsidRDefault="00771C05" w:rsidP="00771C05">
      <w:pPr>
        <w:rPr>
          <w:b/>
          <w:bCs/>
        </w:rPr>
      </w:pPr>
      <w:r w:rsidRPr="00771C05">
        <w:rPr>
          <w:b/>
          <w:bCs/>
        </w:rPr>
        <w:lastRenderedPageBreak/>
        <w:t>Descripción de las columnas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99"/>
        <w:gridCol w:w="1126"/>
        <w:gridCol w:w="6359"/>
      </w:tblGrid>
      <w:tr w:rsidR="00771C05" w:rsidRPr="00771C05" w14:paraId="2E98D317" w14:textId="77777777" w:rsidTr="007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87533" w14:textId="77777777" w:rsidR="00771C05" w:rsidRPr="00771C05" w:rsidRDefault="00771C05" w:rsidP="00771C05">
            <w:r w:rsidRPr="00771C05">
              <w:t>Columna</w:t>
            </w:r>
          </w:p>
        </w:tc>
        <w:tc>
          <w:tcPr>
            <w:tcW w:w="1126" w:type="dxa"/>
            <w:hideMark/>
          </w:tcPr>
          <w:p w14:paraId="02A50284" w14:textId="77777777" w:rsidR="00771C05" w:rsidRPr="00771C05" w:rsidRDefault="00771C05" w:rsidP="0077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Tipo de dato</w:t>
            </w:r>
          </w:p>
        </w:tc>
        <w:tc>
          <w:tcPr>
            <w:tcW w:w="6359" w:type="dxa"/>
            <w:hideMark/>
          </w:tcPr>
          <w:p w14:paraId="0F5E4564" w14:textId="77777777" w:rsidR="00771C05" w:rsidRPr="00771C05" w:rsidRDefault="00771C05" w:rsidP="0077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Descripción</w:t>
            </w:r>
          </w:p>
        </w:tc>
      </w:tr>
      <w:tr w:rsidR="00771C05" w:rsidRPr="00771C05" w14:paraId="372E0D2A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6E7F5" w14:textId="77777777" w:rsidR="00771C05" w:rsidRPr="00771C05" w:rsidRDefault="00771C05" w:rsidP="00771C05">
            <w:r w:rsidRPr="00771C05">
              <w:t>Brand</w:t>
            </w:r>
          </w:p>
        </w:tc>
        <w:tc>
          <w:tcPr>
            <w:tcW w:w="1126" w:type="dxa"/>
            <w:hideMark/>
          </w:tcPr>
          <w:p w14:paraId="305D6A3C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0AC15D89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Marca del vehículo (ej. Toyota, Ford, BMW).</w:t>
            </w:r>
          </w:p>
        </w:tc>
      </w:tr>
      <w:tr w:rsidR="00771C05" w:rsidRPr="00771C05" w14:paraId="54BF3C0A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BC72A" w14:textId="77777777" w:rsidR="00771C05" w:rsidRPr="00771C05" w:rsidRDefault="00771C05" w:rsidP="00771C05">
            <w:proofErr w:type="spellStart"/>
            <w:r w:rsidRPr="00771C05">
              <w:t>Model</w:t>
            </w:r>
            <w:proofErr w:type="spellEnd"/>
          </w:p>
        </w:tc>
        <w:tc>
          <w:tcPr>
            <w:tcW w:w="1126" w:type="dxa"/>
            <w:hideMark/>
          </w:tcPr>
          <w:p w14:paraId="4AD49E54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59CAD0F5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 xml:space="preserve">Modelo específico del vehículo (ej. </w:t>
            </w:r>
            <w:proofErr w:type="spellStart"/>
            <w:r w:rsidRPr="00771C05">
              <w:t>Camry</w:t>
            </w:r>
            <w:proofErr w:type="spellEnd"/>
            <w:r w:rsidRPr="00771C05">
              <w:t>, Mustang, 3 Series).</w:t>
            </w:r>
          </w:p>
        </w:tc>
      </w:tr>
      <w:tr w:rsidR="00771C05" w:rsidRPr="00771C05" w14:paraId="63A669FC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F4132" w14:textId="77777777" w:rsidR="00771C05" w:rsidRPr="00771C05" w:rsidRDefault="00771C05" w:rsidP="00771C05">
            <w:proofErr w:type="spellStart"/>
            <w:r w:rsidRPr="00771C05">
              <w:t>Year</w:t>
            </w:r>
            <w:proofErr w:type="spellEnd"/>
          </w:p>
        </w:tc>
        <w:tc>
          <w:tcPr>
            <w:tcW w:w="1126" w:type="dxa"/>
            <w:hideMark/>
          </w:tcPr>
          <w:p w14:paraId="1224F4C8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Integer</w:t>
            </w:r>
            <w:proofErr w:type="spellEnd"/>
          </w:p>
        </w:tc>
        <w:tc>
          <w:tcPr>
            <w:tcW w:w="6359" w:type="dxa"/>
            <w:hideMark/>
          </w:tcPr>
          <w:p w14:paraId="2ECF596D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Año de fabricación del vehículo (rango: 2000–2024).</w:t>
            </w:r>
          </w:p>
        </w:tc>
      </w:tr>
      <w:tr w:rsidR="00771C05" w:rsidRPr="00771C05" w14:paraId="1CC69BE3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CDC04" w14:textId="77777777" w:rsidR="00771C05" w:rsidRPr="00771C05" w:rsidRDefault="00771C05" w:rsidP="00771C05">
            <w:r w:rsidRPr="00771C05">
              <w:t>Price</w:t>
            </w:r>
          </w:p>
        </w:tc>
        <w:tc>
          <w:tcPr>
            <w:tcW w:w="1126" w:type="dxa"/>
            <w:hideMark/>
          </w:tcPr>
          <w:p w14:paraId="73D13568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Float</w:t>
            </w:r>
            <w:proofErr w:type="spellEnd"/>
          </w:p>
        </w:tc>
        <w:tc>
          <w:tcPr>
            <w:tcW w:w="6359" w:type="dxa"/>
            <w:hideMark/>
          </w:tcPr>
          <w:p w14:paraId="3BFABA37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Precio del vehículo en USD (entre $5,000 y $80,000).</w:t>
            </w:r>
          </w:p>
        </w:tc>
      </w:tr>
      <w:tr w:rsidR="00771C05" w:rsidRPr="00771C05" w14:paraId="0F3BF683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70705" w14:textId="77777777" w:rsidR="00771C05" w:rsidRPr="00771C05" w:rsidRDefault="00771C05" w:rsidP="00771C05">
            <w:proofErr w:type="spellStart"/>
            <w:r w:rsidRPr="00771C05">
              <w:t>Mileage</w:t>
            </w:r>
            <w:proofErr w:type="spellEnd"/>
          </w:p>
        </w:tc>
        <w:tc>
          <w:tcPr>
            <w:tcW w:w="1126" w:type="dxa"/>
            <w:hideMark/>
          </w:tcPr>
          <w:p w14:paraId="47B4FD18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Integer</w:t>
            </w:r>
            <w:proofErr w:type="spellEnd"/>
          </w:p>
        </w:tc>
        <w:tc>
          <w:tcPr>
            <w:tcW w:w="6359" w:type="dxa"/>
            <w:hideMark/>
          </w:tcPr>
          <w:p w14:paraId="055E56FE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Kilometraje total del vehículo (entre 0 y 200,000 millas).</w:t>
            </w:r>
          </w:p>
        </w:tc>
      </w:tr>
      <w:tr w:rsidR="00771C05" w:rsidRPr="00771C05" w14:paraId="6AC7CB19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CC7D3" w14:textId="77777777" w:rsidR="00771C05" w:rsidRPr="00771C05" w:rsidRDefault="00771C05" w:rsidP="00771C05">
            <w:r w:rsidRPr="00771C05">
              <w:t>Color</w:t>
            </w:r>
          </w:p>
        </w:tc>
        <w:tc>
          <w:tcPr>
            <w:tcW w:w="1126" w:type="dxa"/>
            <w:hideMark/>
          </w:tcPr>
          <w:p w14:paraId="0A3AA107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064045F0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Color exterior del vehículo (ej. Red, Blue, Black).</w:t>
            </w:r>
          </w:p>
        </w:tc>
      </w:tr>
      <w:tr w:rsidR="00771C05" w:rsidRPr="00771C05" w14:paraId="39933880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75FCB" w14:textId="77777777" w:rsidR="00771C05" w:rsidRPr="00771C05" w:rsidRDefault="00771C05" w:rsidP="00771C05">
            <w:proofErr w:type="spellStart"/>
            <w:r w:rsidRPr="00771C05">
              <w:t>Condition</w:t>
            </w:r>
            <w:proofErr w:type="spellEnd"/>
          </w:p>
        </w:tc>
        <w:tc>
          <w:tcPr>
            <w:tcW w:w="1126" w:type="dxa"/>
            <w:hideMark/>
          </w:tcPr>
          <w:p w14:paraId="34B29CD4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43373FB1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>Estado general del vehículo: “New”, “Used” o “</w:t>
            </w:r>
            <w:proofErr w:type="spellStart"/>
            <w:r w:rsidRPr="00771C05">
              <w:t>Certified</w:t>
            </w:r>
            <w:proofErr w:type="spellEnd"/>
            <w:r w:rsidRPr="00771C05">
              <w:t xml:space="preserve"> Pre-</w:t>
            </w:r>
            <w:proofErr w:type="spellStart"/>
            <w:r w:rsidRPr="00771C05">
              <w:t>Owned</w:t>
            </w:r>
            <w:proofErr w:type="spellEnd"/>
            <w:r w:rsidRPr="00771C05">
              <w:t>”. Esta es la variable objetivo (</w:t>
            </w:r>
            <w:proofErr w:type="gramStart"/>
            <w:r w:rsidRPr="00771C05">
              <w:t>target</w:t>
            </w:r>
            <w:proofErr w:type="gramEnd"/>
            <w:r w:rsidRPr="00771C05">
              <w:t>) que se desea predecir.</w:t>
            </w:r>
          </w:p>
        </w:tc>
      </w:tr>
      <w:tr w:rsidR="00771C05" w:rsidRPr="00771C05" w14:paraId="0ADA24B2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B601D" w14:textId="77777777" w:rsidR="00771C05" w:rsidRPr="00771C05" w:rsidRDefault="00771C05" w:rsidP="00771C05">
            <w:proofErr w:type="spellStart"/>
            <w:r w:rsidRPr="00771C05">
              <w:t>First</w:t>
            </w:r>
            <w:proofErr w:type="spellEnd"/>
            <w:r w:rsidRPr="00771C05">
              <w:t xml:space="preserve"> </w:t>
            </w:r>
            <w:proofErr w:type="spellStart"/>
            <w:r w:rsidRPr="00771C05">
              <w:t>Name</w:t>
            </w:r>
            <w:proofErr w:type="spellEnd"/>
          </w:p>
        </w:tc>
        <w:tc>
          <w:tcPr>
            <w:tcW w:w="1126" w:type="dxa"/>
            <w:hideMark/>
          </w:tcPr>
          <w:p w14:paraId="63D31BAA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34D92E83" w14:textId="7E37A016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 xml:space="preserve">Nombre del comprador. </w:t>
            </w:r>
          </w:p>
        </w:tc>
      </w:tr>
      <w:tr w:rsidR="00771C05" w:rsidRPr="00771C05" w14:paraId="144DC6A6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E709E" w14:textId="77777777" w:rsidR="00771C05" w:rsidRPr="00771C05" w:rsidRDefault="00771C05" w:rsidP="00771C05">
            <w:proofErr w:type="spellStart"/>
            <w:r w:rsidRPr="00771C05">
              <w:t>Last</w:t>
            </w:r>
            <w:proofErr w:type="spellEnd"/>
            <w:r w:rsidRPr="00771C05">
              <w:t xml:space="preserve"> </w:t>
            </w:r>
            <w:proofErr w:type="spellStart"/>
            <w:r w:rsidRPr="00771C05">
              <w:t>Name</w:t>
            </w:r>
            <w:proofErr w:type="spellEnd"/>
          </w:p>
        </w:tc>
        <w:tc>
          <w:tcPr>
            <w:tcW w:w="1126" w:type="dxa"/>
            <w:hideMark/>
          </w:tcPr>
          <w:p w14:paraId="3DF340D4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380AE05B" w14:textId="4AD59165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 xml:space="preserve">Apellido del comprador. </w:t>
            </w:r>
          </w:p>
        </w:tc>
      </w:tr>
      <w:tr w:rsidR="00771C05" w:rsidRPr="00771C05" w14:paraId="76EC53E0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A7BA4" w14:textId="77777777" w:rsidR="00771C05" w:rsidRPr="00771C05" w:rsidRDefault="00771C05" w:rsidP="00771C05">
            <w:proofErr w:type="spellStart"/>
            <w:r w:rsidRPr="00771C05">
              <w:t>Address</w:t>
            </w:r>
            <w:proofErr w:type="spellEnd"/>
          </w:p>
        </w:tc>
        <w:tc>
          <w:tcPr>
            <w:tcW w:w="1126" w:type="dxa"/>
            <w:hideMark/>
          </w:tcPr>
          <w:p w14:paraId="20F5F1EF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164F2FE0" w14:textId="09924108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 xml:space="preserve">Dirección del comprador. </w:t>
            </w:r>
          </w:p>
        </w:tc>
      </w:tr>
      <w:tr w:rsidR="00771C05" w:rsidRPr="00771C05" w14:paraId="35DA9102" w14:textId="77777777" w:rsidTr="007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ABEB8" w14:textId="77777777" w:rsidR="00771C05" w:rsidRPr="00771C05" w:rsidRDefault="00771C05" w:rsidP="00771C05">
            <w:r w:rsidRPr="00771C05">
              <w:t>Country</w:t>
            </w:r>
          </w:p>
        </w:tc>
        <w:tc>
          <w:tcPr>
            <w:tcW w:w="1126" w:type="dxa"/>
            <w:hideMark/>
          </w:tcPr>
          <w:p w14:paraId="2B538CE9" w14:textId="77777777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1C05">
              <w:t>String</w:t>
            </w:r>
            <w:proofErr w:type="spellEnd"/>
          </w:p>
        </w:tc>
        <w:tc>
          <w:tcPr>
            <w:tcW w:w="6359" w:type="dxa"/>
            <w:hideMark/>
          </w:tcPr>
          <w:p w14:paraId="3F5187FB" w14:textId="596EC541" w:rsidR="00771C05" w:rsidRPr="00771C05" w:rsidRDefault="00771C05" w:rsidP="0077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C05">
              <w:t xml:space="preserve">País donde se encuentra el comprador (ej. USA, Canadá, Alemania). </w:t>
            </w:r>
          </w:p>
        </w:tc>
      </w:tr>
    </w:tbl>
    <w:p w14:paraId="654B716D" w14:textId="77777777" w:rsidR="00771C05" w:rsidRDefault="00771C05" w:rsidP="00771C05"/>
    <w:p w14:paraId="1291E423" w14:textId="77777777" w:rsidR="00934475" w:rsidRPr="00771C05" w:rsidRDefault="00934475" w:rsidP="00771C05"/>
    <w:sectPr w:rsidR="00934475" w:rsidRPr="00771C05" w:rsidSect="00487212">
      <w:pgSz w:w="11906" w:h="16838" w:code="9"/>
      <w:pgMar w:top="1411" w:right="141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1F1"/>
    <w:multiLevelType w:val="hybridMultilevel"/>
    <w:tmpl w:val="DE667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03CC"/>
    <w:multiLevelType w:val="multilevel"/>
    <w:tmpl w:val="A4C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06FFF"/>
    <w:multiLevelType w:val="hybridMultilevel"/>
    <w:tmpl w:val="C60C43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3B94"/>
    <w:multiLevelType w:val="multilevel"/>
    <w:tmpl w:val="B30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14567"/>
    <w:multiLevelType w:val="hybridMultilevel"/>
    <w:tmpl w:val="98687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F1982"/>
    <w:multiLevelType w:val="multilevel"/>
    <w:tmpl w:val="842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53296"/>
    <w:multiLevelType w:val="multilevel"/>
    <w:tmpl w:val="C71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8508E"/>
    <w:multiLevelType w:val="multilevel"/>
    <w:tmpl w:val="24EA969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761268739">
    <w:abstractNumId w:val="7"/>
  </w:num>
  <w:num w:numId="2" w16cid:durableId="769350735">
    <w:abstractNumId w:val="7"/>
  </w:num>
  <w:num w:numId="3" w16cid:durableId="10955147">
    <w:abstractNumId w:val="7"/>
  </w:num>
  <w:num w:numId="4" w16cid:durableId="902715521">
    <w:abstractNumId w:val="7"/>
  </w:num>
  <w:num w:numId="5" w16cid:durableId="1509830538">
    <w:abstractNumId w:val="7"/>
  </w:num>
  <w:num w:numId="6" w16cid:durableId="2081557588">
    <w:abstractNumId w:val="7"/>
  </w:num>
  <w:num w:numId="7" w16cid:durableId="1461916278">
    <w:abstractNumId w:val="7"/>
  </w:num>
  <w:num w:numId="8" w16cid:durableId="962468248">
    <w:abstractNumId w:val="7"/>
  </w:num>
  <w:num w:numId="9" w16cid:durableId="67306679">
    <w:abstractNumId w:val="7"/>
  </w:num>
  <w:num w:numId="10" w16cid:durableId="637610667">
    <w:abstractNumId w:val="6"/>
  </w:num>
  <w:num w:numId="11" w16cid:durableId="372462718">
    <w:abstractNumId w:val="3"/>
  </w:num>
  <w:num w:numId="12" w16cid:durableId="428284155">
    <w:abstractNumId w:val="2"/>
  </w:num>
  <w:num w:numId="13" w16cid:durableId="854003422">
    <w:abstractNumId w:val="0"/>
  </w:num>
  <w:num w:numId="14" w16cid:durableId="1284113346">
    <w:abstractNumId w:val="4"/>
  </w:num>
  <w:num w:numId="15" w16cid:durableId="1447891004">
    <w:abstractNumId w:val="5"/>
  </w:num>
  <w:num w:numId="16" w16cid:durableId="38321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4"/>
    <w:rsid w:val="001728AA"/>
    <w:rsid w:val="002826EE"/>
    <w:rsid w:val="003D4264"/>
    <w:rsid w:val="00487212"/>
    <w:rsid w:val="004C4415"/>
    <w:rsid w:val="00771C05"/>
    <w:rsid w:val="00934475"/>
    <w:rsid w:val="0096373A"/>
    <w:rsid w:val="00A15F14"/>
    <w:rsid w:val="00CF27AE"/>
    <w:rsid w:val="00D5451A"/>
    <w:rsid w:val="00E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21D3"/>
  <w15:chartTrackingRefBased/>
  <w15:docId w15:val="{246FBDDA-9CEF-4019-822F-1CE06764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1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451A"/>
    <w:pPr>
      <w:keepNext/>
      <w:keepLines/>
      <w:numPr>
        <w:numId w:val="9"/>
      </w:numPr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51A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51A"/>
    <w:pPr>
      <w:keepNext/>
      <w:keepLines/>
      <w:numPr>
        <w:ilvl w:val="2"/>
        <w:numId w:val="9"/>
      </w:numPr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51A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51A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51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51A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51A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51A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Tabla">
    <w:name w:val="Párrafo de Tabla"/>
    <w:basedOn w:val="Normal"/>
    <w:link w:val="PrrafodeTablaCar"/>
    <w:qFormat/>
    <w:rsid w:val="00D5451A"/>
    <w:pPr>
      <w:spacing w:after="160" w:line="240" w:lineRule="auto"/>
    </w:pPr>
    <w:rPr>
      <w:sz w:val="16"/>
    </w:rPr>
  </w:style>
  <w:style w:type="character" w:customStyle="1" w:styleId="PrrafodeTablaCar">
    <w:name w:val="Párrafo de Tabla Car"/>
    <w:basedOn w:val="Fuentedeprrafopredeter"/>
    <w:link w:val="PrrafodeTabla"/>
    <w:rsid w:val="00D5451A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D5451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51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451A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451A"/>
    <w:rPr>
      <w:rFonts w:ascii="Times New Roman" w:eastAsiaTheme="majorEastAsia" w:hAnsi="Times New Roman" w:cstheme="majorBidi"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51A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51A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51A"/>
    <w:rPr>
      <w:rFonts w:asciiTheme="majorHAnsi" w:eastAsiaTheme="majorEastAsia" w:hAnsiTheme="majorHAnsi" w:cstheme="majorBidi"/>
      <w:i/>
      <w:iCs/>
      <w:color w:val="0A2F4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5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D5451A"/>
    <w:pPr>
      <w:spacing w:after="200" w:line="240" w:lineRule="auto"/>
    </w:pPr>
    <w:rPr>
      <w:i/>
      <w:iCs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D5451A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451A"/>
    <w:rPr>
      <w:rFonts w:ascii="Arial MT" w:eastAsia="Arial MT" w:hAnsi="Arial MT" w:cs="Arial MT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D5451A"/>
    <w:rPr>
      <w:b/>
      <w:bCs/>
    </w:rPr>
  </w:style>
  <w:style w:type="paragraph" w:styleId="Prrafodelista">
    <w:name w:val="List Paragraph"/>
    <w:basedOn w:val="Normal"/>
    <w:uiPriority w:val="34"/>
    <w:qFormat/>
    <w:rsid w:val="00D5451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5451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A1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F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F14"/>
    <w:rPr>
      <w:rFonts w:ascii="Times New Roman" w:hAnsi="Times New Roman"/>
      <w:i/>
      <w:iCs/>
      <w:color w:val="404040" w:themeColor="text1" w:themeTint="BF"/>
      <w:sz w:val="24"/>
    </w:rPr>
  </w:style>
  <w:style w:type="character" w:styleId="nfasisintenso">
    <w:name w:val="Intense Emphasis"/>
    <w:basedOn w:val="Fuentedeprrafopredeter"/>
    <w:uiPriority w:val="21"/>
    <w:qFormat/>
    <w:rsid w:val="00A15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F1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15F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1C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C0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771C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ayavarman/synthetic-car-sales-dataset-over-million-recor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u202116247 (Rodriguez Calla, Jair Stephano)</dc:creator>
  <cp:keywords/>
  <dc:description/>
  <cp:lastModifiedBy>u202116247 (Rodriguez Calla, Jair Stephano)</cp:lastModifiedBy>
  <cp:revision>1</cp:revision>
  <dcterms:created xsi:type="dcterms:W3CDTF">2025-05-13T16:15:00Z</dcterms:created>
  <dcterms:modified xsi:type="dcterms:W3CDTF">2025-05-13T22:24:00Z</dcterms:modified>
</cp:coreProperties>
</file>