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Registro de salidas hospitalizacion(si no esta en hospital) (1 activo, 0 inactivo)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Paciente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 salida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Examen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Credito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 mismo para rayosx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Ambulancia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</w:t>
      </w:r>
      <w:bookmarkStart w:id="0" w:name="_GoBack"/>
      <w:r>
        <w:rPr>
          <w:rFonts w:hint="default"/>
          <w:b w:val="0"/>
          <w:bCs w:val="0"/>
          <w:lang w:val="en-US"/>
        </w:rPr>
        <w:t>reguntar si es paciente o no( que agregue id y nombre)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Servicios( ambulancia</w:t>
      </w:r>
      <w:bookmarkEnd w:id="0"/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Conductor( 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Opcional(enfemera y medico)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origen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destino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 recorridos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Ambulacia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 XTabla ambulancia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Nombre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Marca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D4013FF"/>
    <w:rsid w:val="34726176"/>
    <w:rsid w:val="3EC42A6F"/>
    <w:rsid w:val="48A70FE3"/>
    <w:rsid w:val="4B2E483F"/>
    <w:rsid w:val="4E2474ED"/>
    <w:rsid w:val="4F54041F"/>
    <w:rsid w:val="5091434F"/>
    <w:rsid w:val="53176344"/>
    <w:rsid w:val="53176529"/>
    <w:rsid w:val="5F1B4F59"/>
    <w:rsid w:val="5F8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Jean Martell</cp:lastModifiedBy>
  <dcterms:modified xsi:type="dcterms:W3CDTF">2020-06-06T03:54:57Z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