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FC68" w14:textId="35B4706E" w:rsidR="00654DB1" w:rsidRPr="00AC3A9A" w:rsidRDefault="00AC3A9A">
      <w:pPr>
        <w:rPr>
          <w:lang w:val="es-ES"/>
        </w:rPr>
      </w:pPr>
      <w:r>
        <w:rPr>
          <w:lang w:val="es-ES"/>
        </w:rPr>
        <w:t>prueba</w:t>
      </w:r>
    </w:p>
    <w:sectPr w:rsidR="00654DB1" w:rsidRPr="00AC3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27"/>
    <w:rsid w:val="00654DB1"/>
    <w:rsid w:val="00AA2827"/>
    <w:rsid w:val="00AC3A9A"/>
    <w:rsid w:val="00CD0BE5"/>
    <w:rsid w:val="00D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07C6"/>
  <w15:chartTrackingRefBased/>
  <w15:docId w15:val="{566F770A-2CA1-4924-B012-A8669F5A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 Docentes DGEMS</dc:creator>
  <cp:keywords/>
  <dc:description/>
  <cp:lastModifiedBy>Capacitacion Docentes DGEMS</cp:lastModifiedBy>
  <cp:revision>2</cp:revision>
  <dcterms:created xsi:type="dcterms:W3CDTF">2024-02-29T17:33:00Z</dcterms:created>
  <dcterms:modified xsi:type="dcterms:W3CDTF">2024-02-29T17:33:00Z</dcterms:modified>
</cp:coreProperties>
</file>