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EC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521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194C2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503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77695" w14:textId="3F03038E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Reporte Técnico: Control de Concurrencia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Sistema Bancario</w:t>
      </w:r>
    </w:p>
    <w:p w14:paraId="76F7BF86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B3FAC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D059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Autores: </w:t>
      </w:r>
    </w:p>
    <w:p w14:paraId="49952348" w14:textId="77777777" w:rsidR="00866691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Jairo Andrés Rincón Blanco</w:t>
      </w:r>
    </w:p>
    <w:p w14:paraId="02BCE083" w14:textId="2C295B02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Andrés Camilo Cuvides Ortega</w:t>
      </w:r>
    </w:p>
    <w:p w14:paraId="3E74EA1E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C21FD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BEEDE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1BE9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Asignatura:</w:t>
      </w:r>
    </w:p>
    <w:p w14:paraId="1EBD2DE8" w14:textId="685C951F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Base de Datos </w:t>
      </w:r>
    </w:p>
    <w:p w14:paraId="6893DFF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5A10D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6BF5C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6CCC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Docente:</w:t>
      </w:r>
    </w:p>
    <w:p w14:paraId="22FDC5C7" w14:textId="0389C27C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Hely Suárez</w:t>
      </w:r>
    </w:p>
    <w:p w14:paraId="189DBF06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C494B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DF635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67603" w14:textId="420FA46C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FESC</w:t>
      </w:r>
    </w:p>
    <w:p w14:paraId="07AFF1B6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D145C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54372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8E11C" w14:textId="5EF497F6" w:rsidR="0058429F" w:rsidRPr="0058429F" w:rsidRDefault="0058429F" w:rsidP="008666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Cúcuta, 2025</w:t>
      </w:r>
    </w:p>
    <w:p w14:paraId="19BA98D8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lastRenderedPageBreak/>
        <w:t>1. Introducción</w:t>
      </w:r>
    </w:p>
    <w:p w14:paraId="010AFC4E" w14:textId="0688E7A5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Este documento presenta la implementación y evaluación de técnicas de control de concurrencia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en un sistema bancario utilizando PostgreSQL 16. El objetivo fue demostrar los problemas clásicos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de concurrencia (lectura sucia, lectura no repetible, y fenómenos fantasma) y posteriormente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implementar tres enfoques de control: bloqueo en dos fases (2PL), ordenamiento por marcas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tiempo (Timestamp Ordering) y control optimista (OCC).</w:t>
      </w:r>
    </w:p>
    <w:p w14:paraId="4FE27F9F" w14:textId="77777777" w:rsidR="00BA5A59" w:rsidRDefault="00BA5A59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B7696" w14:textId="1A2D3A27" w:rsidR="00BA5A59" w:rsidRPr="00BA5A59" w:rsidRDefault="00180BC3" w:rsidP="00BA5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A5A59" w:rsidRPr="00BA5A59">
        <w:rPr>
          <w:rFonts w:ascii="Times New Roman" w:hAnsi="Times New Roman" w:cs="Times New Roman"/>
          <w:sz w:val="24"/>
          <w:szCs w:val="24"/>
        </w:rPr>
        <w:t>. Análisis Comparativo de Técnicas</w:t>
      </w:r>
    </w:p>
    <w:p w14:paraId="1B083242" w14:textId="3E868175" w:rsidR="00BA5A59" w:rsidRDefault="00BA5A59" w:rsidP="00BA5A59">
      <w:pPr>
        <w:jc w:val="both"/>
        <w:rPr>
          <w:rFonts w:ascii="Times New Roman" w:hAnsi="Times New Roman" w:cs="Times New Roman"/>
          <w:sz w:val="24"/>
          <w:szCs w:val="24"/>
        </w:rPr>
      </w:pPr>
      <w:r w:rsidRPr="00BA5A59">
        <w:rPr>
          <w:rFonts w:ascii="Times New Roman" w:hAnsi="Times New Roman" w:cs="Times New Roman"/>
          <w:sz w:val="24"/>
          <w:szCs w:val="24"/>
        </w:rPr>
        <w:t>Durante las pruebas, se implementaron dos técnicas principales para gestionar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A59">
        <w:rPr>
          <w:rFonts w:ascii="Times New Roman" w:hAnsi="Times New Roman" w:cs="Times New Roman"/>
          <w:sz w:val="24"/>
          <w:szCs w:val="24"/>
        </w:rPr>
        <w:t>concurrencia: Two-Phase Locking (2PL) y Timestamp Ordering (TS). Ambas garantizan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A59">
        <w:rPr>
          <w:rFonts w:ascii="Times New Roman" w:hAnsi="Times New Roman" w:cs="Times New Roman"/>
          <w:sz w:val="24"/>
          <w:szCs w:val="24"/>
        </w:rPr>
        <w:t>serialización de transacciones, pero presentan diferencias en rendimiento y tasa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A59">
        <w:rPr>
          <w:rFonts w:ascii="Times New Roman" w:hAnsi="Times New Roman" w:cs="Times New Roman"/>
          <w:sz w:val="24"/>
          <w:szCs w:val="24"/>
        </w:rPr>
        <w:t>abortos.</w:t>
      </w:r>
    </w:p>
    <w:p w14:paraId="1EBFD966" w14:textId="77777777" w:rsidR="00180BC3" w:rsidRPr="0058429F" w:rsidRDefault="00180BC3" w:rsidP="00BA5A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DDB5C" w14:textId="6BC9B2BA" w:rsidR="0058429F" w:rsidRPr="0058429F" w:rsidRDefault="00180BC3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429F" w:rsidRPr="0058429F">
        <w:rPr>
          <w:rFonts w:ascii="Times New Roman" w:hAnsi="Times New Roman" w:cs="Times New Roman"/>
          <w:sz w:val="24"/>
          <w:szCs w:val="24"/>
        </w:rPr>
        <w:t>. Técnicas Implementadas</w:t>
      </w:r>
    </w:p>
    <w:p w14:paraId="6F75BE80" w14:textId="60FE4D05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Bloqueo en Dos Fases (2PL): Esta técnica asegura la consistencia bloqueando los recursos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antes de modificarlos y liberándolos solo al final de la transacción. Aunque evita inconsistencias,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puede generar interbloqueos. Ordenamiento por Timestamps (TS): Asigna una marca de tiempo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 cada transacción y determina su orden lógico. Evita bloqueos, pero puede causar abortos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cuando hay conflictos. Control Optimista (OCC): Permite ejecutar operaciones sin bloqueos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valida versiones antes de confirmar. Minimiza la espera, pero puede abortar transacciones si hay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conflictos en validación</w:t>
      </w:r>
      <w:r w:rsidR="00180BC3">
        <w:rPr>
          <w:rFonts w:ascii="Times New Roman" w:hAnsi="Times New Roman" w:cs="Times New Roman"/>
          <w:sz w:val="24"/>
          <w:szCs w:val="24"/>
        </w:rPr>
        <w:t>.</w:t>
      </w:r>
    </w:p>
    <w:p w14:paraId="51B3F623" w14:textId="77777777" w:rsidR="00180BC3" w:rsidRPr="0058429F" w:rsidRDefault="00180BC3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A3A40" w14:textId="2A932AD4" w:rsidR="0058429F" w:rsidRPr="0058429F" w:rsidRDefault="00180BC3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8429F" w:rsidRPr="0058429F">
        <w:rPr>
          <w:rFonts w:ascii="Times New Roman" w:hAnsi="Times New Roman" w:cs="Times New Roman"/>
          <w:sz w:val="24"/>
          <w:szCs w:val="24"/>
        </w:rPr>
        <w:t>. Resultados y Métricas Simuladas</w:t>
      </w:r>
    </w:p>
    <w:p w14:paraId="3189B3B8" w14:textId="5A49E79A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30330" wp14:editId="6E253BCD">
            <wp:extent cx="5612130" cy="850900"/>
            <wp:effectExtent l="0" t="0" r="7620" b="6350"/>
            <wp:docPr id="81850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5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29F">
        <w:rPr>
          <w:rFonts w:ascii="Times New Roman" w:hAnsi="Times New Roman" w:cs="Times New Roman"/>
          <w:sz w:val="24"/>
          <w:szCs w:val="24"/>
        </w:rPr>
        <w:t>Los resultados muestran que el control optimista ofrece el mejor rendimiento en entornos con baja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contención, gracias a la ausencia de bloqueos. Sin embargo, el porcentaje de abortos aumenta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cuando las transacciones acceden a los mismos recursos. El método 2PL mantiene la mayor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consistencia, pero con mayor latencia debido a los bloqueos. Timestamp Ordering ofrece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balance intermedio, sacrificando algo de rendimiento por menos abortos que OCC.</w:t>
      </w:r>
    </w:p>
    <w:p w14:paraId="61D95221" w14:textId="77777777" w:rsidR="003F2B95" w:rsidRDefault="003F2B95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FE603" w14:textId="3774B894" w:rsidR="003F2B95" w:rsidRPr="003F2B95" w:rsidRDefault="003F2B95" w:rsidP="003F2B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F2B95">
        <w:rPr>
          <w:rFonts w:ascii="Times New Roman" w:hAnsi="Times New Roman" w:cs="Times New Roman"/>
          <w:sz w:val="24"/>
          <w:szCs w:val="24"/>
        </w:rPr>
        <w:t>. Recomendaciones por Caso de Uso</w:t>
      </w:r>
    </w:p>
    <w:p w14:paraId="31140723" w14:textId="3743B977" w:rsidR="003F2B95" w:rsidRDefault="003F2B95" w:rsidP="003F2B95">
      <w:pPr>
        <w:jc w:val="both"/>
        <w:rPr>
          <w:rFonts w:ascii="Times New Roman" w:hAnsi="Times New Roman" w:cs="Times New Roman"/>
          <w:sz w:val="24"/>
          <w:szCs w:val="24"/>
        </w:rPr>
      </w:pPr>
      <w:r w:rsidRPr="003F2B95">
        <w:rPr>
          <w:rFonts w:ascii="Times New Roman" w:hAnsi="Times New Roman" w:cs="Times New Roman"/>
          <w:sz w:val="24"/>
          <w:szCs w:val="24"/>
        </w:rPr>
        <w:t>- Para sistemas financieros críticos, se recomienda utilizar SERIALIZABLE o 2PL,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B95">
        <w:rPr>
          <w:rFonts w:ascii="Times New Roman" w:hAnsi="Times New Roman" w:cs="Times New Roman"/>
          <w:sz w:val="24"/>
          <w:szCs w:val="24"/>
        </w:rPr>
        <w:t>garantizando consistencia absoluta. - En sistemas de consulta con alta concurrencia,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B95">
        <w:rPr>
          <w:rFonts w:ascii="Times New Roman" w:hAnsi="Times New Roman" w:cs="Times New Roman"/>
          <w:sz w:val="24"/>
          <w:szCs w:val="24"/>
        </w:rPr>
        <w:t xml:space="preserve">Timestamp Ordering o READ COMMITTED ofrecen mejor rendimiento.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F2B95">
        <w:rPr>
          <w:rFonts w:ascii="Times New Roman" w:hAnsi="Times New Roman" w:cs="Times New Roman"/>
          <w:sz w:val="24"/>
          <w:szCs w:val="24"/>
        </w:rPr>
        <w:t xml:space="preserve"> Monitorear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B95">
        <w:rPr>
          <w:rFonts w:ascii="Times New Roman" w:hAnsi="Times New Roman" w:cs="Times New Roman"/>
          <w:sz w:val="24"/>
          <w:szCs w:val="24"/>
        </w:rPr>
        <w:lastRenderedPageBreak/>
        <w:t>constantemente los bloqueos mediante la vista pg_stat_activity en PostgreSQL.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CAB">
        <w:rPr>
          <w:rFonts w:ascii="Times New Roman" w:hAnsi="Times New Roman" w:cs="Times New Roman"/>
          <w:sz w:val="24"/>
          <w:szCs w:val="24"/>
        </w:rPr>
        <w:t xml:space="preserve"> </w:t>
      </w:r>
      <w:r w:rsidRPr="003F2B95">
        <w:rPr>
          <w:rFonts w:ascii="Times New Roman" w:hAnsi="Times New Roman" w:cs="Times New Roman"/>
          <w:sz w:val="24"/>
          <w:szCs w:val="24"/>
        </w:rPr>
        <w:t>Implementar auditoría de transacciones y control de logs en lock_manager y</w:t>
      </w:r>
      <w:r w:rsidR="009D6CAB">
        <w:rPr>
          <w:rFonts w:ascii="Times New Roman" w:hAnsi="Times New Roman" w:cs="Times New Roman"/>
          <w:sz w:val="24"/>
          <w:szCs w:val="24"/>
        </w:rPr>
        <w:t xml:space="preserve"> </w:t>
      </w:r>
      <w:r w:rsidRPr="003F2B95">
        <w:rPr>
          <w:rFonts w:ascii="Times New Roman" w:hAnsi="Times New Roman" w:cs="Times New Roman"/>
          <w:sz w:val="24"/>
          <w:szCs w:val="24"/>
        </w:rPr>
        <w:t>timestamp_manager.</w:t>
      </w:r>
    </w:p>
    <w:p w14:paraId="6FAAC559" w14:textId="77777777" w:rsidR="009D6CAB" w:rsidRDefault="009D6CAB" w:rsidP="003F2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481A9" w14:textId="18300231" w:rsidR="009D6CAB" w:rsidRPr="009D6CAB" w:rsidRDefault="009D6CAB" w:rsidP="009D6C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D6CAB">
        <w:rPr>
          <w:rFonts w:ascii="Times New Roman" w:hAnsi="Times New Roman" w:cs="Times New Roman"/>
          <w:sz w:val="24"/>
          <w:szCs w:val="24"/>
        </w:rPr>
        <w:t>. Conclusiones sobre Trade-offs</w:t>
      </w:r>
    </w:p>
    <w:p w14:paraId="6BFC2EB6" w14:textId="0B7E0FFD" w:rsidR="009D6CAB" w:rsidRDefault="009D6CAB" w:rsidP="009D6CAB">
      <w:pPr>
        <w:jc w:val="both"/>
        <w:rPr>
          <w:rFonts w:ascii="Times New Roman" w:hAnsi="Times New Roman" w:cs="Times New Roman"/>
          <w:sz w:val="24"/>
          <w:szCs w:val="24"/>
        </w:rPr>
      </w:pPr>
      <w:r w:rsidRPr="009D6CAB">
        <w:rPr>
          <w:rFonts w:ascii="Times New Roman" w:hAnsi="Times New Roman" w:cs="Times New Roman"/>
          <w:sz w:val="24"/>
          <w:szCs w:val="24"/>
        </w:rPr>
        <w:t>El estudio evidenció que no existe una técnica universalmente superior. Two-PhaseLocking ofrece máxima integridad a costa de rendimiento, mientras que Timestamp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B">
        <w:rPr>
          <w:rFonts w:ascii="Times New Roman" w:hAnsi="Times New Roman" w:cs="Times New Roman"/>
          <w:sz w:val="24"/>
          <w:szCs w:val="24"/>
        </w:rPr>
        <w:t>Ordering prioriza velocidad sacrificando algunas operaciones concurrentes. Los niveles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B">
        <w:rPr>
          <w:rFonts w:ascii="Times New Roman" w:hAnsi="Times New Roman" w:cs="Times New Roman"/>
          <w:sz w:val="24"/>
          <w:szCs w:val="24"/>
        </w:rPr>
        <w:t xml:space="preserve">de aislamiento más altos reducen errores de </w:t>
      </w:r>
      <w:r w:rsidRPr="009D6CAB">
        <w:rPr>
          <w:rFonts w:ascii="Times New Roman" w:hAnsi="Times New Roman" w:cs="Times New Roman"/>
          <w:sz w:val="24"/>
          <w:szCs w:val="24"/>
        </w:rPr>
        <w:t>lectura,</w:t>
      </w:r>
      <w:r w:rsidRPr="009D6CAB">
        <w:rPr>
          <w:rFonts w:ascii="Times New Roman" w:hAnsi="Times New Roman" w:cs="Times New Roman"/>
          <w:sz w:val="24"/>
          <w:szCs w:val="24"/>
        </w:rPr>
        <w:t xml:space="preserve"> pero incrementan la latencia.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B">
        <w:rPr>
          <w:rFonts w:ascii="Times New Roman" w:hAnsi="Times New Roman" w:cs="Times New Roman"/>
          <w:sz w:val="24"/>
          <w:szCs w:val="24"/>
        </w:rPr>
        <w:t>tanto, la elección de la técnica debe alinearse con los requisitos del sistema, priorizando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CAB">
        <w:rPr>
          <w:rFonts w:ascii="Times New Roman" w:hAnsi="Times New Roman" w:cs="Times New Roman"/>
          <w:sz w:val="24"/>
          <w:szCs w:val="24"/>
        </w:rPr>
        <w:t xml:space="preserve">consistencia o </w:t>
      </w:r>
      <w:r w:rsidRPr="009D6CAB">
        <w:rPr>
          <w:rFonts w:ascii="Times New Roman" w:hAnsi="Times New Roman" w:cs="Times New Roman"/>
          <w:sz w:val="24"/>
          <w:szCs w:val="24"/>
        </w:rPr>
        <w:t xml:space="preserve">rendimiento </w:t>
      </w:r>
      <w:r>
        <w:rPr>
          <w:rFonts w:ascii="Times New Roman" w:hAnsi="Times New Roman" w:cs="Times New Roman"/>
          <w:sz w:val="24"/>
          <w:szCs w:val="24"/>
        </w:rPr>
        <w:t>según</w:t>
      </w:r>
      <w:r w:rsidRPr="009D6CAB">
        <w:rPr>
          <w:rFonts w:ascii="Times New Roman" w:hAnsi="Times New Roman" w:cs="Times New Roman"/>
          <w:sz w:val="24"/>
          <w:szCs w:val="24"/>
        </w:rPr>
        <w:t xml:space="preserve"> el caso.</w:t>
      </w:r>
    </w:p>
    <w:p w14:paraId="08BCCE82" w14:textId="77777777" w:rsidR="003F2B95" w:rsidRPr="0058429F" w:rsidRDefault="003F2B95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077F5" w14:textId="4A20FD62" w:rsidR="0058429F" w:rsidRPr="0058429F" w:rsidRDefault="009D6CAB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429F" w:rsidRPr="0058429F">
        <w:rPr>
          <w:rFonts w:ascii="Times New Roman" w:hAnsi="Times New Roman" w:cs="Times New Roman"/>
          <w:sz w:val="24"/>
          <w:szCs w:val="24"/>
        </w:rPr>
        <w:t>. Conclusiones</w:t>
      </w:r>
    </w:p>
    <w:p w14:paraId="302B1C47" w14:textId="38B0B54C" w:rsidR="00684A24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Cada técnica de control de concurrencia tiene ventajas y desventajas según el escenario de uso: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2PL es ideal para sistemas financieros donde la consistencia es prioritaria. - Timestamp Ordering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es adecuado para sistemas distribuidos con alta simultaneidad. - OCC es preferible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aplicaciones web donde predominan lecturas sobre escrituras. En conclusión, el sistema bancario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implementado demuestra los principios teóricos de la concurrencia en bases de datos y evidencia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los trade-offs entre rendimiento y consistencia que enfrentan los sistemas transaccionales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modernos.</w:t>
      </w:r>
    </w:p>
    <w:p w14:paraId="58BB717C" w14:textId="77777777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63886" w14:textId="77777777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EE5A1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429F" w:rsidRPr="0058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F"/>
    <w:rsid w:val="00180BC3"/>
    <w:rsid w:val="00222CC7"/>
    <w:rsid w:val="003F2B95"/>
    <w:rsid w:val="004C4EA7"/>
    <w:rsid w:val="0058429F"/>
    <w:rsid w:val="00660640"/>
    <w:rsid w:val="00684A24"/>
    <w:rsid w:val="00866691"/>
    <w:rsid w:val="009D6CAB"/>
    <w:rsid w:val="00B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BABC"/>
  <w15:chartTrackingRefBased/>
  <w15:docId w15:val="{7C896C37-144D-4724-BE2F-FE732A4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2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2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2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2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2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2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2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2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2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2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Rincon</dc:creator>
  <cp:keywords/>
  <dc:description/>
  <cp:lastModifiedBy>Jairo Rincon</cp:lastModifiedBy>
  <cp:revision>5</cp:revision>
  <dcterms:created xsi:type="dcterms:W3CDTF">2025-10-17T02:06:00Z</dcterms:created>
  <dcterms:modified xsi:type="dcterms:W3CDTF">2025-10-17T02:47:00Z</dcterms:modified>
</cp:coreProperties>
</file>