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86DC7" w14:textId="77777777" w:rsidR="009573D9" w:rsidRPr="009573D9" w:rsidRDefault="009573D9" w:rsidP="009573D9">
      <w:pPr>
        <w:rPr>
          <w:b/>
          <w:bCs/>
        </w:rPr>
      </w:pPr>
      <w:r w:rsidRPr="009573D9">
        <w:rPr>
          <w:rFonts w:ascii="Segoe UI Emoji" w:hAnsi="Segoe UI Emoji" w:cs="Segoe UI Emoji"/>
          <w:b/>
          <w:bCs/>
        </w:rPr>
        <w:t>🎨</w:t>
      </w:r>
      <w:r w:rsidRPr="009573D9">
        <w:rPr>
          <w:b/>
          <w:bCs/>
        </w:rPr>
        <w:t xml:space="preserve"> Global Cancer Dashboard – </w:t>
      </w:r>
      <w:proofErr w:type="spellStart"/>
      <w:r w:rsidRPr="009573D9">
        <w:rPr>
          <w:b/>
          <w:bCs/>
        </w:rPr>
        <w:t>Color</w:t>
      </w:r>
      <w:proofErr w:type="spellEnd"/>
      <w:r w:rsidRPr="009573D9">
        <w:rPr>
          <w:b/>
          <w:bCs/>
        </w:rPr>
        <w:t xml:space="preserve"> Theme</w:t>
      </w:r>
    </w:p>
    <w:p w14:paraId="4BE83EFD" w14:textId="77777777" w:rsidR="009573D9" w:rsidRPr="009573D9" w:rsidRDefault="009573D9" w:rsidP="009573D9">
      <w:pPr>
        <w:rPr>
          <w:b/>
          <w:bCs/>
        </w:rPr>
      </w:pPr>
      <w:r w:rsidRPr="009573D9">
        <w:rPr>
          <w:rFonts w:ascii="Segoe UI Emoji" w:hAnsi="Segoe UI Emoji" w:cs="Segoe UI Emoji"/>
          <w:b/>
          <w:bCs/>
        </w:rPr>
        <w:t>✅</w:t>
      </w:r>
      <w:r w:rsidRPr="009573D9">
        <w:rPr>
          <w:b/>
          <w:bCs/>
        </w:rPr>
        <w:t xml:space="preserve"> Primary Theme: Clean, Trustworthy, and Healthcare-Aligned</w:t>
      </w:r>
    </w:p>
    <w:p w14:paraId="27C545A1" w14:textId="77777777" w:rsidR="009573D9" w:rsidRPr="009573D9" w:rsidRDefault="009573D9" w:rsidP="009573D9">
      <w:r w:rsidRPr="009573D9">
        <w:t>Inspired by medical dashboards, UN health reports, and global data platforms.</w:t>
      </w:r>
    </w:p>
    <w:p w14:paraId="560D0389" w14:textId="77777777" w:rsidR="009573D9" w:rsidRPr="009573D9" w:rsidRDefault="009573D9" w:rsidP="009573D9">
      <w:r w:rsidRPr="009573D9">
        <w:pict w14:anchorId="39D00A70">
          <v:rect id="_x0000_i1037" style="width:0;height:1.5pt" o:hralign="center" o:hrstd="t" o:hr="t" fillcolor="#a0a0a0" stroked="f"/>
        </w:pict>
      </w:r>
    </w:p>
    <w:p w14:paraId="4C4D74A3" w14:textId="77777777" w:rsidR="009573D9" w:rsidRPr="009573D9" w:rsidRDefault="009573D9" w:rsidP="009573D9">
      <w:pPr>
        <w:rPr>
          <w:b/>
          <w:bCs/>
        </w:rPr>
      </w:pPr>
      <w:r w:rsidRPr="009573D9">
        <w:rPr>
          <w:b/>
          <w:bCs/>
        </w:rPr>
        <w:t xml:space="preserve">Base </w:t>
      </w:r>
      <w:proofErr w:type="spellStart"/>
      <w:r w:rsidRPr="009573D9">
        <w:rPr>
          <w:b/>
          <w:bCs/>
        </w:rPr>
        <w:t>Colors</w:t>
      </w:r>
      <w:proofErr w:type="spellEnd"/>
      <w:r w:rsidRPr="009573D9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701"/>
        <w:gridCol w:w="1134"/>
        <w:gridCol w:w="3969"/>
      </w:tblGrid>
      <w:tr w:rsidR="009573D9" w:rsidRPr="009573D9" w14:paraId="7E835362" w14:textId="77777777" w:rsidTr="009573D9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52807132" w14:textId="77777777" w:rsidR="009573D9" w:rsidRPr="009573D9" w:rsidRDefault="009573D9" w:rsidP="009573D9">
            <w:pPr>
              <w:rPr>
                <w:b/>
                <w:bCs/>
              </w:rPr>
            </w:pPr>
            <w:r w:rsidRPr="009573D9">
              <w:rPr>
                <w:b/>
                <w:bCs/>
              </w:rPr>
              <w:t>Purpose</w:t>
            </w:r>
          </w:p>
        </w:tc>
        <w:tc>
          <w:tcPr>
            <w:tcW w:w="1671" w:type="dxa"/>
            <w:vAlign w:val="center"/>
            <w:hideMark/>
          </w:tcPr>
          <w:p w14:paraId="24837F28" w14:textId="77777777" w:rsidR="009573D9" w:rsidRPr="009573D9" w:rsidRDefault="009573D9" w:rsidP="009573D9">
            <w:pPr>
              <w:rPr>
                <w:b/>
                <w:bCs/>
              </w:rPr>
            </w:pPr>
            <w:proofErr w:type="spellStart"/>
            <w:r w:rsidRPr="009573D9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63B1DBE6" w14:textId="77777777" w:rsidR="009573D9" w:rsidRPr="009573D9" w:rsidRDefault="009573D9" w:rsidP="009573D9">
            <w:pPr>
              <w:rPr>
                <w:b/>
                <w:bCs/>
              </w:rPr>
            </w:pPr>
            <w:r w:rsidRPr="009573D9">
              <w:rPr>
                <w:b/>
                <w:bCs/>
              </w:rPr>
              <w:t>Hex</w:t>
            </w:r>
          </w:p>
        </w:tc>
        <w:tc>
          <w:tcPr>
            <w:tcW w:w="3924" w:type="dxa"/>
            <w:vAlign w:val="center"/>
            <w:hideMark/>
          </w:tcPr>
          <w:p w14:paraId="394DF380" w14:textId="77777777" w:rsidR="009573D9" w:rsidRPr="009573D9" w:rsidRDefault="009573D9" w:rsidP="009573D9">
            <w:pPr>
              <w:rPr>
                <w:b/>
                <w:bCs/>
              </w:rPr>
            </w:pPr>
            <w:r w:rsidRPr="009573D9">
              <w:rPr>
                <w:b/>
                <w:bCs/>
              </w:rPr>
              <w:t>Notes</w:t>
            </w:r>
          </w:p>
        </w:tc>
      </w:tr>
      <w:tr w:rsidR="009573D9" w:rsidRPr="009573D9" w14:paraId="34E4697F" w14:textId="77777777" w:rsidTr="009573D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F22C74C" w14:textId="77777777" w:rsidR="009573D9" w:rsidRPr="009573D9" w:rsidRDefault="009573D9" w:rsidP="009573D9">
            <w:r w:rsidRPr="009573D9">
              <w:rPr>
                <w:b/>
                <w:bCs/>
              </w:rPr>
              <w:t>Background</w:t>
            </w:r>
          </w:p>
        </w:tc>
        <w:tc>
          <w:tcPr>
            <w:tcW w:w="1671" w:type="dxa"/>
            <w:vAlign w:val="center"/>
            <w:hideMark/>
          </w:tcPr>
          <w:p w14:paraId="44446947" w14:textId="77777777" w:rsidR="009573D9" w:rsidRPr="009573D9" w:rsidRDefault="009573D9" w:rsidP="009573D9">
            <w:r w:rsidRPr="009573D9">
              <w:t>White</w:t>
            </w:r>
          </w:p>
        </w:tc>
        <w:tc>
          <w:tcPr>
            <w:tcW w:w="1104" w:type="dxa"/>
            <w:vAlign w:val="center"/>
            <w:hideMark/>
          </w:tcPr>
          <w:p w14:paraId="0F87AB41" w14:textId="77777777" w:rsidR="009573D9" w:rsidRPr="009573D9" w:rsidRDefault="009573D9" w:rsidP="009573D9">
            <w:r w:rsidRPr="009573D9">
              <w:t>#FFFFFF</w:t>
            </w:r>
          </w:p>
        </w:tc>
        <w:tc>
          <w:tcPr>
            <w:tcW w:w="3924" w:type="dxa"/>
            <w:vAlign w:val="center"/>
            <w:hideMark/>
          </w:tcPr>
          <w:p w14:paraId="62C183A6" w14:textId="77777777" w:rsidR="009573D9" w:rsidRPr="009573D9" w:rsidRDefault="009573D9" w:rsidP="009573D9">
            <w:r w:rsidRPr="009573D9">
              <w:t>Clean and neutral for readability</w:t>
            </w:r>
          </w:p>
        </w:tc>
      </w:tr>
      <w:tr w:rsidR="009573D9" w:rsidRPr="009573D9" w14:paraId="764B30D9" w14:textId="77777777" w:rsidTr="009573D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9B00015" w14:textId="77777777" w:rsidR="009573D9" w:rsidRPr="009573D9" w:rsidRDefault="009573D9" w:rsidP="009573D9">
            <w:r w:rsidRPr="009573D9">
              <w:rPr>
                <w:b/>
                <w:bCs/>
              </w:rPr>
              <w:t>Primary Accent</w:t>
            </w:r>
          </w:p>
        </w:tc>
        <w:tc>
          <w:tcPr>
            <w:tcW w:w="1671" w:type="dxa"/>
            <w:vAlign w:val="center"/>
            <w:hideMark/>
          </w:tcPr>
          <w:p w14:paraId="30000264" w14:textId="77777777" w:rsidR="009573D9" w:rsidRPr="009573D9" w:rsidRDefault="009573D9" w:rsidP="009573D9">
            <w:r w:rsidRPr="009573D9">
              <w:t>Deep Blue</w:t>
            </w:r>
          </w:p>
        </w:tc>
        <w:tc>
          <w:tcPr>
            <w:tcW w:w="1104" w:type="dxa"/>
            <w:vAlign w:val="center"/>
            <w:hideMark/>
          </w:tcPr>
          <w:p w14:paraId="0B688B3A" w14:textId="77777777" w:rsidR="009573D9" w:rsidRPr="009573D9" w:rsidRDefault="009573D9" w:rsidP="009573D9">
            <w:r w:rsidRPr="009573D9">
              <w:t>#2F5597</w:t>
            </w:r>
          </w:p>
        </w:tc>
        <w:tc>
          <w:tcPr>
            <w:tcW w:w="3924" w:type="dxa"/>
            <w:vAlign w:val="center"/>
            <w:hideMark/>
          </w:tcPr>
          <w:p w14:paraId="44B1DBD4" w14:textId="77777777" w:rsidR="009573D9" w:rsidRPr="009573D9" w:rsidRDefault="009573D9" w:rsidP="009573D9">
            <w:r w:rsidRPr="009573D9">
              <w:t>For key visuals and charts; evokes trust</w:t>
            </w:r>
          </w:p>
        </w:tc>
      </w:tr>
      <w:tr w:rsidR="009573D9" w:rsidRPr="009573D9" w14:paraId="3315113B" w14:textId="77777777" w:rsidTr="009573D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D9DF70F" w14:textId="77777777" w:rsidR="009573D9" w:rsidRPr="009573D9" w:rsidRDefault="009573D9" w:rsidP="009573D9">
            <w:r w:rsidRPr="009573D9">
              <w:rPr>
                <w:b/>
                <w:bCs/>
              </w:rPr>
              <w:t>Secondary Accent</w:t>
            </w:r>
          </w:p>
        </w:tc>
        <w:tc>
          <w:tcPr>
            <w:tcW w:w="1671" w:type="dxa"/>
            <w:vAlign w:val="center"/>
            <w:hideMark/>
          </w:tcPr>
          <w:p w14:paraId="701BC899" w14:textId="77777777" w:rsidR="009573D9" w:rsidRPr="009573D9" w:rsidRDefault="009573D9" w:rsidP="009573D9">
            <w:r w:rsidRPr="009573D9">
              <w:t>Teal Green</w:t>
            </w:r>
          </w:p>
        </w:tc>
        <w:tc>
          <w:tcPr>
            <w:tcW w:w="1104" w:type="dxa"/>
            <w:vAlign w:val="center"/>
            <w:hideMark/>
          </w:tcPr>
          <w:p w14:paraId="74EB80BA" w14:textId="77777777" w:rsidR="009573D9" w:rsidRPr="009573D9" w:rsidRDefault="009573D9" w:rsidP="009573D9">
            <w:r w:rsidRPr="009573D9">
              <w:t>#00B0A8</w:t>
            </w:r>
          </w:p>
        </w:tc>
        <w:tc>
          <w:tcPr>
            <w:tcW w:w="3924" w:type="dxa"/>
            <w:vAlign w:val="center"/>
            <w:hideMark/>
          </w:tcPr>
          <w:p w14:paraId="09B6562F" w14:textId="77777777" w:rsidR="009573D9" w:rsidRPr="009573D9" w:rsidRDefault="009573D9" w:rsidP="009573D9">
            <w:r w:rsidRPr="009573D9">
              <w:t>For secondary visual elements</w:t>
            </w:r>
          </w:p>
        </w:tc>
      </w:tr>
      <w:tr w:rsidR="009573D9" w:rsidRPr="009573D9" w14:paraId="145788B9" w14:textId="77777777" w:rsidTr="009573D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A42DB33" w14:textId="77777777" w:rsidR="009573D9" w:rsidRPr="009573D9" w:rsidRDefault="009573D9" w:rsidP="009573D9">
            <w:r w:rsidRPr="009573D9">
              <w:rPr>
                <w:b/>
                <w:bCs/>
              </w:rPr>
              <w:t xml:space="preserve">Highlight </w:t>
            </w:r>
            <w:proofErr w:type="spellStart"/>
            <w:r w:rsidRPr="009573D9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01E01A68" w14:textId="77777777" w:rsidR="009573D9" w:rsidRPr="009573D9" w:rsidRDefault="009573D9" w:rsidP="009573D9">
            <w:r w:rsidRPr="009573D9">
              <w:t>Crimson Red</w:t>
            </w:r>
          </w:p>
        </w:tc>
        <w:tc>
          <w:tcPr>
            <w:tcW w:w="1104" w:type="dxa"/>
            <w:vAlign w:val="center"/>
            <w:hideMark/>
          </w:tcPr>
          <w:p w14:paraId="0D61CA52" w14:textId="77777777" w:rsidR="009573D9" w:rsidRPr="009573D9" w:rsidRDefault="009573D9" w:rsidP="009573D9">
            <w:r w:rsidRPr="009573D9">
              <w:t>#C00000</w:t>
            </w:r>
          </w:p>
        </w:tc>
        <w:tc>
          <w:tcPr>
            <w:tcW w:w="3924" w:type="dxa"/>
            <w:vAlign w:val="center"/>
            <w:hideMark/>
          </w:tcPr>
          <w:p w14:paraId="7B9B6AA7" w14:textId="77777777" w:rsidR="009573D9" w:rsidRPr="009573D9" w:rsidRDefault="009573D9" w:rsidP="009573D9">
            <w:r w:rsidRPr="009573D9">
              <w:t>For alert metrics, YoY drop, high severity</w:t>
            </w:r>
          </w:p>
        </w:tc>
      </w:tr>
      <w:tr w:rsidR="009573D9" w:rsidRPr="009573D9" w14:paraId="174FC103" w14:textId="77777777" w:rsidTr="009573D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D24E504" w14:textId="77777777" w:rsidR="009573D9" w:rsidRPr="009573D9" w:rsidRDefault="009573D9" w:rsidP="009573D9">
            <w:r w:rsidRPr="009573D9">
              <w:rPr>
                <w:b/>
                <w:bCs/>
              </w:rPr>
              <w:t>Positive Change</w:t>
            </w:r>
          </w:p>
        </w:tc>
        <w:tc>
          <w:tcPr>
            <w:tcW w:w="1671" w:type="dxa"/>
            <w:vAlign w:val="center"/>
            <w:hideMark/>
          </w:tcPr>
          <w:p w14:paraId="0B72B30E" w14:textId="77777777" w:rsidR="009573D9" w:rsidRPr="009573D9" w:rsidRDefault="009573D9" w:rsidP="009573D9">
            <w:r w:rsidRPr="009573D9">
              <w:t>Forest Green</w:t>
            </w:r>
          </w:p>
        </w:tc>
        <w:tc>
          <w:tcPr>
            <w:tcW w:w="1104" w:type="dxa"/>
            <w:vAlign w:val="center"/>
            <w:hideMark/>
          </w:tcPr>
          <w:p w14:paraId="4A4BE971" w14:textId="77777777" w:rsidR="009573D9" w:rsidRPr="009573D9" w:rsidRDefault="009573D9" w:rsidP="009573D9">
            <w:r w:rsidRPr="009573D9">
              <w:t>#228B22</w:t>
            </w:r>
          </w:p>
        </w:tc>
        <w:tc>
          <w:tcPr>
            <w:tcW w:w="3924" w:type="dxa"/>
            <w:vAlign w:val="center"/>
            <w:hideMark/>
          </w:tcPr>
          <w:p w14:paraId="5D476738" w14:textId="77777777" w:rsidR="009573D9" w:rsidRPr="009573D9" w:rsidRDefault="009573D9" w:rsidP="009573D9">
            <w:r w:rsidRPr="009573D9">
              <w:t>For upward trends or improvements</w:t>
            </w:r>
          </w:p>
        </w:tc>
      </w:tr>
      <w:tr w:rsidR="009573D9" w:rsidRPr="009573D9" w14:paraId="4E5335C4" w14:textId="77777777" w:rsidTr="009573D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9AC589E" w14:textId="77777777" w:rsidR="009573D9" w:rsidRPr="009573D9" w:rsidRDefault="009573D9" w:rsidP="009573D9">
            <w:r w:rsidRPr="009573D9">
              <w:rPr>
                <w:b/>
                <w:bCs/>
              </w:rPr>
              <w:t>Neutral Gray</w:t>
            </w:r>
          </w:p>
        </w:tc>
        <w:tc>
          <w:tcPr>
            <w:tcW w:w="1671" w:type="dxa"/>
            <w:vAlign w:val="center"/>
            <w:hideMark/>
          </w:tcPr>
          <w:p w14:paraId="13D09F03" w14:textId="77777777" w:rsidR="009573D9" w:rsidRPr="009573D9" w:rsidRDefault="009573D9" w:rsidP="009573D9">
            <w:r w:rsidRPr="009573D9">
              <w:t>Light Gray</w:t>
            </w:r>
          </w:p>
        </w:tc>
        <w:tc>
          <w:tcPr>
            <w:tcW w:w="1104" w:type="dxa"/>
            <w:vAlign w:val="center"/>
            <w:hideMark/>
          </w:tcPr>
          <w:p w14:paraId="4570E1FF" w14:textId="77777777" w:rsidR="009573D9" w:rsidRPr="009573D9" w:rsidRDefault="009573D9" w:rsidP="009573D9">
            <w:r w:rsidRPr="009573D9">
              <w:t>#E5E5E5</w:t>
            </w:r>
          </w:p>
        </w:tc>
        <w:tc>
          <w:tcPr>
            <w:tcW w:w="3924" w:type="dxa"/>
            <w:vAlign w:val="center"/>
            <w:hideMark/>
          </w:tcPr>
          <w:p w14:paraId="169ADE6A" w14:textId="77777777" w:rsidR="009573D9" w:rsidRPr="009573D9" w:rsidRDefault="009573D9" w:rsidP="009573D9">
            <w:r w:rsidRPr="009573D9">
              <w:t>For gridlines, dividers, light backgrounds</w:t>
            </w:r>
          </w:p>
        </w:tc>
      </w:tr>
      <w:tr w:rsidR="009573D9" w:rsidRPr="009573D9" w14:paraId="4897DC11" w14:textId="77777777" w:rsidTr="009573D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9426EF3" w14:textId="77777777" w:rsidR="009573D9" w:rsidRPr="009573D9" w:rsidRDefault="009573D9" w:rsidP="009573D9">
            <w:r w:rsidRPr="009573D9">
              <w:rPr>
                <w:b/>
                <w:bCs/>
              </w:rPr>
              <w:t>Text (Primary)</w:t>
            </w:r>
          </w:p>
        </w:tc>
        <w:tc>
          <w:tcPr>
            <w:tcW w:w="1671" w:type="dxa"/>
            <w:vAlign w:val="center"/>
            <w:hideMark/>
          </w:tcPr>
          <w:p w14:paraId="34A75CCF" w14:textId="77777777" w:rsidR="009573D9" w:rsidRPr="009573D9" w:rsidRDefault="009573D9" w:rsidP="009573D9">
            <w:r w:rsidRPr="009573D9">
              <w:t>Charcoal</w:t>
            </w:r>
          </w:p>
        </w:tc>
        <w:tc>
          <w:tcPr>
            <w:tcW w:w="1104" w:type="dxa"/>
            <w:vAlign w:val="center"/>
            <w:hideMark/>
          </w:tcPr>
          <w:p w14:paraId="13A046B2" w14:textId="77777777" w:rsidR="009573D9" w:rsidRPr="009573D9" w:rsidRDefault="009573D9" w:rsidP="009573D9">
            <w:r w:rsidRPr="009573D9">
              <w:t>#333333</w:t>
            </w:r>
          </w:p>
        </w:tc>
        <w:tc>
          <w:tcPr>
            <w:tcW w:w="3924" w:type="dxa"/>
            <w:vAlign w:val="center"/>
            <w:hideMark/>
          </w:tcPr>
          <w:p w14:paraId="06C4D7CF" w14:textId="77777777" w:rsidR="009573D9" w:rsidRPr="009573D9" w:rsidRDefault="009573D9" w:rsidP="009573D9">
            <w:r w:rsidRPr="009573D9">
              <w:t>For clear readability</w:t>
            </w:r>
          </w:p>
        </w:tc>
      </w:tr>
      <w:tr w:rsidR="009573D9" w:rsidRPr="009573D9" w14:paraId="0AB13DB1" w14:textId="77777777" w:rsidTr="009573D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4E2570A" w14:textId="77777777" w:rsidR="009573D9" w:rsidRPr="009573D9" w:rsidRDefault="009573D9" w:rsidP="009573D9">
            <w:r w:rsidRPr="009573D9">
              <w:rPr>
                <w:b/>
                <w:bCs/>
              </w:rPr>
              <w:t>Text (Secondary)</w:t>
            </w:r>
          </w:p>
        </w:tc>
        <w:tc>
          <w:tcPr>
            <w:tcW w:w="1671" w:type="dxa"/>
            <w:vAlign w:val="center"/>
            <w:hideMark/>
          </w:tcPr>
          <w:p w14:paraId="7A31CC75" w14:textId="77777777" w:rsidR="009573D9" w:rsidRPr="009573D9" w:rsidRDefault="009573D9" w:rsidP="009573D9">
            <w:r w:rsidRPr="009573D9">
              <w:t>Medium Gray</w:t>
            </w:r>
          </w:p>
        </w:tc>
        <w:tc>
          <w:tcPr>
            <w:tcW w:w="1104" w:type="dxa"/>
            <w:vAlign w:val="center"/>
            <w:hideMark/>
          </w:tcPr>
          <w:p w14:paraId="637D9CB0" w14:textId="77777777" w:rsidR="009573D9" w:rsidRPr="009573D9" w:rsidRDefault="009573D9" w:rsidP="009573D9">
            <w:r w:rsidRPr="009573D9">
              <w:t>#666666</w:t>
            </w:r>
          </w:p>
        </w:tc>
        <w:tc>
          <w:tcPr>
            <w:tcW w:w="3924" w:type="dxa"/>
            <w:vAlign w:val="center"/>
            <w:hideMark/>
          </w:tcPr>
          <w:p w14:paraId="64F0F343" w14:textId="77777777" w:rsidR="009573D9" w:rsidRPr="009573D9" w:rsidRDefault="009573D9" w:rsidP="009573D9">
            <w:r w:rsidRPr="009573D9">
              <w:t>For supporting info or labels</w:t>
            </w:r>
          </w:p>
        </w:tc>
      </w:tr>
    </w:tbl>
    <w:p w14:paraId="4C985570" w14:textId="77777777" w:rsidR="009573D9" w:rsidRPr="009573D9" w:rsidRDefault="009573D9" w:rsidP="009573D9">
      <w:r w:rsidRPr="009573D9">
        <w:pict w14:anchorId="7D2D3CF5">
          <v:rect id="_x0000_i1038" style="width:0;height:1.5pt" o:hralign="center" o:hrstd="t" o:hr="t" fillcolor="#a0a0a0" stroked="f"/>
        </w:pict>
      </w:r>
    </w:p>
    <w:p w14:paraId="0B1294FD" w14:textId="77777777" w:rsidR="009573D9" w:rsidRPr="009573D9" w:rsidRDefault="009573D9" w:rsidP="009573D9">
      <w:pPr>
        <w:rPr>
          <w:b/>
          <w:bCs/>
        </w:rPr>
      </w:pPr>
      <w:r w:rsidRPr="009573D9">
        <w:rPr>
          <w:rFonts w:ascii="Segoe UI Emoji" w:hAnsi="Segoe UI Emoji" w:cs="Segoe UI Emoji"/>
          <w:b/>
          <w:bCs/>
        </w:rPr>
        <w:t>🎯</w:t>
      </w:r>
      <w:r w:rsidRPr="009573D9">
        <w:rPr>
          <w:b/>
          <w:bCs/>
        </w:rPr>
        <w:t xml:space="preserve"> Usage Guidelines:</w:t>
      </w:r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7371"/>
      </w:tblGrid>
      <w:tr w:rsidR="009573D9" w:rsidRPr="009573D9" w14:paraId="4105447B" w14:textId="77777777" w:rsidTr="009573D9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62EA6594" w14:textId="77777777" w:rsidR="009573D9" w:rsidRPr="009573D9" w:rsidRDefault="009573D9" w:rsidP="009573D9">
            <w:pPr>
              <w:rPr>
                <w:b/>
                <w:bCs/>
              </w:rPr>
            </w:pPr>
            <w:r w:rsidRPr="009573D9">
              <w:rPr>
                <w:b/>
                <w:bCs/>
              </w:rPr>
              <w:t>Element</w:t>
            </w:r>
          </w:p>
        </w:tc>
        <w:tc>
          <w:tcPr>
            <w:tcW w:w="7326" w:type="dxa"/>
            <w:vAlign w:val="center"/>
            <w:hideMark/>
          </w:tcPr>
          <w:p w14:paraId="5547DD65" w14:textId="77777777" w:rsidR="009573D9" w:rsidRPr="009573D9" w:rsidRDefault="009573D9" w:rsidP="009573D9">
            <w:pPr>
              <w:rPr>
                <w:b/>
                <w:bCs/>
              </w:rPr>
            </w:pPr>
            <w:proofErr w:type="spellStart"/>
            <w:r w:rsidRPr="009573D9">
              <w:rPr>
                <w:b/>
                <w:bCs/>
              </w:rPr>
              <w:t>Color</w:t>
            </w:r>
            <w:proofErr w:type="spellEnd"/>
          </w:p>
        </w:tc>
      </w:tr>
      <w:tr w:rsidR="009573D9" w:rsidRPr="009573D9" w14:paraId="3A85746C" w14:textId="77777777" w:rsidTr="009573D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22105E5" w14:textId="77777777" w:rsidR="009573D9" w:rsidRPr="009573D9" w:rsidRDefault="009573D9" w:rsidP="009573D9">
            <w:r w:rsidRPr="009573D9">
              <w:t>KPI Cards</w:t>
            </w:r>
          </w:p>
        </w:tc>
        <w:tc>
          <w:tcPr>
            <w:tcW w:w="7326" w:type="dxa"/>
            <w:vAlign w:val="center"/>
            <w:hideMark/>
          </w:tcPr>
          <w:p w14:paraId="47EBC230" w14:textId="77777777" w:rsidR="009573D9" w:rsidRPr="009573D9" w:rsidRDefault="009573D9" w:rsidP="009573D9">
            <w:r w:rsidRPr="009573D9">
              <w:t>Use Deep Blue titles, white background, and Green/Red for values based on trend</w:t>
            </w:r>
          </w:p>
        </w:tc>
      </w:tr>
      <w:tr w:rsidR="009573D9" w:rsidRPr="009573D9" w14:paraId="50CBCCCC" w14:textId="77777777" w:rsidTr="009573D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CD01A91" w14:textId="77777777" w:rsidR="009573D9" w:rsidRPr="009573D9" w:rsidRDefault="009573D9" w:rsidP="009573D9">
            <w:r w:rsidRPr="009573D9">
              <w:t>Charts (Bar/Line/Column)</w:t>
            </w:r>
          </w:p>
        </w:tc>
        <w:tc>
          <w:tcPr>
            <w:tcW w:w="7326" w:type="dxa"/>
            <w:vAlign w:val="center"/>
            <w:hideMark/>
          </w:tcPr>
          <w:p w14:paraId="46980385" w14:textId="77777777" w:rsidR="009573D9" w:rsidRPr="009573D9" w:rsidRDefault="009573D9" w:rsidP="009573D9">
            <w:r w:rsidRPr="009573D9">
              <w:t>Deep Blue and Teal for main series; Red/Green for comparisons</w:t>
            </w:r>
          </w:p>
        </w:tc>
      </w:tr>
      <w:tr w:rsidR="009573D9" w:rsidRPr="009573D9" w14:paraId="566F15B4" w14:textId="77777777" w:rsidTr="009573D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57C92E4" w14:textId="77777777" w:rsidR="009573D9" w:rsidRPr="009573D9" w:rsidRDefault="009573D9" w:rsidP="009573D9">
            <w:r w:rsidRPr="009573D9">
              <w:t>Gender</w:t>
            </w:r>
          </w:p>
        </w:tc>
        <w:tc>
          <w:tcPr>
            <w:tcW w:w="7326" w:type="dxa"/>
            <w:vAlign w:val="center"/>
            <w:hideMark/>
          </w:tcPr>
          <w:p w14:paraId="071BF412" w14:textId="77777777" w:rsidR="009573D9" w:rsidRPr="009573D9" w:rsidRDefault="009573D9" w:rsidP="009573D9">
            <w:r w:rsidRPr="009573D9">
              <w:t>Blue for Male (#4472C4), Pink for Female (#ED7D31)</w:t>
            </w:r>
          </w:p>
        </w:tc>
      </w:tr>
      <w:tr w:rsidR="009573D9" w:rsidRPr="009573D9" w14:paraId="39F86D63" w14:textId="77777777" w:rsidTr="009573D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EA078F2" w14:textId="77777777" w:rsidR="009573D9" w:rsidRPr="009573D9" w:rsidRDefault="009573D9" w:rsidP="009573D9">
            <w:r w:rsidRPr="009573D9">
              <w:t>Cancer Types</w:t>
            </w:r>
          </w:p>
        </w:tc>
        <w:tc>
          <w:tcPr>
            <w:tcW w:w="7326" w:type="dxa"/>
            <w:vAlign w:val="center"/>
            <w:hideMark/>
          </w:tcPr>
          <w:p w14:paraId="6D4CE4F5" w14:textId="77777777" w:rsidR="009573D9" w:rsidRPr="009573D9" w:rsidRDefault="009573D9" w:rsidP="009573D9">
            <w:r w:rsidRPr="009573D9">
              <w:t xml:space="preserve">Assign distinct, muted tones from </w:t>
            </w:r>
            <w:proofErr w:type="spellStart"/>
            <w:r w:rsidRPr="009573D9">
              <w:t>color</w:t>
            </w:r>
            <w:proofErr w:type="spellEnd"/>
            <w:r w:rsidRPr="009573D9">
              <w:t>-safe palette</w:t>
            </w:r>
          </w:p>
        </w:tc>
      </w:tr>
      <w:tr w:rsidR="009573D9" w:rsidRPr="009573D9" w14:paraId="2B1A14D4" w14:textId="77777777" w:rsidTr="009573D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A89357A" w14:textId="77777777" w:rsidR="009573D9" w:rsidRPr="009573D9" w:rsidRDefault="009573D9" w:rsidP="009573D9">
            <w:r w:rsidRPr="009573D9">
              <w:t>Maps</w:t>
            </w:r>
          </w:p>
        </w:tc>
        <w:tc>
          <w:tcPr>
            <w:tcW w:w="7326" w:type="dxa"/>
            <w:vAlign w:val="center"/>
            <w:hideMark/>
          </w:tcPr>
          <w:p w14:paraId="4CD539E0" w14:textId="77777777" w:rsidR="009573D9" w:rsidRPr="009573D9" w:rsidRDefault="009573D9" w:rsidP="009573D9">
            <w:r w:rsidRPr="009573D9">
              <w:t>Use Teal-Green to Blue gradient scale for case density</w:t>
            </w:r>
          </w:p>
        </w:tc>
      </w:tr>
      <w:tr w:rsidR="009573D9" w:rsidRPr="009573D9" w14:paraId="42E035DB" w14:textId="77777777" w:rsidTr="009573D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29DC350" w14:textId="77777777" w:rsidR="009573D9" w:rsidRPr="009573D9" w:rsidRDefault="009573D9" w:rsidP="009573D9">
            <w:r w:rsidRPr="009573D9">
              <w:t>Slicers &amp; Buttons</w:t>
            </w:r>
          </w:p>
        </w:tc>
        <w:tc>
          <w:tcPr>
            <w:tcW w:w="7326" w:type="dxa"/>
            <w:vAlign w:val="center"/>
            <w:hideMark/>
          </w:tcPr>
          <w:p w14:paraId="195A93AE" w14:textId="77777777" w:rsidR="009573D9" w:rsidRPr="009573D9" w:rsidRDefault="009573D9" w:rsidP="009573D9">
            <w:r w:rsidRPr="009573D9">
              <w:t>Flat Blue or Gray with hover effects</w:t>
            </w:r>
          </w:p>
        </w:tc>
      </w:tr>
    </w:tbl>
    <w:p w14:paraId="53F56331" w14:textId="77777777" w:rsidR="00E6675D" w:rsidRDefault="00E6675D"/>
    <w:sectPr w:rsidR="00E66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3D9"/>
    <w:rsid w:val="00076A46"/>
    <w:rsid w:val="000A3D0D"/>
    <w:rsid w:val="00107996"/>
    <w:rsid w:val="009573D9"/>
    <w:rsid w:val="00A90EA8"/>
    <w:rsid w:val="00AE3228"/>
    <w:rsid w:val="00C91E3D"/>
    <w:rsid w:val="00E6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CAC5"/>
  <w15:chartTrackingRefBased/>
  <w15:docId w15:val="{7E0C5A13-2D6C-4FFB-A7F0-87C53C97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3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5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9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Jaiswal</dc:creator>
  <cp:keywords/>
  <dc:description/>
  <cp:lastModifiedBy>Vishal Jaiswal</cp:lastModifiedBy>
  <cp:revision>1</cp:revision>
  <dcterms:created xsi:type="dcterms:W3CDTF">2025-05-18T00:44:00Z</dcterms:created>
  <dcterms:modified xsi:type="dcterms:W3CDTF">2025-05-18T00:45:00Z</dcterms:modified>
</cp:coreProperties>
</file>