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Cardiopulmonary Arrest Code Blue Response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SOP-CAR-001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Cardiology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3.5 (Approved: 2026-01-08)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doctor, nurse, icu_team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Code Blue Log Sheet, Crash Cart Audit</w:t>
            </w:r>
          </w:p>
        </w:tc>
      </w:tr>
    </w:tbl>
    <w:p/>
    <w:p>
      <w:pPr>
        <w:pStyle w:val="Heading2"/>
      </w:pPr>
      <w:r>
        <w:t>1. Purpose</w:t>
      </w:r>
    </w:p>
    <w:p>
      <w:r>
        <w:t>Mobilize crash cart and emergency airway team under 3 minutes.</w:t>
      </w:r>
    </w:p>
    <w:p>
      <w:pPr>
        <w:pStyle w:val="Heading2"/>
      </w:pPr>
      <w:r>
        <w:t>2. Scope</w:t>
      </w:r>
    </w:p>
    <w:p>
      <w:r>
        <w:t>Applies to all relevant personnel and operational units in Cardiology at Saveetha Medical College and Hospital (SMCH).</w:t>
      </w:r>
    </w:p>
    <w:p>
      <w:pPr>
        <w:pStyle w:val="Heading2"/>
      </w:pPr>
      <w:r>
        <w:t>3. Required Documents</w:t>
      </w:r>
    </w:p>
    <w:p>
      <w:r>
        <w:t>• Code Blue Log Sheet</w:t>
      </w:r>
    </w:p>
    <w:p>
      <w:r>
        <w:t>• Crash Cart Audit</w:t>
      </w:r>
    </w:p>
    <w:p>
      <w:pPr>
        <w:pStyle w:val="Heading2"/>
      </w:pPr>
      <w:r>
        <w:t>4. Procedure Steps</w:t>
      </w:r>
    </w:p>
    <w:p>
      <w:r>
        <w:t>Step 1: Execute phase 1 of Cardiopulmonary Arrest Code Blue Response in full compliance with Cardiology hospital policy, verifying patient UHID and audit stamps.</w:t>
      </w:r>
    </w:p>
    <w:p>
      <w:r>
        <w:t>Step 2: Execute phase 2 of Cardiopulmonary Arrest Code Blue Response in full compliance with Cardiology hospital policy, verifying patient UHID and audit stamps.</w:t>
      </w:r>
    </w:p>
    <w:p>
      <w:r>
        <w:t>Step 3: Execute phase 3 of Cardiopulmonary Arrest Code Blue Response in full compliance with Cardiology hospital policy, verifying patient UHID and audit stamps.</w:t>
      </w:r>
    </w:p>
    <w:p>
      <w:r>
        <w:t>Step 4: Execute phase 4 of Cardiopulmonary Arrest Code Blue Response in full compliance with Cardiology hospital policy, verifying patient UHID and audit stamps.</w:t>
      </w:r>
    </w:p>
    <w:p>
      <w:r>
        <w:t>Step 5: Execute phase 5 of Cardiopulmonary Arrest Code Blue Response in full compliance with Cardiology hospital policy, verifying patient UHID and audit stamps.</w:t>
      </w:r>
    </w:p>
    <w:p>
      <w:r>
        <w:t>Step 6: Execute phase 6 of Cardiopulmonary Arrest Code Blue Response in full compliance with Cardiology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Cardiology.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SOP-CAR-001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