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Terminal Bed Cleaning and Room Sanitization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SOP-FAC-001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Facility Management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1.7 (Approved: 2026-02-04)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housekeeping, nurse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Bed Turnaround Checklist, Sanitization Slip</w:t>
            </w:r>
          </w:p>
        </w:tc>
      </w:tr>
    </w:tbl>
    <w:p/>
    <w:p>
      <w:pPr>
        <w:pStyle w:val="Heading2"/>
      </w:pPr>
      <w:r>
        <w:t>1. Purpose</w:t>
      </w:r>
    </w:p>
    <w:p>
      <w:r>
        <w:t>Ultraviolet surface disinfection and 45-minute bed turnaround.</w:t>
      </w:r>
    </w:p>
    <w:p>
      <w:pPr>
        <w:pStyle w:val="Heading2"/>
      </w:pPr>
      <w:r>
        <w:t>2. Scope</w:t>
      </w:r>
    </w:p>
    <w:p>
      <w:r>
        <w:t>Applies to all relevant personnel and operational units in Facility Management at Saveetha Medical College and Hospital (SMCH).</w:t>
      </w:r>
    </w:p>
    <w:p>
      <w:pPr>
        <w:pStyle w:val="Heading2"/>
      </w:pPr>
      <w:r>
        <w:t>3. Required Documents</w:t>
      </w:r>
    </w:p>
    <w:p>
      <w:r>
        <w:t>• Bed Turnaround Checklist</w:t>
      </w:r>
    </w:p>
    <w:p>
      <w:r>
        <w:t>• Sanitization Slip</w:t>
      </w:r>
    </w:p>
    <w:p>
      <w:pPr>
        <w:pStyle w:val="Heading2"/>
      </w:pPr>
      <w:r>
        <w:t>4. Procedure Steps</w:t>
      </w:r>
    </w:p>
    <w:p>
      <w:r>
        <w:t>Step 1: Execute phase 1 of Terminal Bed Cleaning and Room Sanitization in full compliance with Facility Management hospital policy, verifying patient UHID and audit stamps.</w:t>
      </w:r>
    </w:p>
    <w:p>
      <w:r>
        <w:t>Step 2: Execute phase 2 of Terminal Bed Cleaning and Room Sanitization in full compliance with Facility Management hospital policy, verifying patient UHID and audit stamps.</w:t>
      </w:r>
    </w:p>
    <w:p>
      <w:r>
        <w:t>Step 3: Execute phase 3 of Terminal Bed Cleaning and Room Sanitization in full compliance with Facility Management hospital policy, verifying patient UHID and audit stamps.</w:t>
      </w:r>
    </w:p>
    <w:p>
      <w:r>
        <w:t>Step 4: Execute phase 4 of Terminal Bed Cleaning and Room Sanitization in full compliance with Facility Management hospital policy, verifying patient UHID and audit stamps.</w:t>
      </w:r>
    </w:p>
    <w:p>
      <w:r>
        <w:t>Step 5: Execute phase 5 of Terminal Bed Cleaning and Room Sanitization in full compliance with Facility Management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Facility Management.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SOP-FAC-001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