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Inpatient Death Summary and Handover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SOP-MRD-001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Medical Records (MRD / HIM)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2.3 (Approved: 2026-01-28)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doctor, nurse, medical_records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Death Certificate, Mortuary Handover Slip</w:t>
            </w:r>
          </w:p>
        </w:tc>
      </w:tr>
    </w:tbl>
    <w:p/>
    <w:p>
      <w:pPr>
        <w:pStyle w:val="Heading2"/>
      </w:pPr>
      <w:r>
        <w:t>1. Purpose</w:t>
      </w:r>
    </w:p>
    <w:p>
      <w:r>
        <w:t>Clinical death certification and dignified mortuary handover.</w:t>
      </w:r>
    </w:p>
    <w:p>
      <w:pPr>
        <w:pStyle w:val="Heading2"/>
      </w:pPr>
      <w:r>
        <w:t>2. Scope</w:t>
      </w:r>
    </w:p>
    <w:p>
      <w:r>
        <w:t>Applies to all relevant personnel and operational units in Medical Records (MRD / HIM) at Saveetha Medical College and Hospital (SMCH).</w:t>
      </w:r>
    </w:p>
    <w:p>
      <w:pPr>
        <w:pStyle w:val="Heading2"/>
      </w:pPr>
      <w:r>
        <w:t>3. Required Documents</w:t>
      </w:r>
    </w:p>
    <w:p>
      <w:r>
        <w:t>• Death Certificate</w:t>
      </w:r>
    </w:p>
    <w:p>
      <w:r>
        <w:t>• Mortuary Handover Slip</w:t>
      </w:r>
    </w:p>
    <w:p>
      <w:pPr>
        <w:pStyle w:val="Heading2"/>
      </w:pPr>
      <w:r>
        <w:t>4. Procedure Steps</w:t>
      </w:r>
    </w:p>
    <w:p>
      <w:r>
        <w:t>Step 1: Execute phase 1 of Inpatient Death Summary and Handover in full compliance with Medical Records (MRD / HIM) hospital policy, verifying patient UHID and audit stamps.</w:t>
      </w:r>
    </w:p>
    <w:p>
      <w:r>
        <w:t>Step 2: Execute phase 2 of Inpatient Death Summary and Handover in full compliance with Medical Records (MRD / HIM) hospital policy, verifying patient UHID and audit stamps.</w:t>
      </w:r>
    </w:p>
    <w:p>
      <w:r>
        <w:t>Step 3: Execute phase 3 of Inpatient Death Summary and Handover in full compliance with Medical Records (MRD / HIM) hospital policy, verifying patient UHID and audit stamps.</w:t>
      </w:r>
    </w:p>
    <w:p>
      <w:r>
        <w:t>Step 4: Execute phase 4 of Inpatient Death Summary and Handover in full compliance with Medical Records (MRD / HIM) hospital policy, verifying patient UHID and audit stamps.</w:t>
      </w:r>
    </w:p>
    <w:p>
      <w:r>
        <w:t>Step 5: Execute phase 5 of Inpatient Death Summary and Handover in full compliance with Medical Records (MRD / HIM)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Medical Records (MRD / HIM).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SOP-MRD-001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