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E80F" w14:textId="7F7D839C" w:rsidR="000C38A4" w:rsidRPr="008F64F3" w:rsidRDefault="00A4432B" w:rsidP="003F262F">
      <w:pPr>
        <w:pStyle w:val="EVNaslov"/>
      </w:pPr>
      <w:r>
        <w:t>Naivna korelacijska tehnika iskanja signala ENF v zvočnem posnetku</w:t>
      </w:r>
    </w:p>
    <w:p w14:paraId="5CA46961" w14:textId="4E38A2D1" w:rsidR="000C38A4" w:rsidRDefault="006B518E" w:rsidP="00D05E63">
      <w:pPr>
        <w:pStyle w:val="EVAvtorji"/>
        <w:tabs>
          <w:tab w:val="clear" w:pos="4536"/>
          <w:tab w:val="right" w:pos="9356"/>
        </w:tabs>
      </w:pPr>
      <w:r>
        <w:t>Jakob Marušič</w:t>
      </w:r>
    </w:p>
    <w:p w14:paraId="2A6BA60D" w14:textId="15A3A067" w:rsidR="00855204" w:rsidRDefault="00855204" w:rsidP="00D05E63">
      <w:pPr>
        <w:pStyle w:val="EVKontakt"/>
        <w:tabs>
          <w:tab w:val="clear" w:pos="4536"/>
          <w:tab w:val="right" w:pos="9356"/>
        </w:tabs>
      </w:pPr>
      <w:r w:rsidRPr="00855204">
        <w:t>Univerza v Ljubljani, Fakulteta za elektrotehniko, Tržaška 25, 1000 Ljubljana, Slovenija</w:t>
      </w:r>
    </w:p>
    <w:p w14:paraId="1F12CBDC" w14:textId="3F994C76" w:rsidR="008D7477" w:rsidRDefault="008D7477">
      <w:pPr>
        <w:pStyle w:val="EVKontakt"/>
      </w:pPr>
      <w:r>
        <w:t>Vpisna številka: 6</w:t>
      </w:r>
      <w:r w:rsidR="006B518E">
        <w:t>3170196</w:t>
      </w:r>
    </w:p>
    <w:p w14:paraId="40AA9CD8" w14:textId="623098D3" w:rsidR="000C38A4" w:rsidRDefault="000C38A4">
      <w:pPr>
        <w:pStyle w:val="EVKontakt"/>
      </w:pPr>
      <w:r>
        <w:t xml:space="preserve">E-pošta: </w:t>
      </w:r>
      <w:r w:rsidR="006B518E">
        <w:t>jm8166@student.uni-lj.si</w:t>
      </w:r>
    </w:p>
    <w:p w14:paraId="6C4FD52B" w14:textId="77777777" w:rsidR="000C38A4" w:rsidRDefault="000C38A4">
      <w:pPr>
        <w:pStyle w:val="EVKontakt"/>
      </w:pPr>
    </w:p>
    <w:p w14:paraId="0D5467DD" w14:textId="4808EFEB" w:rsidR="008D7477" w:rsidRPr="00F96FDC" w:rsidRDefault="000C38A4" w:rsidP="008D7477">
      <w:pPr>
        <w:pStyle w:val="EVPovzetek"/>
      </w:pPr>
      <w:r>
        <w:rPr>
          <w:b/>
        </w:rPr>
        <w:t>Povzetek.</w:t>
      </w:r>
      <w:r>
        <w:t xml:space="preserve"> </w:t>
      </w:r>
      <w:r w:rsidR="00F96FDC">
        <w:t xml:space="preserve">Iskanje frekvence električnega omrežja (ang. </w:t>
      </w:r>
      <w:r w:rsidR="00F96FDC" w:rsidRPr="00F96FDC">
        <w:rPr>
          <w:i/>
          <w:iCs/>
        </w:rPr>
        <w:t>el</w:t>
      </w:r>
      <w:r w:rsidR="00F96FDC">
        <w:rPr>
          <w:i/>
          <w:iCs/>
        </w:rPr>
        <w:t>ectric network frequency, ENF</w:t>
      </w:r>
      <w:r w:rsidR="00F96FDC">
        <w:t xml:space="preserve">) v zvočnih in video posnetkih je </w:t>
      </w:r>
      <w:r w:rsidR="00424F50">
        <w:t>v zadnjem času dodobra raziskano področje. V večini primerov se ga predstavi kot težak problem detekcije in iskanja frekvenčnih komponent, v članku ga zasnujemo kot naiven korelacijski pristop z minimalnim pred procesiranjem. Implementacijo smo tekom poskusov testirali v okolju z nadzorovanimi spremenljivkami, preden smo izvedli zadnji poskus na realnem zvočnem posnetku.</w:t>
      </w:r>
    </w:p>
    <w:p w14:paraId="1FE7E1D3" w14:textId="5A15D935" w:rsidR="008D7477" w:rsidRDefault="008D7477" w:rsidP="003F262F">
      <w:pPr>
        <w:pStyle w:val="EVPovzetek"/>
      </w:pPr>
    </w:p>
    <w:p w14:paraId="6AFD8B0A" w14:textId="7DDEE738" w:rsidR="000C38A4" w:rsidRDefault="000C38A4" w:rsidP="008F64F3">
      <w:pPr>
        <w:pStyle w:val="EVPovzetek"/>
      </w:pPr>
      <w:r w:rsidRPr="008709A3">
        <w:rPr>
          <w:b/>
        </w:rPr>
        <w:t>Ključne besede:</w:t>
      </w:r>
      <w:r w:rsidRPr="008709A3">
        <w:t xml:space="preserve"> </w:t>
      </w:r>
      <w:r w:rsidR="00424F50">
        <w:t>signal ENF, korelacija signala, filtriranje signala, zvočni posnetek</w:t>
      </w:r>
    </w:p>
    <w:p w14:paraId="1BCBE4C3" w14:textId="77777777" w:rsidR="00D05E63" w:rsidRPr="008709A3" w:rsidRDefault="00D05E63" w:rsidP="008F64F3">
      <w:pPr>
        <w:pStyle w:val="EVPovzetek"/>
      </w:pPr>
    </w:p>
    <w:p w14:paraId="7813D67E" w14:textId="77777777" w:rsidR="000C38A4" w:rsidRDefault="000C38A4"/>
    <w:p w14:paraId="2C188ED2" w14:textId="77777777" w:rsidR="000C38A4" w:rsidRDefault="000C38A4">
      <w:pPr>
        <w:sectPr w:rsidR="000C38A4" w:rsidSect="009368FC">
          <w:headerReference w:type="even" r:id="rId7"/>
          <w:headerReference w:type="default" r:id="rId8"/>
          <w:headerReference w:type="first" r:id="rId9"/>
          <w:pgSz w:w="11906" w:h="16838" w:code="9"/>
          <w:pgMar w:top="1701" w:right="1276" w:bottom="2098" w:left="1276" w:header="1134" w:footer="720" w:gutter="0"/>
          <w:cols w:space="720"/>
          <w:titlePg/>
        </w:sectPr>
      </w:pPr>
    </w:p>
    <w:p w14:paraId="681602D4" w14:textId="213E9285" w:rsidR="00F96FDC" w:rsidRDefault="00F96FDC" w:rsidP="00FF29C3">
      <w:pPr>
        <w:pStyle w:val="Naslov1"/>
        <w:tabs>
          <w:tab w:val="clear" w:pos="227"/>
          <w:tab w:val="left" w:pos="510"/>
        </w:tabs>
        <w:ind w:left="284"/>
      </w:pPr>
      <w:r>
        <w:t>UVOD</w:t>
      </w:r>
    </w:p>
    <w:p w14:paraId="521D5881" w14:textId="13A3E35C" w:rsidR="00B23312" w:rsidRDefault="00B23312" w:rsidP="00B23312">
      <w:r>
        <w:t>Frekvenca električnega omrežja je posledica uporabe izmenične napetosti. To pomeni, da se vrednost napetosti enakomerno periodično izmenjuje med pozitivno in negativno vrednostjo. Čeprav je v Evropi frekvenca omrežja 50Hz, se ta, zaradi uravnavanja porabe in obremenitve omrežja, rahlo vendar stalno spreminja</w:t>
      </w:r>
      <w:r w:rsidR="0066476B" w:rsidRPr="0066476B">
        <w:rPr>
          <w:vertAlign w:val="superscript"/>
        </w:rPr>
        <w:t>[4]</w:t>
      </w:r>
      <w:r>
        <w:t>.</w:t>
      </w:r>
    </w:p>
    <w:p w14:paraId="4AD9280D" w14:textId="70AE3BCE" w:rsidR="00B23312" w:rsidRDefault="00B23312" w:rsidP="00B23312">
      <w:r>
        <w:tab/>
      </w:r>
      <w:r>
        <w:t>Za porabnike električne energije je značilno, da med porabo del energije resonirajo v obliki šuma (zvočnega ali vidnega). Ta šum je enak trenutni frekvenci električnega omrežja, vendar je prešibek, da bi ga (v večini primerov) lahko zaznali s človeškimi čutili. Ga pa lahko zaznajo (in zajamejo) naprave za zajem videa in zvoka.</w:t>
      </w:r>
    </w:p>
    <w:p w14:paraId="07E256BD" w14:textId="531BE85E" w:rsidR="00B23312" w:rsidRDefault="00B23312" w:rsidP="00B23312">
      <w:r>
        <w:tab/>
      </w:r>
      <w:r>
        <w:t>Ob dejstvu, da se frekvenca električnega omrežja ves čas spreminja, hkrati pa jo lahko zajamemo v zvočne in video posnetke, lahko zajem umestimo v daljši časovni prostor. Takšno tehniko imenujemo iskanje signala ENF.</w:t>
      </w:r>
    </w:p>
    <w:p w14:paraId="1126463D" w14:textId="67394FFC" w:rsidR="00B23312" w:rsidRDefault="00B23312" w:rsidP="00B23312">
      <w:r>
        <w:t>Tehnika je v zadnjem času dodobra raziskana in tudi uporabljena, kot forenzična tehnika s katero so definirali čas nastanka zvočnega posnetka na podlagi komponente ENF v tem.</w:t>
      </w:r>
    </w:p>
    <w:p w14:paraId="1CBE6405" w14:textId="4F0FD5C1" w:rsidR="00B23312" w:rsidRDefault="00B23312" w:rsidP="00B23312"/>
    <w:p w14:paraId="2D8820F6" w14:textId="0B311B3A" w:rsidR="00B23312" w:rsidRDefault="00B23312" w:rsidP="00B23312">
      <w:pPr>
        <w:pStyle w:val="Naslov1"/>
      </w:pPr>
      <w:r>
        <w:t>Predlagana rešitev</w:t>
      </w:r>
    </w:p>
    <w:p w14:paraId="41E4FCEE" w14:textId="63CFA3C2" w:rsidR="00B23312" w:rsidRDefault="00B23312" w:rsidP="00B23312">
      <w:r>
        <w:t>Iskanje komponente NEF je običajno definirana kot težek problem</w:t>
      </w:r>
      <w:r w:rsidR="0066476B" w:rsidRPr="0066476B">
        <w:rPr>
          <w:vertAlign w:val="superscript"/>
        </w:rPr>
        <w:t>[4]</w:t>
      </w:r>
      <w:r>
        <w:t xml:space="preserve"> zaradi velikega števila neznanih spremenljivk, neznane prisotnosti signala ENF in velike količine šuma v posnetku. Običajno se zato pred samim postopkom umestitve signala ENF v časovni prostor, izvede detekcija signal ENF in pred procesiranje. Detektorji so običajno definirani kot statistični testi, kjer se išče optimalne nastavitve za detekcijo.</w:t>
      </w:r>
    </w:p>
    <w:p w14:paraId="08C80943" w14:textId="349B03A3" w:rsidR="00B23312" w:rsidRDefault="00B23312" w:rsidP="00B23312">
      <w:r>
        <w:tab/>
      </w:r>
      <w:r>
        <w:t>Za razliko od predstavljanih rešitev, se v okviru projekta osredotočimo na zasnovo naivne rešitve za detekcijo signala ENF z iskanje najvišje korelacije med testnim in referenčnim signalom</w:t>
      </w:r>
      <w:r w:rsidR="0066476B">
        <w:rPr>
          <w:vertAlign w:val="superscript"/>
        </w:rPr>
        <w:t>[5]</w:t>
      </w:r>
      <w:r>
        <w:t>. Testni signal bomo pred tem obdelali zgolj z uporabo »bandpass« filtra, ki bo v posnetku ohranil zgolj frekvenčne komponente v območju, kjer lahko pričakujemo osnovno frekvenco električnega omrežja (med 48 in 52 Hz). V raziskavo ne vključujemo iskanja komponent ENF v območju višjih harmonikov.</w:t>
      </w:r>
    </w:p>
    <w:p w14:paraId="75EE3365" w14:textId="434C63BF" w:rsidR="00B23312" w:rsidRDefault="00B23312" w:rsidP="00B23312"/>
    <w:p w14:paraId="649B70F9" w14:textId="4D15F461" w:rsidR="00B23312" w:rsidRDefault="00B23312" w:rsidP="00B23312">
      <w:pPr>
        <w:pStyle w:val="Naslov1"/>
      </w:pPr>
      <w:r>
        <w:t>Metodologija</w:t>
      </w:r>
    </w:p>
    <w:p w14:paraId="56B9AA59" w14:textId="55213108" w:rsidR="00A37CF1" w:rsidRDefault="00A37CF1" w:rsidP="00A37CF1">
      <w:r>
        <w:t xml:space="preserve">Predlagano rešitev testiramo v </w:t>
      </w:r>
      <w:r w:rsidR="00906670">
        <w:t>štirih</w:t>
      </w:r>
      <w:r>
        <w:t xml:space="preserve"> poskusih. </w:t>
      </w:r>
    </w:p>
    <w:p w14:paraId="21652379" w14:textId="48990415" w:rsidR="00A37CF1" w:rsidRDefault="00A37CF1" w:rsidP="00A37CF1">
      <w:r>
        <w:tab/>
      </w:r>
      <w:r>
        <w:t>V prvem poskusu testiramo iskanje najvišje korelacije med testnim posnetkom in referenčnim posnetkom signal ENF, pri čemer je testni signal zgolj izsek referenčnega signala, brez dodanega šuma. Testnega signala ne filtriramo. Korelacija med dvema enakima izsekoma mora biti (pričakovano) enaka 1.</w:t>
      </w:r>
    </w:p>
    <w:p w14:paraId="313E7724" w14:textId="465DFBCF" w:rsidR="007705FC" w:rsidRDefault="007705FC" w:rsidP="00A37CF1">
      <w:r>
        <w:tab/>
        <w:t>Pri drugem poskusu testnemu signalu dodamo sintetični beli Gaussov šum. Korelacijo med testnem in referenčnem signalom računamo brez dodatnega filtriranja pri različnih nastavitvah šuma (standardne deviacije porazdelitve moči šuma) in pri različnih dolžinah testnega signala.</w:t>
      </w:r>
    </w:p>
    <w:p w14:paraId="1E921921" w14:textId="133B79E7" w:rsidR="007705FC" w:rsidRDefault="007705FC" w:rsidP="00A37CF1">
      <w:r>
        <w:tab/>
        <w:t>Pri tretjem poskusu testni signal z dodanim belim Gaussovim šumom dodatno filtriramo. Pri tem uporabimo bandpass filter z različnimi stopnjami. Dolžino testnega posnetka definiramo z rezultati drugega poskusa.</w:t>
      </w:r>
    </w:p>
    <w:p w14:paraId="5E4D1E3B" w14:textId="0E508C9E" w:rsidR="00B23312" w:rsidRDefault="00A37CF1" w:rsidP="00B23312">
      <w:r>
        <w:tab/>
      </w:r>
      <w:r>
        <w:tab/>
      </w:r>
      <w:r>
        <w:t xml:space="preserve">Pri četrtem poskusu uporabimo testne signale pridobljene iz zvočnih posnetkov z zaznavnim signalom ENF. Korelacijo izvajamo z referenčnim posnetkom </w:t>
      </w:r>
      <w:r>
        <w:lastRenderedPageBreak/>
        <w:t xml:space="preserve">komponente ENF. </w:t>
      </w:r>
      <w:r w:rsidR="00E161D2">
        <w:t>Dolžina testnega signala je definirana v drugem poskusu, nastavitve filtra pa z rezultati tretjega poskusa.</w:t>
      </w:r>
    </w:p>
    <w:p w14:paraId="099BF654" w14:textId="5F9D43C1" w:rsidR="00A37CF1" w:rsidRDefault="00A37CF1" w:rsidP="00A37CF1">
      <w:r>
        <w:tab/>
      </w:r>
      <w:r>
        <w:t>Poskusi so deloma ali v celoti objavljeni v okviru projektnega repozitorija</w:t>
      </w:r>
      <w:r w:rsidR="0066476B">
        <w:rPr>
          <w:vertAlign w:val="superscript"/>
        </w:rPr>
        <w:t>[2]</w:t>
      </w:r>
      <w:r>
        <w:t>.</w:t>
      </w:r>
      <w:r w:rsidR="00424F50">
        <w:t xml:space="preserve"> Signali so bili </w:t>
      </w:r>
      <w:r w:rsidR="009C78B4">
        <w:t>pridobljeni</w:t>
      </w:r>
      <w:r w:rsidR="00424F50">
        <w:t xml:space="preserve"> iz spletne </w:t>
      </w:r>
      <w:r w:rsidR="009C78B4">
        <w:t>zbirke</w:t>
      </w:r>
      <w:r w:rsidR="0066476B" w:rsidRPr="0066476B">
        <w:rPr>
          <w:vertAlign w:val="superscript"/>
        </w:rPr>
        <w:t>[1]</w:t>
      </w:r>
      <w:r w:rsidR="00424F50">
        <w:t xml:space="preserve"> </w:t>
      </w:r>
      <w:r w:rsidR="009C78B4">
        <w:t>ali posneti v laboratoriju z uporabo mobilnega telefona in osciloskopa</w:t>
      </w:r>
      <w:r w:rsidR="0066476B" w:rsidRPr="0066476B">
        <w:rPr>
          <w:vertAlign w:val="superscript"/>
        </w:rPr>
        <w:t>[2]</w:t>
      </w:r>
      <w:r w:rsidR="009C78B4">
        <w:t>.</w:t>
      </w:r>
    </w:p>
    <w:p w14:paraId="1731CF92" w14:textId="3F45BC5F" w:rsidR="00A37CF1" w:rsidRPr="00B23312" w:rsidRDefault="00A37CF1" w:rsidP="00B23312"/>
    <w:p w14:paraId="2A154B4B" w14:textId="51C08587" w:rsidR="00F96FDC" w:rsidRDefault="0063060A" w:rsidP="0063060A">
      <w:pPr>
        <w:pStyle w:val="Naslov1"/>
      </w:pPr>
      <w:r>
        <w:t>Rezultati testiranj</w:t>
      </w:r>
    </w:p>
    <w:p w14:paraId="61CF7EE8" w14:textId="6653E4D8" w:rsidR="0063060A" w:rsidRDefault="0063060A" w:rsidP="0063060A">
      <w:pPr>
        <w:pStyle w:val="Naslov2"/>
      </w:pPr>
      <w:r>
        <w:t xml:space="preserve">Testiranje korelacije med znanima </w:t>
      </w:r>
      <w:r w:rsidR="00A8654F">
        <w:t>signaloma</w:t>
      </w:r>
    </w:p>
    <w:p w14:paraId="6A6D4A43" w14:textId="77777777" w:rsidR="00A37CF1" w:rsidRDefault="00A37CF1" w:rsidP="00A37CF1">
      <w:r>
        <w:t>Prvi poskus nam služi zgolj kot testiranje pravilnega delovanja korelacijske funkcije. Poskus izvedemo z uporabo referenčnega zvočnega posnetka signala ENF, testni signal je zgolj naključno dolg izsek referenčnega posnetka z naključnim posnetkom.</w:t>
      </w:r>
    </w:p>
    <w:p w14:paraId="7DC6E9B1" w14:textId="77938BF3" w:rsidR="00A37CF1" w:rsidRDefault="00A37CF1" w:rsidP="00A37CF1">
      <w:r>
        <w:tab/>
      </w:r>
      <w:r>
        <w:t>Rezultat poskusa je enak pričakovanim rezultatom – v vseh primerih zaznamo začetek testnega signala v referenčnem kot najvišjo korelacijo med obema signaloma. Korelacija je v vseh testiranih pogojih enaka ena oz. dovolj blizu, da lahko razliko pripišemo nenatančnosti plavajoče vejice.</w:t>
      </w:r>
    </w:p>
    <w:p w14:paraId="179ED60B" w14:textId="432F36A8" w:rsidR="0063060A" w:rsidRDefault="00A37CF1" w:rsidP="0063060A">
      <w:r>
        <w:tab/>
      </w:r>
      <w:r>
        <w:t>Iz rezultatov poskusa, lahko sklepamo, da je uporabljena korelacijska metoda primerna za nadaljnjo testiranje, pri katere začnemo vpeljevati neznane komponente (npr. šum).</w:t>
      </w:r>
    </w:p>
    <w:p w14:paraId="055099C9" w14:textId="2E970925" w:rsidR="00E161D2" w:rsidRDefault="00E161D2" w:rsidP="00E161D2">
      <w:pPr>
        <w:pStyle w:val="Naslov2"/>
      </w:pPr>
      <w:r>
        <w:t>Vpliv dolžine šumnega testnega signala na pravilnost korelacije</w:t>
      </w:r>
    </w:p>
    <w:p w14:paraId="7346A88E" w14:textId="0886CDA2" w:rsidR="00E161D2" w:rsidRDefault="00E161D2" w:rsidP="00E161D2">
      <w:r>
        <w:t>Pri drugem poskusu smo testnemu signalu dolžine 30, 60 in 90 sekund dodali sintetični beli Gaussov šum</w:t>
      </w:r>
      <w:r w:rsidR="00A8654F">
        <w:t xml:space="preserve"> </w:t>
      </w:r>
      <w:r w:rsidR="00A8654F">
        <w:rPr>
          <w:i/>
          <w:iCs/>
        </w:rPr>
        <w:t>(slika 1)</w:t>
      </w:r>
      <w:r>
        <w:t xml:space="preserve">. </w:t>
      </w:r>
    </w:p>
    <w:p w14:paraId="2589C516" w14:textId="4BC86766" w:rsidR="00E77C7D" w:rsidRDefault="00E77C7D" w:rsidP="00E161D2">
      <w:r>
        <w:tab/>
        <w:t>Testni signal predstavlja izsek daljšega referenčnega posnetka signala ENF z naključnim začetkom v posnetku.</w:t>
      </w:r>
    </w:p>
    <w:p w14:paraId="623386D9" w14:textId="5F382E74" w:rsidR="00E77C7D" w:rsidRDefault="00E77C7D" w:rsidP="00E161D2">
      <w:r>
        <w:tab/>
        <w:t>Test, ki je del poskusa, je uspešno prestavljen, če korelacijska funkcija zazna najvišje ujemanje testnega in referenčnega signala v točki referenčnega signala, kjer se začne izsek testnega signala.</w:t>
      </w:r>
    </w:p>
    <w:p w14:paraId="408425D3" w14:textId="77777777" w:rsidR="00E77C7D" w:rsidRDefault="00E77C7D" w:rsidP="00E77C7D">
      <w:pPr>
        <w:pStyle w:val="Naslov3"/>
      </w:pPr>
      <w:r>
        <w:t>Generiranje belega Gaussovega šuma</w:t>
      </w:r>
    </w:p>
    <w:p w14:paraId="28ABEA18" w14:textId="095AF342" w:rsidR="00E77C7D" w:rsidRDefault="00E77C7D" w:rsidP="00E77C7D">
      <w:r>
        <w:t xml:space="preserve">Testnemu signalu ENF dodamo sintetični beli Gaussov šum, pri čemer poskušamo replicirati pričakovan šum v realnem posnetku. Šum je apliciran čez celotno trajanje referenčnega posnetka, pri čemer je standardna deviacija šuma naključno izbrana med 0,01 in 0,25. Takšno standardno deviacijo Gaussovega šuma lahko pričakujemo tudi v realnih zvočnih posnetkih. </w:t>
      </w:r>
    </w:p>
    <w:p w14:paraId="0132D9A9" w14:textId="7B3B9484" w:rsidR="00E77C7D" w:rsidRDefault="00E77C7D" w:rsidP="00E77C7D">
      <w:pPr>
        <w:pStyle w:val="Naslov3"/>
      </w:pPr>
      <w:r>
        <w:t>Ovrednotenje rezultatov</w:t>
      </w:r>
    </w:p>
    <w:p w14:paraId="3CA85ADB" w14:textId="21B24E1D" w:rsidR="00A8654F" w:rsidRDefault="00E77C7D" w:rsidP="00E77C7D">
      <w:r>
        <w:t xml:space="preserve">Kot je prikazano v </w:t>
      </w:r>
      <w:r w:rsidRPr="00E77C7D">
        <w:rPr>
          <w:i/>
          <w:iCs/>
        </w:rPr>
        <w:t>tabeli 1</w:t>
      </w:r>
      <w:r>
        <w:t>, so rezultati korelacije odvisni od dolžine testnega posnetka, pri čemer smo daljši posnetek uspeli večkrat pravilno korelirati z referenčnim posnetkom.</w:t>
      </w:r>
    </w:p>
    <w:p w14:paraId="321D670A" w14:textId="725D03FA" w:rsidR="00E77C7D" w:rsidRDefault="00E77C7D" w:rsidP="00E77C7D">
      <w:r>
        <w:tab/>
        <w:t>Kot nadgradnjo poskusa bi bilo smiselno testni posnetek še podaljšati, na npr. 120 in 180 sekund.</w:t>
      </w:r>
      <w:r w:rsidR="003C04F7">
        <w:t xml:space="preserve"> V tem trenutku zgolj predvidevamo, da bi se uspešnost pravilnih korelacij linearno povečevala, vendar bi se s tem zmanjševala realna vrednost poskusa, saj ne moremo </w:t>
      </w:r>
      <w:r w:rsidR="003C04F7">
        <w:t>zagotoviti, da bomo vedno imeli dovolj dolg testni signal v primerjavi z referenčnim.</w:t>
      </w:r>
    </w:p>
    <w:p w14:paraId="756E918B" w14:textId="7D52EF75" w:rsidR="003C04F7" w:rsidRPr="00E77C7D" w:rsidRDefault="003C04F7" w:rsidP="00E77C7D">
      <w:r>
        <w:tab/>
        <w:t>Za nadaljnji, tretji poskus, se odločimo, da bomo testne signale omejili na 90 sekund.</w:t>
      </w:r>
    </w:p>
    <w:p w14:paraId="01386800" w14:textId="77777777" w:rsidR="00A8654F" w:rsidRPr="005D755E" w:rsidRDefault="00A8654F" w:rsidP="00A8654F">
      <w:pPr>
        <w:pStyle w:val="Napis"/>
      </w:pPr>
      <w:r w:rsidRPr="005D755E">
        <w:t xml:space="preserve">Tabela 1: </w:t>
      </w:r>
      <w:r>
        <w:t>Rezultat drugega poskusa: pravilne korelacije med testnim in referenčnim posnetkom v odvisnosti od dolžine testnega posnetka</w:t>
      </w:r>
    </w:p>
    <w:p w14:paraId="6BFA7C4C" w14:textId="77777777" w:rsidR="00A8654F" w:rsidRDefault="00A8654F" w:rsidP="00A8654F"/>
    <w:tbl>
      <w:tblPr>
        <w:tblW w:w="4820" w:type="dxa"/>
        <w:jc w:val="center"/>
        <w:tblBorders>
          <w:insideH w:val="single" w:sz="4" w:space="0" w:color="auto"/>
        </w:tblBorders>
        <w:tblLayout w:type="fixed"/>
        <w:tblLook w:val="04A0" w:firstRow="1" w:lastRow="0" w:firstColumn="1" w:lastColumn="0" w:noHBand="0" w:noVBand="1"/>
      </w:tblPr>
      <w:tblGrid>
        <w:gridCol w:w="1205"/>
        <w:gridCol w:w="1205"/>
        <w:gridCol w:w="1205"/>
        <w:gridCol w:w="1205"/>
      </w:tblGrid>
      <w:tr w:rsidR="00A8654F" w:rsidRPr="00226454" w14:paraId="49734C59" w14:textId="77777777" w:rsidTr="00606B7D">
        <w:trPr>
          <w:trHeight w:val="198"/>
          <w:jc w:val="center"/>
        </w:trPr>
        <w:tc>
          <w:tcPr>
            <w:tcW w:w="1205" w:type="dxa"/>
            <w:tcBorders>
              <w:top w:val="nil"/>
              <w:bottom w:val="double" w:sz="4" w:space="0" w:color="auto"/>
            </w:tcBorders>
            <w:vAlign w:val="center"/>
          </w:tcPr>
          <w:p w14:paraId="037F6793" w14:textId="77777777" w:rsidR="00A8654F" w:rsidRPr="00CA65A6" w:rsidRDefault="00A8654F" w:rsidP="00606B7D">
            <w:pPr>
              <w:rPr>
                <w:b/>
                <w:sz w:val="16"/>
                <w:szCs w:val="16"/>
              </w:rPr>
            </w:pPr>
            <w:r>
              <w:rPr>
                <w:b/>
                <w:sz w:val="16"/>
                <w:szCs w:val="16"/>
              </w:rPr>
              <w:t>Dolžina testnega posnetka [s]</w:t>
            </w:r>
          </w:p>
        </w:tc>
        <w:tc>
          <w:tcPr>
            <w:tcW w:w="1205" w:type="dxa"/>
            <w:tcBorders>
              <w:top w:val="nil"/>
              <w:bottom w:val="double" w:sz="4" w:space="0" w:color="auto"/>
            </w:tcBorders>
            <w:vAlign w:val="center"/>
          </w:tcPr>
          <w:p w14:paraId="49B52A13" w14:textId="77777777" w:rsidR="00A8654F" w:rsidRPr="00CA65A6" w:rsidRDefault="00A8654F" w:rsidP="00606B7D">
            <w:pPr>
              <w:rPr>
                <w:b/>
                <w:sz w:val="16"/>
                <w:szCs w:val="16"/>
              </w:rPr>
            </w:pPr>
            <w:r>
              <w:rPr>
                <w:b/>
                <w:sz w:val="16"/>
                <w:szCs w:val="16"/>
              </w:rPr>
              <w:t>Pravilna korelacija</w:t>
            </w:r>
          </w:p>
        </w:tc>
        <w:tc>
          <w:tcPr>
            <w:tcW w:w="1205" w:type="dxa"/>
            <w:tcBorders>
              <w:top w:val="nil"/>
              <w:bottom w:val="double" w:sz="4" w:space="0" w:color="auto"/>
            </w:tcBorders>
            <w:vAlign w:val="center"/>
          </w:tcPr>
          <w:p w14:paraId="461BF32B" w14:textId="77777777" w:rsidR="00A8654F" w:rsidRPr="00CA65A6" w:rsidRDefault="00A8654F" w:rsidP="00606B7D">
            <w:pPr>
              <w:rPr>
                <w:b/>
                <w:sz w:val="16"/>
                <w:szCs w:val="16"/>
              </w:rPr>
            </w:pPr>
            <w:r>
              <w:rPr>
                <w:b/>
                <w:sz w:val="16"/>
                <w:szCs w:val="16"/>
              </w:rPr>
              <w:t>Napačna korelacija</w:t>
            </w:r>
          </w:p>
        </w:tc>
        <w:tc>
          <w:tcPr>
            <w:tcW w:w="1205" w:type="dxa"/>
            <w:tcBorders>
              <w:top w:val="nil"/>
              <w:bottom w:val="double" w:sz="4" w:space="0" w:color="auto"/>
            </w:tcBorders>
            <w:vAlign w:val="center"/>
          </w:tcPr>
          <w:p w14:paraId="394C9169" w14:textId="77777777" w:rsidR="00A8654F" w:rsidRPr="00CA65A6" w:rsidRDefault="00A8654F" w:rsidP="00606B7D">
            <w:pPr>
              <w:rPr>
                <w:b/>
                <w:sz w:val="16"/>
                <w:szCs w:val="16"/>
              </w:rPr>
            </w:pPr>
            <w:r>
              <w:rPr>
                <w:b/>
                <w:sz w:val="16"/>
                <w:szCs w:val="16"/>
              </w:rPr>
              <w:t>Natančnost [%]</w:t>
            </w:r>
          </w:p>
        </w:tc>
      </w:tr>
      <w:tr w:rsidR="00A8654F" w:rsidRPr="00226454" w14:paraId="5F78B39B" w14:textId="77777777" w:rsidTr="00606B7D">
        <w:trPr>
          <w:trHeight w:val="198"/>
          <w:jc w:val="center"/>
        </w:trPr>
        <w:tc>
          <w:tcPr>
            <w:tcW w:w="1205" w:type="dxa"/>
            <w:tcBorders>
              <w:top w:val="double" w:sz="4" w:space="0" w:color="auto"/>
              <w:bottom w:val="single" w:sz="4" w:space="0" w:color="auto"/>
            </w:tcBorders>
            <w:vAlign w:val="center"/>
          </w:tcPr>
          <w:p w14:paraId="6744DF0D" w14:textId="77777777" w:rsidR="00A8654F" w:rsidRPr="00A8654F" w:rsidRDefault="00A8654F" w:rsidP="00606B7D">
            <w:pPr>
              <w:rPr>
                <w:bCs/>
                <w:sz w:val="16"/>
                <w:szCs w:val="16"/>
              </w:rPr>
            </w:pPr>
            <w:r w:rsidRPr="00A8654F">
              <w:rPr>
                <w:bCs/>
                <w:sz w:val="16"/>
                <w:szCs w:val="16"/>
              </w:rPr>
              <w:t>30</w:t>
            </w:r>
          </w:p>
        </w:tc>
        <w:tc>
          <w:tcPr>
            <w:tcW w:w="1205" w:type="dxa"/>
            <w:tcBorders>
              <w:top w:val="double" w:sz="4" w:space="0" w:color="auto"/>
              <w:bottom w:val="single" w:sz="4" w:space="0" w:color="auto"/>
            </w:tcBorders>
            <w:vAlign w:val="center"/>
          </w:tcPr>
          <w:p w14:paraId="582DE511" w14:textId="77777777" w:rsidR="00A8654F" w:rsidRPr="00A8654F" w:rsidRDefault="00A8654F" w:rsidP="00606B7D">
            <w:pPr>
              <w:rPr>
                <w:bCs/>
                <w:sz w:val="16"/>
                <w:szCs w:val="16"/>
              </w:rPr>
            </w:pPr>
            <w:r w:rsidRPr="00A8654F">
              <w:rPr>
                <w:bCs/>
                <w:sz w:val="16"/>
                <w:szCs w:val="16"/>
              </w:rPr>
              <w:t>5</w:t>
            </w:r>
          </w:p>
        </w:tc>
        <w:tc>
          <w:tcPr>
            <w:tcW w:w="1205" w:type="dxa"/>
            <w:tcBorders>
              <w:top w:val="double" w:sz="4" w:space="0" w:color="auto"/>
              <w:bottom w:val="single" w:sz="4" w:space="0" w:color="auto"/>
            </w:tcBorders>
            <w:vAlign w:val="center"/>
          </w:tcPr>
          <w:p w14:paraId="73B993DD" w14:textId="77777777" w:rsidR="00A8654F" w:rsidRPr="00A8654F" w:rsidRDefault="00A8654F" w:rsidP="00606B7D">
            <w:pPr>
              <w:rPr>
                <w:bCs/>
                <w:sz w:val="16"/>
                <w:szCs w:val="16"/>
              </w:rPr>
            </w:pPr>
            <w:r w:rsidRPr="00A8654F">
              <w:rPr>
                <w:bCs/>
                <w:sz w:val="16"/>
                <w:szCs w:val="16"/>
              </w:rPr>
              <w:t>15</w:t>
            </w:r>
          </w:p>
        </w:tc>
        <w:tc>
          <w:tcPr>
            <w:tcW w:w="1205" w:type="dxa"/>
            <w:tcBorders>
              <w:top w:val="double" w:sz="4" w:space="0" w:color="auto"/>
              <w:bottom w:val="single" w:sz="4" w:space="0" w:color="auto"/>
            </w:tcBorders>
            <w:vAlign w:val="center"/>
          </w:tcPr>
          <w:p w14:paraId="316A8B8F" w14:textId="77777777" w:rsidR="00A8654F" w:rsidRPr="00A8654F" w:rsidRDefault="00A8654F" w:rsidP="00606B7D">
            <w:pPr>
              <w:rPr>
                <w:bCs/>
                <w:sz w:val="16"/>
                <w:szCs w:val="16"/>
              </w:rPr>
            </w:pPr>
            <w:r w:rsidRPr="00A8654F">
              <w:rPr>
                <w:bCs/>
                <w:sz w:val="16"/>
                <w:szCs w:val="16"/>
              </w:rPr>
              <w:t>33</w:t>
            </w:r>
          </w:p>
        </w:tc>
      </w:tr>
      <w:tr w:rsidR="00A8654F" w:rsidRPr="00226454" w14:paraId="73316DF6" w14:textId="77777777" w:rsidTr="00606B7D">
        <w:trPr>
          <w:trHeight w:val="198"/>
          <w:jc w:val="center"/>
        </w:trPr>
        <w:tc>
          <w:tcPr>
            <w:tcW w:w="1205" w:type="dxa"/>
            <w:tcBorders>
              <w:top w:val="single" w:sz="4" w:space="0" w:color="auto"/>
              <w:bottom w:val="single" w:sz="4" w:space="0" w:color="auto"/>
            </w:tcBorders>
            <w:vAlign w:val="center"/>
          </w:tcPr>
          <w:p w14:paraId="348F262A" w14:textId="77777777" w:rsidR="00A8654F" w:rsidRPr="00A8654F" w:rsidRDefault="00A8654F" w:rsidP="00606B7D">
            <w:pPr>
              <w:rPr>
                <w:bCs/>
                <w:sz w:val="16"/>
                <w:szCs w:val="16"/>
              </w:rPr>
            </w:pPr>
            <w:r w:rsidRPr="00A8654F">
              <w:rPr>
                <w:bCs/>
                <w:sz w:val="16"/>
                <w:szCs w:val="16"/>
              </w:rPr>
              <w:t>60</w:t>
            </w:r>
          </w:p>
        </w:tc>
        <w:tc>
          <w:tcPr>
            <w:tcW w:w="1205" w:type="dxa"/>
            <w:tcBorders>
              <w:top w:val="single" w:sz="4" w:space="0" w:color="auto"/>
              <w:bottom w:val="single" w:sz="4" w:space="0" w:color="auto"/>
            </w:tcBorders>
            <w:vAlign w:val="center"/>
          </w:tcPr>
          <w:p w14:paraId="72B7DF76" w14:textId="77777777" w:rsidR="00A8654F" w:rsidRPr="00A8654F" w:rsidRDefault="00A8654F" w:rsidP="00606B7D">
            <w:pPr>
              <w:rPr>
                <w:bCs/>
                <w:sz w:val="16"/>
                <w:szCs w:val="16"/>
              </w:rPr>
            </w:pPr>
            <w:r w:rsidRPr="00A8654F">
              <w:rPr>
                <w:bCs/>
                <w:sz w:val="16"/>
                <w:szCs w:val="16"/>
              </w:rPr>
              <w:t>6</w:t>
            </w:r>
          </w:p>
        </w:tc>
        <w:tc>
          <w:tcPr>
            <w:tcW w:w="1205" w:type="dxa"/>
            <w:tcBorders>
              <w:top w:val="single" w:sz="4" w:space="0" w:color="auto"/>
              <w:bottom w:val="single" w:sz="4" w:space="0" w:color="auto"/>
            </w:tcBorders>
            <w:vAlign w:val="center"/>
          </w:tcPr>
          <w:p w14:paraId="1304B9A4" w14:textId="77777777" w:rsidR="00A8654F" w:rsidRPr="00A8654F" w:rsidRDefault="00A8654F" w:rsidP="00606B7D">
            <w:pPr>
              <w:rPr>
                <w:bCs/>
                <w:sz w:val="16"/>
                <w:szCs w:val="16"/>
              </w:rPr>
            </w:pPr>
            <w:r w:rsidRPr="00A8654F">
              <w:rPr>
                <w:bCs/>
                <w:sz w:val="16"/>
                <w:szCs w:val="16"/>
              </w:rPr>
              <w:t>9</w:t>
            </w:r>
          </w:p>
        </w:tc>
        <w:tc>
          <w:tcPr>
            <w:tcW w:w="1205" w:type="dxa"/>
            <w:tcBorders>
              <w:top w:val="single" w:sz="4" w:space="0" w:color="auto"/>
              <w:bottom w:val="single" w:sz="4" w:space="0" w:color="auto"/>
            </w:tcBorders>
            <w:vAlign w:val="center"/>
          </w:tcPr>
          <w:p w14:paraId="37528126" w14:textId="77777777" w:rsidR="00A8654F" w:rsidRPr="00A8654F" w:rsidRDefault="00A8654F" w:rsidP="00606B7D">
            <w:pPr>
              <w:rPr>
                <w:bCs/>
                <w:sz w:val="16"/>
                <w:szCs w:val="16"/>
              </w:rPr>
            </w:pPr>
            <w:r w:rsidRPr="00A8654F">
              <w:rPr>
                <w:bCs/>
                <w:sz w:val="16"/>
                <w:szCs w:val="16"/>
              </w:rPr>
              <w:t>40</w:t>
            </w:r>
          </w:p>
        </w:tc>
      </w:tr>
      <w:tr w:rsidR="00A8654F" w:rsidRPr="00226454" w14:paraId="67C1E051" w14:textId="77777777" w:rsidTr="00606B7D">
        <w:trPr>
          <w:trHeight w:val="198"/>
          <w:jc w:val="center"/>
        </w:trPr>
        <w:tc>
          <w:tcPr>
            <w:tcW w:w="1205" w:type="dxa"/>
            <w:tcBorders>
              <w:top w:val="single" w:sz="4" w:space="0" w:color="auto"/>
              <w:bottom w:val="double" w:sz="4" w:space="0" w:color="auto"/>
            </w:tcBorders>
            <w:vAlign w:val="center"/>
          </w:tcPr>
          <w:p w14:paraId="4A546A6E" w14:textId="77777777" w:rsidR="00A8654F" w:rsidRPr="00A8654F" w:rsidRDefault="00A8654F" w:rsidP="00606B7D">
            <w:pPr>
              <w:rPr>
                <w:bCs/>
                <w:sz w:val="16"/>
                <w:szCs w:val="16"/>
              </w:rPr>
            </w:pPr>
            <w:r w:rsidRPr="00A8654F">
              <w:rPr>
                <w:bCs/>
                <w:sz w:val="16"/>
                <w:szCs w:val="16"/>
              </w:rPr>
              <w:t>90</w:t>
            </w:r>
          </w:p>
        </w:tc>
        <w:tc>
          <w:tcPr>
            <w:tcW w:w="1205" w:type="dxa"/>
            <w:tcBorders>
              <w:top w:val="single" w:sz="4" w:space="0" w:color="auto"/>
              <w:bottom w:val="double" w:sz="4" w:space="0" w:color="auto"/>
            </w:tcBorders>
            <w:vAlign w:val="center"/>
          </w:tcPr>
          <w:p w14:paraId="2383E5BD" w14:textId="77777777" w:rsidR="00A8654F" w:rsidRPr="00A8654F" w:rsidRDefault="00A8654F" w:rsidP="00606B7D">
            <w:pPr>
              <w:rPr>
                <w:bCs/>
                <w:sz w:val="16"/>
                <w:szCs w:val="16"/>
              </w:rPr>
            </w:pPr>
            <w:r w:rsidRPr="00A8654F">
              <w:rPr>
                <w:bCs/>
                <w:sz w:val="16"/>
                <w:szCs w:val="16"/>
              </w:rPr>
              <w:t>7</w:t>
            </w:r>
          </w:p>
        </w:tc>
        <w:tc>
          <w:tcPr>
            <w:tcW w:w="1205" w:type="dxa"/>
            <w:tcBorders>
              <w:top w:val="single" w:sz="4" w:space="0" w:color="auto"/>
              <w:bottom w:val="double" w:sz="4" w:space="0" w:color="auto"/>
            </w:tcBorders>
            <w:vAlign w:val="center"/>
          </w:tcPr>
          <w:p w14:paraId="16114D18" w14:textId="77777777" w:rsidR="00A8654F" w:rsidRPr="00A8654F" w:rsidRDefault="00A8654F" w:rsidP="00606B7D">
            <w:pPr>
              <w:rPr>
                <w:bCs/>
                <w:sz w:val="16"/>
                <w:szCs w:val="16"/>
              </w:rPr>
            </w:pPr>
            <w:r w:rsidRPr="00A8654F">
              <w:rPr>
                <w:bCs/>
                <w:sz w:val="16"/>
                <w:szCs w:val="16"/>
              </w:rPr>
              <w:t>9</w:t>
            </w:r>
          </w:p>
        </w:tc>
        <w:tc>
          <w:tcPr>
            <w:tcW w:w="1205" w:type="dxa"/>
            <w:tcBorders>
              <w:top w:val="single" w:sz="4" w:space="0" w:color="auto"/>
              <w:bottom w:val="double" w:sz="4" w:space="0" w:color="auto"/>
            </w:tcBorders>
            <w:vAlign w:val="center"/>
          </w:tcPr>
          <w:p w14:paraId="30C7457F" w14:textId="77777777" w:rsidR="00A8654F" w:rsidRPr="00A8654F" w:rsidRDefault="00A8654F" w:rsidP="00606B7D">
            <w:pPr>
              <w:rPr>
                <w:bCs/>
                <w:sz w:val="16"/>
                <w:szCs w:val="16"/>
              </w:rPr>
            </w:pPr>
            <w:r w:rsidRPr="00A8654F">
              <w:rPr>
                <w:bCs/>
                <w:sz w:val="16"/>
                <w:szCs w:val="16"/>
              </w:rPr>
              <w:t>47</w:t>
            </w:r>
          </w:p>
        </w:tc>
      </w:tr>
    </w:tbl>
    <w:p w14:paraId="1B2670F8" w14:textId="77777777" w:rsidR="00D87F65" w:rsidRDefault="00D87F65" w:rsidP="00E161D2"/>
    <w:p w14:paraId="666B6164" w14:textId="1B1F4F00" w:rsidR="00E77C7D" w:rsidRDefault="00D87F65" w:rsidP="00E161D2">
      <w:r>
        <w:rPr>
          <w:noProof/>
        </w:rPr>
        <w:drawing>
          <wp:inline distT="0" distB="0" distL="0" distR="0" wp14:anchorId="202EC0AD" wp14:editId="6A02900A">
            <wp:extent cx="2879725" cy="2225040"/>
            <wp:effectExtent l="0" t="0" r="0" b="3810"/>
            <wp:docPr id="4" name="Slika 4" descr="Slika, ki vsebuje besede besedilo, svinčnik, igl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ki vsebuje besede besedilo, svinčnik, igla&#10;&#10;Opis je samodejno ustvarjen"/>
                    <pic:cNvPicPr/>
                  </pic:nvPicPr>
                  <pic:blipFill>
                    <a:blip r:embed="rId10">
                      <a:extLst>
                        <a:ext uri="{28A0092B-C50C-407E-A947-70E740481C1C}">
                          <a14:useLocalDpi xmlns:a14="http://schemas.microsoft.com/office/drawing/2010/main" val="0"/>
                        </a:ext>
                      </a:extLst>
                    </a:blip>
                    <a:stretch>
                      <a:fillRect/>
                    </a:stretch>
                  </pic:blipFill>
                  <pic:spPr>
                    <a:xfrm>
                      <a:off x="0" y="0"/>
                      <a:ext cx="2879725" cy="2225040"/>
                    </a:xfrm>
                    <a:prstGeom prst="rect">
                      <a:avLst/>
                    </a:prstGeom>
                  </pic:spPr>
                </pic:pic>
              </a:graphicData>
            </a:graphic>
          </wp:inline>
        </w:drawing>
      </w:r>
    </w:p>
    <w:p w14:paraId="1516D1B7" w14:textId="4A8D2A3C" w:rsidR="00D87F65" w:rsidRDefault="00D87F65" w:rsidP="00D87F65">
      <w:pPr>
        <w:pStyle w:val="Napis"/>
      </w:pPr>
      <w:r>
        <w:t xml:space="preserve">Slika </w:t>
      </w:r>
      <w:r>
        <w:fldChar w:fldCharType="begin"/>
      </w:r>
      <w:r>
        <w:instrText xml:space="preserve"> SEQ Slika \* ARABIC </w:instrText>
      </w:r>
      <w:r>
        <w:fldChar w:fldCharType="separate"/>
      </w:r>
      <w:r w:rsidR="00E55A0F">
        <w:rPr>
          <w:noProof/>
        </w:rPr>
        <w:t>1</w:t>
      </w:r>
      <w:r>
        <w:fldChar w:fldCharType="end"/>
      </w:r>
      <w:r>
        <w:t xml:space="preserve">: </w:t>
      </w:r>
      <w:r w:rsidR="009C78B4">
        <w:t>P</w:t>
      </w:r>
      <w:r>
        <w:t>rimerjava nešumnega signala s signali, katerim je bil dodan bel Gaussov šum različnih deviacij</w:t>
      </w:r>
    </w:p>
    <w:p w14:paraId="1DF9D96C" w14:textId="77777777" w:rsidR="00D87F65" w:rsidRPr="00E161D2" w:rsidRDefault="00D87F65" w:rsidP="00E161D2"/>
    <w:p w14:paraId="14FC5962" w14:textId="71EC6A01" w:rsidR="00A8654F" w:rsidRDefault="00A8654F" w:rsidP="00A8654F">
      <w:pPr>
        <w:pStyle w:val="Naslov2"/>
      </w:pPr>
      <w:r>
        <w:t>Vpliv stopnje filtra na pravilnost korelacije</w:t>
      </w:r>
    </w:p>
    <w:p w14:paraId="15ABADAA" w14:textId="1544E495" w:rsidR="00A8654F" w:rsidRDefault="00A8654F" w:rsidP="00A8654F">
      <w:r>
        <w:t>V tretjem poskusu nadaljujemo iskanje optimalnih nastavitev znanih spremenljiv. Korelacijo računamo med filtriranim 90 sekundnim testnim signalom z dodanim belim Gaussovim šumom in referenčnim signalom s frekvenčnimi komponentami ENF.</w:t>
      </w:r>
    </w:p>
    <w:p w14:paraId="0AB91CB3" w14:textId="2CC895E3" w:rsidR="00A37CF1" w:rsidRDefault="00A8654F" w:rsidP="00A37CF1">
      <w:r>
        <w:tab/>
        <w:t xml:space="preserve">Korelacijo definiramo kot pravilno, če je izračunana najvišja korelacija v točki </w:t>
      </w:r>
      <w:r w:rsidR="00D87F65">
        <w:t>referenčnega</w:t>
      </w:r>
      <w:r>
        <w:t xml:space="preserve"> signala, ki predstavlja začetek izseka </w:t>
      </w:r>
      <w:r w:rsidR="00D87F65">
        <w:t>testnega signala.</w:t>
      </w:r>
    </w:p>
    <w:p w14:paraId="4FDB8B1A" w14:textId="1EA1112B" w:rsidR="00A37CF1" w:rsidRDefault="00A37CF1" w:rsidP="00A37CF1">
      <w:pPr>
        <w:pStyle w:val="Naslov3"/>
      </w:pPr>
      <w:r>
        <w:t>Bandpass filter</w:t>
      </w:r>
    </w:p>
    <w:p w14:paraId="75FD8C56" w14:textId="77777777" w:rsidR="00A37CF1" w:rsidRDefault="00A37CF1" w:rsidP="00A37CF1">
      <w:r>
        <w:t>V vseh testih uporabljamo »butter bandpass filter«, ki filtrira vse frekvenčne komponente, ki se ne nahajajo v območju osnovne frekvenčne komponente ENF (med 48 in 52 Hz).</w:t>
      </w:r>
    </w:p>
    <w:p w14:paraId="22D3019F" w14:textId="269B6339" w:rsidR="00D87F65" w:rsidRDefault="00A37CF1" w:rsidP="00D87F65">
      <w:r>
        <w:tab/>
      </w:r>
      <w:r>
        <w:t>Graf</w:t>
      </w:r>
      <w:r w:rsidR="00AC2F43">
        <w:t xml:space="preserve"> (</w:t>
      </w:r>
      <w:r w:rsidR="00AC2F43" w:rsidRPr="00AC2F43">
        <w:rPr>
          <w:i/>
          <w:iCs/>
        </w:rPr>
        <w:t>slika 2</w:t>
      </w:r>
      <w:r w:rsidR="00AC2F43">
        <w:t>)</w:t>
      </w:r>
      <w:r>
        <w:t xml:space="preserve"> prikazuje frekvenčno karakteristiko filtra pri različnih stopnjah, graf</w:t>
      </w:r>
      <w:r w:rsidR="00AC2F43">
        <w:t xml:space="preserve"> (</w:t>
      </w:r>
      <w:r w:rsidR="00AC2F43">
        <w:rPr>
          <w:i/>
          <w:iCs/>
        </w:rPr>
        <w:t>slika 3</w:t>
      </w:r>
      <w:r w:rsidR="00AC2F43">
        <w:t>)</w:t>
      </w:r>
      <w:r>
        <w:t xml:space="preserve"> prikazuje nefiltriran </w:t>
      </w:r>
      <w:r w:rsidR="00F53AFD">
        <w:t xml:space="preserve">in filtriran </w:t>
      </w:r>
      <w:r>
        <w:t>šumni signal pri različnih stopnjah filtra.</w:t>
      </w:r>
    </w:p>
    <w:p w14:paraId="4393F566" w14:textId="5373A81D" w:rsidR="00D87F65" w:rsidRDefault="00D87F65" w:rsidP="00D87F65">
      <w:pPr>
        <w:pStyle w:val="Naslov3"/>
      </w:pPr>
      <w:r>
        <w:t>Ovrednotenje rezultatov</w:t>
      </w:r>
    </w:p>
    <w:p w14:paraId="3D5BA295" w14:textId="612DF43E" w:rsidR="005600BC" w:rsidRDefault="00D87F65" w:rsidP="00D87F65">
      <w:r>
        <w:t xml:space="preserve">Kot je razvidno iz </w:t>
      </w:r>
      <w:r w:rsidRPr="00D87F65">
        <w:rPr>
          <w:i/>
          <w:iCs/>
        </w:rPr>
        <w:t>tabele 2</w:t>
      </w:r>
      <w:r>
        <w:rPr>
          <w:i/>
          <w:iCs/>
        </w:rPr>
        <w:t xml:space="preserve"> </w:t>
      </w:r>
      <w:r>
        <w:t>je uspešno korelacije najvišja pri stopnji filtra 6, vendar še takrat zgolj malenkost boljša od 50%.</w:t>
      </w:r>
    </w:p>
    <w:p w14:paraId="023203E6" w14:textId="53CC5031" w:rsidR="005600BC" w:rsidRDefault="00CF3D60" w:rsidP="00D87F65">
      <w:r>
        <w:lastRenderedPageBreak/>
        <w:tab/>
        <w:t xml:space="preserve">Že rezultati v dobro nadzorovanih pogoji nakazujejo, da korelacijska tehnika ni primerna za natančno iskanje komponent signala ENF. </w:t>
      </w:r>
    </w:p>
    <w:p w14:paraId="602D4623" w14:textId="486EA1CD" w:rsidR="005600BC" w:rsidRDefault="005600BC" w:rsidP="00D87F65">
      <w:r>
        <w:tab/>
      </w:r>
      <w:r>
        <w:t>Vendar, v primeru, ko najvišja korelacija ni enaka »pravi« korelaciji, se izkaže, da je razlika korelacije minimalna (običajno manj kot nekaj odstotkov, pogostokrat manj kot 1% - zanemarljivo majhna razlika).</w:t>
      </w:r>
      <w:r>
        <w:t xml:space="preserve"> Zaradi tega s poskusi nadaljujemo.</w:t>
      </w:r>
    </w:p>
    <w:p w14:paraId="4304A3CE" w14:textId="00EE5D08" w:rsidR="00D87F65" w:rsidRPr="005D755E" w:rsidRDefault="00D87F65" w:rsidP="00D87F65">
      <w:pPr>
        <w:pStyle w:val="Napis"/>
      </w:pPr>
      <w:r w:rsidRPr="005D755E">
        <w:t xml:space="preserve">Tabela </w:t>
      </w:r>
      <w:r>
        <w:t>2</w:t>
      </w:r>
      <w:r w:rsidRPr="005D755E">
        <w:t xml:space="preserve">: </w:t>
      </w:r>
      <w:r>
        <w:t xml:space="preserve">Rezultat </w:t>
      </w:r>
      <w:r>
        <w:t>tretjega</w:t>
      </w:r>
      <w:r>
        <w:t xml:space="preserve"> poskusa: pravilne korelacije med testnim in referenčnim posnetkom v odvisnosti od </w:t>
      </w:r>
      <w:r>
        <w:t>stopnje filtra</w:t>
      </w:r>
    </w:p>
    <w:p w14:paraId="240CDE98" w14:textId="77777777" w:rsidR="00D87F65" w:rsidRDefault="00D87F65" w:rsidP="00D87F65"/>
    <w:tbl>
      <w:tblPr>
        <w:tblW w:w="4820" w:type="dxa"/>
        <w:jc w:val="center"/>
        <w:tblBorders>
          <w:insideH w:val="single" w:sz="4" w:space="0" w:color="auto"/>
        </w:tblBorders>
        <w:tblLayout w:type="fixed"/>
        <w:tblLook w:val="04A0" w:firstRow="1" w:lastRow="0" w:firstColumn="1" w:lastColumn="0" w:noHBand="0" w:noVBand="1"/>
      </w:tblPr>
      <w:tblGrid>
        <w:gridCol w:w="1205"/>
        <w:gridCol w:w="1205"/>
        <w:gridCol w:w="1205"/>
        <w:gridCol w:w="1205"/>
      </w:tblGrid>
      <w:tr w:rsidR="00D87F65" w:rsidRPr="00226454" w14:paraId="16DB4D80" w14:textId="77777777" w:rsidTr="00606B7D">
        <w:trPr>
          <w:trHeight w:val="198"/>
          <w:jc w:val="center"/>
        </w:trPr>
        <w:tc>
          <w:tcPr>
            <w:tcW w:w="1205" w:type="dxa"/>
            <w:tcBorders>
              <w:top w:val="nil"/>
              <w:bottom w:val="double" w:sz="4" w:space="0" w:color="auto"/>
            </w:tcBorders>
            <w:vAlign w:val="center"/>
          </w:tcPr>
          <w:p w14:paraId="1CC42F02" w14:textId="71791476" w:rsidR="00D87F65" w:rsidRPr="00CA65A6" w:rsidRDefault="00D87F65" w:rsidP="00606B7D">
            <w:pPr>
              <w:rPr>
                <w:b/>
                <w:sz w:val="16"/>
                <w:szCs w:val="16"/>
              </w:rPr>
            </w:pPr>
            <w:r>
              <w:rPr>
                <w:b/>
                <w:sz w:val="16"/>
                <w:szCs w:val="16"/>
              </w:rPr>
              <w:t>Stopnja filtra (t = 90 s)</w:t>
            </w:r>
          </w:p>
        </w:tc>
        <w:tc>
          <w:tcPr>
            <w:tcW w:w="1205" w:type="dxa"/>
            <w:tcBorders>
              <w:top w:val="nil"/>
              <w:bottom w:val="double" w:sz="4" w:space="0" w:color="auto"/>
            </w:tcBorders>
            <w:vAlign w:val="center"/>
          </w:tcPr>
          <w:p w14:paraId="2D4C25A3" w14:textId="77777777" w:rsidR="00D87F65" w:rsidRPr="00CA65A6" w:rsidRDefault="00D87F65" w:rsidP="00606B7D">
            <w:pPr>
              <w:rPr>
                <w:b/>
                <w:sz w:val="16"/>
                <w:szCs w:val="16"/>
              </w:rPr>
            </w:pPr>
            <w:r>
              <w:rPr>
                <w:b/>
                <w:sz w:val="16"/>
                <w:szCs w:val="16"/>
              </w:rPr>
              <w:t>Pravilna korelacija</w:t>
            </w:r>
          </w:p>
        </w:tc>
        <w:tc>
          <w:tcPr>
            <w:tcW w:w="1205" w:type="dxa"/>
            <w:tcBorders>
              <w:top w:val="nil"/>
              <w:bottom w:val="double" w:sz="4" w:space="0" w:color="auto"/>
            </w:tcBorders>
            <w:vAlign w:val="center"/>
          </w:tcPr>
          <w:p w14:paraId="5D4CA3BF" w14:textId="77777777" w:rsidR="00D87F65" w:rsidRPr="00CA65A6" w:rsidRDefault="00D87F65" w:rsidP="00606B7D">
            <w:pPr>
              <w:rPr>
                <w:b/>
                <w:sz w:val="16"/>
                <w:szCs w:val="16"/>
              </w:rPr>
            </w:pPr>
            <w:r>
              <w:rPr>
                <w:b/>
                <w:sz w:val="16"/>
                <w:szCs w:val="16"/>
              </w:rPr>
              <w:t>Napačna korelacija</w:t>
            </w:r>
          </w:p>
        </w:tc>
        <w:tc>
          <w:tcPr>
            <w:tcW w:w="1205" w:type="dxa"/>
            <w:tcBorders>
              <w:top w:val="nil"/>
              <w:bottom w:val="double" w:sz="4" w:space="0" w:color="auto"/>
            </w:tcBorders>
            <w:vAlign w:val="center"/>
          </w:tcPr>
          <w:p w14:paraId="6032C5CE" w14:textId="77777777" w:rsidR="00D87F65" w:rsidRPr="00CA65A6" w:rsidRDefault="00D87F65" w:rsidP="00606B7D">
            <w:pPr>
              <w:rPr>
                <w:b/>
                <w:sz w:val="16"/>
                <w:szCs w:val="16"/>
              </w:rPr>
            </w:pPr>
            <w:r>
              <w:rPr>
                <w:b/>
                <w:sz w:val="16"/>
                <w:szCs w:val="16"/>
              </w:rPr>
              <w:t>Natančnost [%]</w:t>
            </w:r>
          </w:p>
        </w:tc>
      </w:tr>
      <w:tr w:rsidR="00D87F65" w:rsidRPr="00226454" w14:paraId="7D726A43" w14:textId="77777777" w:rsidTr="00606B7D">
        <w:trPr>
          <w:trHeight w:val="198"/>
          <w:jc w:val="center"/>
        </w:trPr>
        <w:tc>
          <w:tcPr>
            <w:tcW w:w="1205" w:type="dxa"/>
            <w:tcBorders>
              <w:top w:val="double" w:sz="4" w:space="0" w:color="auto"/>
              <w:bottom w:val="single" w:sz="4" w:space="0" w:color="auto"/>
            </w:tcBorders>
            <w:vAlign w:val="center"/>
          </w:tcPr>
          <w:p w14:paraId="7638DCEC" w14:textId="30644194" w:rsidR="00D87F65" w:rsidRPr="00A8654F" w:rsidRDefault="00D87F65" w:rsidP="00606B7D">
            <w:pPr>
              <w:rPr>
                <w:bCs/>
                <w:sz w:val="16"/>
                <w:szCs w:val="16"/>
              </w:rPr>
            </w:pPr>
            <w:r>
              <w:rPr>
                <w:bCs/>
                <w:sz w:val="16"/>
                <w:szCs w:val="16"/>
              </w:rPr>
              <w:t>Brez filtra</w:t>
            </w:r>
          </w:p>
        </w:tc>
        <w:tc>
          <w:tcPr>
            <w:tcW w:w="1205" w:type="dxa"/>
            <w:tcBorders>
              <w:top w:val="double" w:sz="4" w:space="0" w:color="auto"/>
              <w:bottom w:val="single" w:sz="4" w:space="0" w:color="auto"/>
            </w:tcBorders>
            <w:vAlign w:val="center"/>
          </w:tcPr>
          <w:p w14:paraId="7E803720" w14:textId="6C0F1F2E" w:rsidR="00D87F65" w:rsidRPr="00A8654F" w:rsidRDefault="00D87F65" w:rsidP="00606B7D">
            <w:pPr>
              <w:rPr>
                <w:bCs/>
                <w:sz w:val="16"/>
                <w:szCs w:val="16"/>
              </w:rPr>
            </w:pPr>
            <w:r>
              <w:rPr>
                <w:bCs/>
                <w:sz w:val="16"/>
                <w:szCs w:val="16"/>
              </w:rPr>
              <w:t>18</w:t>
            </w:r>
          </w:p>
        </w:tc>
        <w:tc>
          <w:tcPr>
            <w:tcW w:w="1205" w:type="dxa"/>
            <w:tcBorders>
              <w:top w:val="double" w:sz="4" w:space="0" w:color="auto"/>
              <w:bottom w:val="single" w:sz="4" w:space="0" w:color="auto"/>
            </w:tcBorders>
            <w:vAlign w:val="center"/>
          </w:tcPr>
          <w:p w14:paraId="17CFCE53" w14:textId="304CFB74" w:rsidR="00D87F65" w:rsidRPr="00A8654F" w:rsidRDefault="00D87F65" w:rsidP="00606B7D">
            <w:pPr>
              <w:rPr>
                <w:bCs/>
                <w:sz w:val="16"/>
                <w:szCs w:val="16"/>
              </w:rPr>
            </w:pPr>
            <w:r>
              <w:rPr>
                <w:bCs/>
                <w:sz w:val="16"/>
                <w:szCs w:val="16"/>
              </w:rPr>
              <w:t>27</w:t>
            </w:r>
          </w:p>
        </w:tc>
        <w:tc>
          <w:tcPr>
            <w:tcW w:w="1205" w:type="dxa"/>
            <w:tcBorders>
              <w:top w:val="double" w:sz="4" w:space="0" w:color="auto"/>
              <w:bottom w:val="single" w:sz="4" w:space="0" w:color="auto"/>
            </w:tcBorders>
            <w:vAlign w:val="center"/>
          </w:tcPr>
          <w:p w14:paraId="1A2AF7D5" w14:textId="42742C78" w:rsidR="00D87F65" w:rsidRPr="00A8654F" w:rsidRDefault="00D87F65" w:rsidP="00606B7D">
            <w:pPr>
              <w:rPr>
                <w:bCs/>
                <w:sz w:val="16"/>
                <w:szCs w:val="16"/>
              </w:rPr>
            </w:pPr>
            <w:r>
              <w:rPr>
                <w:bCs/>
                <w:sz w:val="16"/>
                <w:szCs w:val="16"/>
              </w:rPr>
              <w:t>40</w:t>
            </w:r>
          </w:p>
        </w:tc>
      </w:tr>
      <w:tr w:rsidR="00D87F65" w:rsidRPr="00226454" w14:paraId="1AD78577" w14:textId="77777777" w:rsidTr="00606B7D">
        <w:trPr>
          <w:trHeight w:val="198"/>
          <w:jc w:val="center"/>
        </w:trPr>
        <w:tc>
          <w:tcPr>
            <w:tcW w:w="1205" w:type="dxa"/>
            <w:tcBorders>
              <w:top w:val="single" w:sz="4" w:space="0" w:color="auto"/>
              <w:bottom w:val="single" w:sz="4" w:space="0" w:color="auto"/>
            </w:tcBorders>
            <w:vAlign w:val="center"/>
          </w:tcPr>
          <w:p w14:paraId="29637BE9" w14:textId="56A53622" w:rsidR="00D87F65" w:rsidRPr="00A8654F" w:rsidRDefault="00D87F65" w:rsidP="00606B7D">
            <w:pPr>
              <w:rPr>
                <w:bCs/>
                <w:sz w:val="16"/>
                <w:szCs w:val="16"/>
              </w:rPr>
            </w:pPr>
            <w:r>
              <w:rPr>
                <w:bCs/>
                <w:sz w:val="16"/>
                <w:szCs w:val="16"/>
              </w:rPr>
              <w:t>4</w:t>
            </w:r>
          </w:p>
        </w:tc>
        <w:tc>
          <w:tcPr>
            <w:tcW w:w="1205" w:type="dxa"/>
            <w:tcBorders>
              <w:top w:val="single" w:sz="4" w:space="0" w:color="auto"/>
              <w:bottom w:val="single" w:sz="4" w:space="0" w:color="auto"/>
            </w:tcBorders>
            <w:vAlign w:val="center"/>
          </w:tcPr>
          <w:p w14:paraId="68955EF3" w14:textId="79EF2371" w:rsidR="00D87F65" w:rsidRPr="00A8654F" w:rsidRDefault="00D87F65" w:rsidP="00606B7D">
            <w:pPr>
              <w:rPr>
                <w:bCs/>
                <w:sz w:val="16"/>
                <w:szCs w:val="16"/>
              </w:rPr>
            </w:pPr>
            <w:r>
              <w:rPr>
                <w:bCs/>
                <w:sz w:val="16"/>
                <w:szCs w:val="16"/>
              </w:rPr>
              <w:t>20</w:t>
            </w:r>
          </w:p>
        </w:tc>
        <w:tc>
          <w:tcPr>
            <w:tcW w:w="1205" w:type="dxa"/>
            <w:tcBorders>
              <w:top w:val="single" w:sz="4" w:space="0" w:color="auto"/>
              <w:bottom w:val="single" w:sz="4" w:space="0" w:color="auto"/>
            </w:tcBorders>
            <w:vAlign w:val="center"/>
          </w:tcPr>
          <w:p w14:paraId="45689127" w14:textId="20D31A6D" w:rsidR="00D87F65" w:rsidRPr="00A8654F" w:rsidRDefault="00D87F65" w:rsidP="00606B7D">
            <w:pPr>
              <w:rPr>
                <w:bCs/>
                <w:sz w:val="16"/>
                <w:szCs w:val="16"/>
              </w:rPr>
            </w:pPr>
            <w:r>
              <w:rPr>
                <w:bCs/>
                <w:sz w:val="16"/>
                <w:szCs w:val="16"/>
              </w:rPr>
              <w:t>25</w:t>
            </w:r>
          </w:p>
        </w:tc>
        <w:tc>
          <w:tcPr>
            <w:tcW w:w="1205" w:type="dxa"/>
            <w:tcBorders>
              <w:top w:val="single" w:sz="4" w:space="0" w:color="auto"/>
              <w:bottom w:val="single" w:sz="4" w:space="0" w:color="auto"/>
            </w:tcBorders>
            <w:vAlign w:val="center"/>
          </w:tcPr>
          <w:p w14:paraId="57956F31" w14:textId="4B263F0D" w:rsidR="00D87F65" w:rsidRPr="00A8654F" w:rsidRDefault="00D87F65" w:rsidP="00606B7D">
            <w:pPr>
              <w:rPr>
                <w:bCs/>
                <w:sz w:val="16"/>
                <w:szCs w:val="16"/>
              </w:rPr>
            </w:pPr>
            <w:r>
              <w:rPr>
                <w:bCs/>
                <w:sz w:val="16"/>
                <w:szCs w:val="16"/>
              </w:rPr>
              <w:t>44</w:t>
            </w:r>
          </w:p>
        </w:tc>
      </w:tr>
      <w:tr w:rsidR="00D87F65" w:rsidRPr="00226454" w14:paraId="6429F0AC" w14:textId="77777777" w:rsidTr="00D87F65">
        <w:trPr>
          <w:trHeight w:val="198"/>
          <w:jc w:val="center"/>
        </w:trPr>
        <w:tc>
          <w:tcPr>
            <w:tcW w:w="1205" w:type="dxa"/>
            <w:tcBorders>
              <w:top w:val="single" w:sz="4" w:space="0" w:color="auto"/>
              <w:bottom w:val="single" w:sz="4" w:space="0" w:color="auto"/>
            </w:tcBorders>
            <w:vAlign w:val="center"/>
          </w:tcPr>
          <w:p w14:paraId="5927F7D3" w14:textId="378EE953" w:rsidR="00D87F65" w:rsidRPr="00A8654F" w:rsidRDefault="00D87F65" w:rsidP="00606B7D">
            <w:pPr>
              <w:rPr>
                <w:bCs/>
                <w:sz w:val="16"/>
                <w:szCs w:val="16"/>
              </w:rPr>
            </w:pPr>
            <w:r>
              <w:rPr>
                <w:bCs/>
                <w:sz w:val="16"/>
                <w:szCs w:val="16"/>
              </w:rPr>
              <w:t>6</w:t>
            </w:r>
          </w:p>
        </w:tc>
        <w:tc>
          <w:tcPr>
            <w:tcW w:w="1205" w:type="dxa"/>
            <w:tcBorders>
              <w:top w:val="single" w:sz="4" w:space="0" w:color="auto"/>
              <w:bottom w:val="single" w:sz="4" w:space="0" w:color="auto"/>
            </w:tcBorders>
            <w:vAlign w:val="center"/>
          </w:tcPr>
          <w:p w14:paraId="6D5B526F" w14:textId="1EA6E818" w:rsidR="00D87F65" w:rsidRPr="00A8654F" w:rsidRDefault="00D87F65" w:rsidP="00606B7D">
            <w:pPr>
              <w:rPr>
                <w:bCs/>
                <w:sz w:val="16"/>
                <w:szCs w:val="16"/>
              </w:rPr>
            </w:pPr>
            <w:r>
              <w:rPr>
                <w:bCs/>
                <w:sz w:val="16"/>
                <w:szCs w:val="16"/>
              </w:rPr>
              <w:t>23</w:t>
            </w:r>
          </w:p>
        </w:tc>
        <w:tc>
          <w:tcPr>
            <w:tcW w:w="1205" w:type="dxa"/>
            <w:tcBorders>
              <w:top w:val="single" w:sz="4" w:space="0" w:color="auto"/>
              <w:bottom w:val="single" w:sz="4" w:space="0" w:color="auto"/>
            </w:tcBorders>
            <w:vAlign w:val="center"/>
          </w:tcPr>
          <w:p w14:paraId="63766508" w14:textId="21CE7A48" w:rsidR="00D87F65" w:rsidRPr="00A8654F" w:rsidRDefault="00D87F65" w:rsidP="00606B7D">
            <w:pPr>
              <w:rPr>
                <w:bCs/>
                <w:sz w:val="16"/>
                <w:szCs w:val="16"/>
              </w:rPr>
            </w:pPr>
            <w:r>
              <w:rPr>
                <w:bCs/>
                <w:sz w:val="16"/>
                <w:szCs w:val="16"/>
              </w:rPr>
              <w:t>22</w:t>
            </w:r>
          </w:p>
        </w:tc>
        <w:tc>
          <w:tcPr>
            <w:tcW w:w="1205" w:type="dxa"/>
            <w:tcBorders>
              <w:top w:val="single" w:sz="4" w:space="0" w:color="auto"/>
              <w:bottom w:val="single" w:sz="4" w:space="0" w:color="auto"/>
            </w:tcBorders>
            <w:vAlign w:val="center"/>
          </w:tcPr>
          <w:p w14:paraId="500ED5B9" w14:textId="412155B9" w:rsidR="00D87F65" w:rsidRPr="00A8654F" w:rsidRDefault="00D87F65" w:rsidP="00606B7D">
            <w:pPr>
              <w:rPr>
                <w:bCs/>
                <w:sz w:val="16"/>
                <w:szCs w:val="16"/>
              </w:rPr>
            </w:pPr>
            <w:r>
              <w:rPr>
                <w:bCs/>
                <w:sz w:val="16"/>
                <w:szCs w:val="16"/>
              </w:rPr>
              <w:t>51</w:t>
            </w:r>
          </w:p>
        </w:tc>
      </w:tr>
      <w:tr w:rsidR="00D87F65" w:rsidRPr="00226454" w14:paraId="7C81D977" w14:textId="77777777" w:rsidTr="00606B7D">
        <w:trPr>
          <w:trHeight w:val="198"/>
          <w:jc w:val="center"/>
        </w:trPr>
        <w:tc>
          <w:tcPr>
            <w:tcW w:w="1205" w:type="dxa"/>
            <w:tcBorders>
              <w:top w:val="single" w:sz="4" w:space="0" w:color="auto"/>
              <w:bottom w:val="double" w:sz="4" w:space="0" w:color="auto"/>
            </w:tcBorders>
            <w:vAlign w:val="center"/>
          </w:tcPr>
          <w:p w14:paraId="6821E8E8" w14:textId="26B3573E" w:rsidR="00D87F65" w:rsidRDefault="00D87F65" w:rsidP="00606B7D">
            <w:pPr>
              <w:rPr>
                <w:bCs/>
                <w:sz w:val="16"/>
                <w:szCs w:val="16"/>
              </w:rPr>
            </w:pPr>
            <w:r>
              <w:rPr>
                <w:bCs/>
                <w:sz w:val="16"/>
                <w:szCs w:val="16"/>
              </w:rPr>
              <w:t>8</w:t>
            </w:r>
          </w:p>
        </w:tc>
        <w:tc>
          <w:tcPr>
            <w:tcW w:w="1205" w:type="dxa"/>
            <w:tcBorders>
              <w:top w:val="single" w:sz="4" w:space="0" w:color="auto"/>
              <w:bottom w:val="double" w:sz="4" w:space="0" w:color="auto"/>
            </w:tcBorders>
            <w:vAlign w:val="center"/>
          </w:tcPr>
          <w:p w14:paraId="77F0EEBC" w14:textId="6C437E94" w:rsidR="00D87F65" w:rsidRPr="00A8654F" w:rsidRDefault="00D87F65" w:rsidP="00606B7D">
            <w:pPr>
              <w:rPr>
                <w:bCs/>
                <w:sz w:val="16"/>
                <w:szCs w:val="16"/>
              </w:rPr>
            </w:pPr>
            <w:r>
              <w:rPr>
                <w:bCs/>
                <w:sz w:val="16"/>
                <w:szCs w:val="16"/>
              </w:rPr>
              <w:t>19</w:t>
            </w:r>
          </w:p>
        </w:tc>
        <w:tc>
          <w:tcPr>
            <w:tcW w:w="1205" w:type="dxa"/>
            <w:tcBorders>
              <w:top w:val="single" w:sz="4" w:space="0" w:color="auto"/>
              <w:bottom w:val="double" w:sz="4" w:space="0" w:color="auto"/>
            </w:tcBorders>
            <w:vAlign w:val="center"/>
          </w:tcPr>
          <w:p w14:paraId="7103960F" w14:textId="04DF5789" w:rsidR="00D87F65" w:rsidRPr="00A8654F" w:rsidRDefault="00D87F65" w:rsidP="00606B7D">
            <w:pPr>
              <w:rPr>
                <w:bCs/>
                <w:sz w:val="16"/>
                <w:szCs w:val="16"/>
              </w:rPr>
            </w:pPr>
            <w:r>
              <w:rPr>
                <w:bCs/>
                <w:sz w:val="16"/>
                <w:szCs w:val="16"/>
              </w:rPr>
              <w:t>26</w:t>
            </w:r>
          </w:p>
        </w:tc>
        <w:tc>
          <w:tcPr>
            <w:tcW w:w="1205" w:type="dxa"/>
            <w:tcBorders>
              <w:top w:val="single" w:sz="4" w:space="0" w:color="auto"/>
              <w:bottom w:val="double" w:sz="4" w:space="0" w:color="auto"/>
            </w:tcBorders>
            <w:vAlign w:val="center"/>
          </w:tcPr>
          <w:p w14:paraId="31A0AFB7" w14:textId="0691E8C4" w:rsidR="00D87F65" w:rsidRPr="00A8654F" w:rsidRDefault="00D87F65" w:rsidP="00606B7D">
            <w:pPr>
              <w:rPr>
                <w:bCs/>
                <w:sz w:val="16"/>
                <w:szCs w:val="16"/>
              </w:rPr>
            </w:pPr>
            <w:r>
              <w:rPr>
                <w:bCs/>
                <w:sz w:val="16"/>
                <w:szCs w:val="16"/>
              </w:rPr>
              <w:t>42</w:t>
            </w:r>
          </w:p>
        </w:tc>
      </w:tr>
    </w:tbl>
    <w:p w14:paraId="3D2D76A6" w14:textId="77777777" w:rsidR="00D87F65" w:rsidRPr="00D87F65" w:rsidRDefault="00D87F65" w:rsidP="00D87F65"/>
    <w:p w14:paraId="660827D2" w14:textId="77777777" w:rsidR="00AC2F43" w:rsidRDefault="00AC2F43" w:rsidP="00AC2F43">
      <w:pPr>
        <w:keepNext/>
      </w:pPr>
      <w:r>
        <w:rPr>
          <w:noProof/>
        </w:rPr>
        <w:drawing>
          <wp:inline distT="0" distB="0" distL="0" distR="0" wp14:anchorId="41F7C9AE" wp14:editId="52DBBA50">
            <wp:extent cx="2879725" cy="1900555"/>
            <wp:effectExtent l="0" t="0" r="0"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1">
                      <a:extLst>
                        <a:ext uri="{28A0092B-C50C-407E-A947-70E740481C1C}">
                          <a14:useLocalDpi xmlns:a14="http://schemas.microsoft.com/office/drawing/2010/main" val="0"/>
                        </a:ext>
                      </a:extLst>
                    </a:blip>
                    <a:stretch>
                      <a:fillRect/>
                    </a:stretch>
                  </pic:blipFill>
                  <pic:spPr>
                    <a:xfrm>
                      <a:off x="0" y="0"/>
                      <a:ext cx="2879725" cy="1900555"/>
                    </a:xfrm>
                    <a:prstGeom prst="rect">
                      <a:avLst/>
                    </a:prstGeom>
                  </pic:spPr>
                </pic:pic>
              </a:graphicData>
            </a:graphic>
          </wp:inline>
        </w:drawing>
      </w:r>
    </w:p>
    <w:p w14:paraId="61EC8B23" w14:textId="3AA9DA52" w:rsidR="00AC2F43" w:rsidRDefault="00AC2F43" w:rsidP="00AC2F43">
      <w:pPr>
        <w:pStyle w:val="Napis"/>
      </w:pPr>
      <w:r>
        <w:t xml:space="preserve">Slika </w:t>
      </w:r>
      <w:fldSimple w:instr=" SEQ Slika \* ARABIC ">
        <w:r w:rsidR="00E55A0F">
          <w:rPr>
            <w:noProof/>
          </w:rPr>
          <w:t>2</w:t>
        </w:r>
      </w:fldSimple>
      <w:r>
        <w:t xml:space="preserve">: </w:t>
      </w:r>
      <w:r w:rsidR="009C78B4">
        <w:t>F</w:t>
      </w:r>
      <w:r>
        <w:t>rekvenčna karakteristika uporabljenega filtra</w:t>
      </w:r>
    </w:p>
    <w:p w14:paraId="68B678CB" w14:textId="77777777" w:rsidR="00AC2F43" w:rsidRDefault="00AC2F43" w:rsidP="00AC2F43">
      <w:pPr>
        <w:keepNext/>
      </w:pPr>
      <w:r>
        <w:rPr>
          <w:noProof/>
        </w:rPr>
        <w:drawing>
          <wp:inline distT="0" distB="0" distL="0" distR="0" wp14:anchorId="2B9E962C" wp14:editId="52876CDF">
            <wp:extent cx="2879725" cy="183134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2">
                      <a:extLst>
                        <a:ext uri="{28A0092B-C50C-407E-A947-70E740481C1C}">
                          <a14:useLocalDpi xmlns:a14="http://schemas.microsoft.com/office/drawing/2010/main" val="0"/>
                        </a:ext>
                      </a:extLst>
                    </a:blip>
                    <a:stretch>
                      <a:fillRect/>
                    </a:stretch>
                  </pic:blipFill>
                  <pic:spPr>
                    <a:xfrm>
                      <a:off x="0" y="0"/>
                      <a:ext cx="2879725" cy="1831340"/>
                    </a:xfrm>
                    <a:prstGeom prst="rect">
                      <a:avLst/>
                    </a:prstGeom>
                  </pic:spPr>
                </pic:pic>
              </a:graphicData>
            </a:graphic>
          </wp:inline>
        </w:drawing>
      </w:r>
    </w:p>
    <w:p w14:paraId="18CE4941" w14:textId="1EE67A57" w:rsidR="005752B2" w:rsidRPr="00A37CF1" w:rsidRDefault="00AC2F43" w:rsidP="00D87F65">
      <w:pPr>
        <w:pStyle w:val="Napis"/>
      </w:pPr>
      <w:r>
        <w:t xml:space="preserve">Slika </w:t>
      </w:r>
      <w:fldSimple w:instr=" SEQ Slika \* ARABIC ">
        <w:r w:rsidR="00E55A0F">
          <w:rPr>
            <w:noProof/>
          </w:rPr>
          <w:t>3</w:t>
        </w:r>
      </w:fldSimple>
      <w:r>
        <w:t xml:space="preserve">: </w:t>
      </w:r>
      <w:r w:rsidR="009C78B4">
        <w:t>P</w:t>
      </w:r>
      <w:r>
        <w:t>rimerjava filtriranega in nefiltriranega signala</w:t>
      </w:r>
    </w:p>
    <w:p w14:paraId="5343B3AC" w14:textId="77777777" w:rsidR="00A37CF1" w:rsidRPr="00A37CF1" w:rsidRDefault="00A37CF1" w:rsidP="00A37CF1"/>
    <w:p w14:paraId="50E2338C" w14:textId="4FBA5B20" w:rsidR="001A40EA" w:rsidRDefault="001E7862" w:rsidP="001E7862">
      <w:pPr>
        <w:pStyle w:val="Naslov2"/>
      </w:pPr>
      <w:r>
        <w:t>Testiranje korelacijske tehnike na realnih posnetkih</w:t>
      </w:r>
    </w:p>
    <w:p w14:paraId="3B46A9AD" w14:textId="0BAB9F6D" w:rsidR="001E7862" w:rsidRDefault="001E7862" w:rsidP="001E7862">
      <w:r>
        <w:t>V zadnjem poskusu testiramo optimizirano korelacijsko tehniko – stopnja filtra je nastavljena na 6, dolžina posnetka je 90 sekund. Korelacijo izvajamo med testnim signalom pridobljenim iz realnega zvočnega posnetka z zaznavno frekvenco električnega omrežja in referenčnim posnetkom pridobljenim iz meritev osciloskopa.</w:t>
      </w:r>
    </w:p>
    <w:p w14:paraId="520FCE78" w14:textId="50DEF043" w:rsidR="001E7862" w:rsidRDefault="001E7862" w:rsidP="001E7862">
      <w:r>
        <w:tab/>
        <w:t xml:space="preserve">Za razliko od prejšnjih poskusov, je v tem detekcija in korelacija še težji problem, saj so v testnem signalu </w:t>
      </w:r>
      <w:r>
        <w:t>prisotne raznorazne (močnejše) komponente. Tako lahko signal ENF razberemo na frekvenčnem spektru (</w:t>
      </w:r>
      <w:r w:rsidRPr="00E55A0F">
        <w:rPr>
          <w:i/>
          <w:iCs/>
        </w:rPr>
        <w:t>slika</w:t>
      </w:r>
      <w:r w:rsidR="00E55A0F" w:rsidRPr="00E55A0F">
        <w:rPr>
          <w:i/>
          <w:iCs/>
        </w:rPr>
        <w:t xml:space="preserve"> 4</w:t>
      </w:r>
      <w:r>
        <w:t xml:space="preserve">), ne pa tudi na </w:t>
      </w:r>
      <w:r w:rsidR="005600BC">
        <w:t>spektrogramu</w:t>
      </w:r>
      <w:r>
        <w:t xml:space="preserve"> iz katerega izvajamo korelacijo</w:t>
      </w:r>
      <w:r w:rsidR="00E55A0F">
        <w:t xml:space="preserve"> (</w:t>
      </w:r>
      <w:r w:rsidR="00E55A0F" w:rsidRPr="00E55A0F">
        <w:rPr>
          <w:i/>
          <w:iCs/>
        </w:rPr>
        <w:t>slika 5</w:t>
      </w:r>
      <w:r w:rsidR="00E55A0F">
        <w:t>)</w:t>
      </w:r>
      <w:r>
        <w:t>.</w:t>
      </w:r>
    </w:p>
    <w:p w14:paraId="269B0530" w14:textId="52B3E8DC" w:rsidR="005600BC" w:rsidRDefault="005600BC" w:rsidP="001E7862">
      <w:pPr>
        <w:rPr>
          <w:noProof/>
        </w:rPr>
      </w:pPr>
      <w:r>
        <w:tab/>
        <w:t>Omenjeni problemi se izkažejo kot nerazrešljivi z uporabo našega pristopa. Izmed 100 90-sekundnih posnetkov nismo pravilno korelirali niti enega testnega signala, tudi korelacija je veliko manjša od prejšnjih testov (običajno manj kot 10%).</w:t>
      </w:r>
    </w:p>
    <w:p w14:paraId="39A98582" w14:textId="77777777" w:rsidR="00E55A0F" w:rsidRDefault="00E55A0F" w:rsidP="00E55A0F">
      <w:pPr>
        <w:keepNext/>
      </w:pPr>
      <w:r>
        <w:rPr>
          <w:noProof/>
        </w:rPr>
        <w:drawing>
          <wp:inline distT="0" distB="0" distL="0" distR="0" wp14:anchorId="20E2D444" wp14:editId="48619F73">
            <wp:extent cx="2879725" cy="1997710"/>
            <wp:effectExtent l="0" t="0" r="0" b="254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pic:cNvPicPr/>
                  </pic:nvPicPr>
                  <pic:blipFill>
                    <a:blip r:embed="rId13">
                      <a:extLst>
                        <a:ext uri="{28A0092B-C50C-407E-A947-70E740481C1C}">
                          <a14:useLocalDpi xmlns:a14="http://schemas.microsoft.com/office/drawing/2010/main" val="0"/>
                        </a:ext>
                      </a:extLst>
                    </a:blip>
                    <a:stretch>
                      <a:fillRect/>
                    </a:stretch>
                  </pic:blipFill>
                  <pic:spPr>
                    <a:xfrm>
                      <a:off x="0" y="0"/>
                      <a:ext cx="2879725" cy="1997710"/>
                    </a:xfrm>
                    <a:prstGeom prst="rect">
                      <a:avLst/>
                    </a:prstGeom>
                  </pic:spPr>
                </pic:pic>
              </a:graphicData>
            </a:graphic>
          </wp:inline>
        </w:drawing>
      </w:r>
    </w:p>
    <w:p w14:paraId="5AF911F8" w14:textId="04EAADB7" w:rsidR="00E55A0F" w:rsidRDefault="00E55A0F" w:rsidP="00E55A0F">
      <w:pPr>
        <w:pStyle w:val="Napis"/>
      </w:pPr>
      <w:r>
        <w:t xml:space="preserve">Slika </w:t>
      </w:r>
      <w:fldSimple w:instr=" SEQ Slika \* ARABIC ">
        <w:r>
          <w:rPr>
            <w:noProof/>
          </w:rPr>
          <w:t>4</w:t>
        </w:r>
      </w:fldSimple>
      <w:r>
        <w:t xml:space="preserve">: </w:t>
      </w:r>
      <w:r w:rsidR="009C78B4">
        <w:t>I</w:t>
      </w:r>
      <w:r>
        <w:t>zsek frekvenčnega spektra realnega posnetka z zaznavnim signalom ENF</w:t>
      </w:r>
    </w:p>
    <w:p w14:paraId="62ED5900" w14:textId="77777777" w:rsidR="00E55A0F" w:rsidRPr="00E55A0F" w:rsidRDefault="00E55A0F" w:rsidP="00E55A0F"/>
    <w:p w14:paraId="48410523" w14:textId="77777777" w:rsidR="00E55A0F" w:rsidRDefault="00E55A0F" w:rsidP="00E55A0F">
      <w:pPr>
        <w:keepNext/>
      </w:pPr>
      <w:r>
        <w:rPr>
          <w:noProof/>
        </w:rPr>
        <w:drawing>
          <wp:inline distT="0" distB="0" distL="0" distR="0" wp14:anchorId="27C4FA35" wp14:editId="01C4A667">
            <wp:extent cx="2879725" cy="2084705"/>
            <wp:effectExtent l="0" t="0" r="0" b="0"/>
            <wp:docPr id="8" name="Slika 8" descr="Slika, ki vsebuje besede besedilo, monitor, zaslon, televizija&#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ki vsebuje besede besedilo, monitor, zaslon, televizija&#10;&#10;Opis je samodejno ustvarjen"/>
                    <pic:cNvPicPr/>
                  </pic:nvPicPr>
                  <pic:blipFill>
                    <a:blip r:embed="rId14">
                      <a:extLst>
                        <a:ext uri="{28A0092B-C50C-407E-A947-70E740481C1C}">
                          <a14:useLocalDpi xmlns:a14="http://schemas.microsoft.com/office/drawing/2010/main" val="0"/>
                        </a:ext>
                      </a:extLst>
                    </a:blip>
                    <a:stretch>
                      <a:fillRect/>
                    </a:stretch>
                  </pic:blipFill>
                  <pic:spPr>
                    <a:xfrm>
                      <a:off x="0" y="0"/>
                      <a:ext cx="2879725" cy="2084705"/>
                    </a:xfrm>
                    <a:prstGeom prst="rect">
                      <a:avLst/>
                    </a:prstGeom>
                  </pic:spPr>
                </pic:pic>
              </a:graphicData>
            </a:graphic>
          </wp:inline>
        </w:drawing>
      </w:r>
    </w:p>
    <w:p w14:paraId="28D4E320" w14:textId="46CB875E" w:rsidR="00E55A0F" w:rsidRDefault="00E55A0F" w:rsidP="00E55A0F">
      <w:pPr>
        <w:pStyle w:val="Napis"/>
      </w:pPr>
      <w:r>
        <w:t xml:space="preserve">Slika </w:t>
      </w:r>
      <w:fldSimple w:instr=" SEQ Slika \* ARABIC ">
        <w:r>
          <w:rPr>
            <w:noProof/>
          </w:rPr>
          <w:t>5</w:t>
        </w:r>
      </w:fldSimple>
      <w:r>
        <w:t xml:space="preserve">: </w:t>
      </w:r>
      <w:r w:rsidR="009C78B4">
        <w:t>Spektrogram</w:t>
      </w:r>
      <w:r>
        <w:t xml:space="preserve"> realnega posnetka (v dB), signal ENF je slabo oz. ne zaznaven</w:t>
      </w:r>
    </w:p>
    <w:p w14:paraId="23E7D35C" w14:textId="77777777" w:rsidR="00E55A0F" w:rsidRPr="00E55A0F" w:rsidRDefault="00E55A0F" w:rsidP="00E55A0F"/>
    <w:p w14:paraId="10D8AD5B" w14:textId="12C3E987" w:rsidR="001508B4" w:rsidRDefault="001508B4" w:rsidP="001A40EA">
      <w:pPr>
        <w:pStyle w:val="Naslov1"/>
      </w:pPr>
      <w:r>
        <w:t>Izboljšave korelacijske tehnike</w:t>
      </w:r>
    </w:p>
    <w:p w14:paraId="0E25A22A" w14:textId="77777777" w:rsidR="001508B4" w:rsidRDefault="001508B4" w:rsidP="001508B4">
      <w:r>
        <w:t>Na tem mestu predlagamo izboljšave korelacijske tehnike.</w:t>
      </w:r>
    </w:p>
    <w:p w14:paraId="54CACD53" w14:textId="1C8E89C4" w:rsidR="001508B4" w:rsidRDefault="001508B4" w:rsidP="001508B4">
      <w:r>
        <w:tab/>
      </w:r>
      <w:r>
        <w:t xml:space="preserve">Prva nadgradnja korelacijske tehnike bi bila </w:t>
      </w:r>
      <w:r w:rsidR="005600BC">
        <w:t>računanje</w:t>
      </w:r>
      <w:r>
        <w:t xml:space="preserve"> korelacije v višje harmonskih legah, pri čemer bi nujno morali vpeljati tudi detekcijo signala ENF (trenutna različica prisotnost frekvenc predpostavlja).</w:t>
      </w:r>
    </w:p>
    <w:p w14:paraId="0333DD2A" w14:textId="58D4140F" w:rsidR="001508B4" w:rsidRDefault="001508B4" w:rsidP="001508B4">
      <w:r>
        <w:tab/>
      </w:r>
      <w:r>
        <w:t>Naslednja logična nadgradnja, bi bila združevanje korelacij posnetkov različnih harmonskih leg</w:t>
      </w:r>
      <w:r w:rsidR="002634A0" w:rsidRPr="002634A0">
        <w:rPr>
          <w:vertAlign w:val="superscript"/>
        </w:rPr>
        <w:t>[</w:t>
      </w:r>
      <w:r w:rsidR="0066476B">
        <w:rPr>
          <w:vertAlign w:val="superscript"/>
        </w:rPr>
        <w:t>3</w:t>
      </w:r>
      <w:r w:rsidR="002634A0" w:rsidRPr="002634A0">
        <w:rPr>
          <w:vertAlign w:val="superscript"/>
        </w:rPr>
        <w:t>]</w:t>
      </w:r>
      <w:r w:rsidRPr="002634A0">
        <w:rPr>
          <w:vertAlign w:val="superscript"/>
        </w:rPr>
        <w:t xml:space="preserve"> </w:t>
      </w:r>
      <w:r>
        <w:t>skupaj z osnovno. Ta predlog izhaja iz pridobljenih podatkov</w:t>
      </w:r>
      <w:r w:rsidR="005600BC">
        <w:t xml:space="preserve"> 2. in 3. poskusa</w:t>
      </w:r>
      <w:r>
        <w:t xml:space="preserve">, ki kažejo, da najvišja korelacija za relativno majhno vrednost »preglasi« korelacijo v pravem času. </w:t>
      </w:r>
    </w:p>
    <w:p w14:paraId="77B846C2" w14:textId="7F3B1990" w:rsidR="001508B4" w:rsidRDefault="001508B4" w:rsidP="001508B4">
      <w:r>
        <w:tab/>
      </w:r>
      <w:r>
        <w:t xml:space="preserve">Tehniko bi lahko nadgradili tudi z dodatnim apriori znanjem, s katerim bi potencialno zmanjšali število </w:t>
      </w:r>
      <w:r>
        <w:lastRenderedPageBreak/>
        <w:t>potrebnih korelacijskih primerjav z povečanjem razlike med testiranimi okni referenčnega posnetka. S tem bi se potencialno zmanjšala tudi časovna zahtevnost alogritma.</w:t>
      </w:r>
    </w:p>
    <w:p w14:paraId="737F6AA6" w14:textId="5030E7D8" w:rsidR="001508B4" w:rsidRDefault="001508B4" w:rsidP="001508B4">
      <w:r>
        <w:tab/>
      </w:r>
      <w:r>
        <w:t>Končna nadgradnja bi lahko izboljšanje kakovosti razmerja SNR (ang.</w:t>
      </w:r>
      <w:r w:rsidRPr="001508B4">
        <w:rPr>
          <w:i/>
          <w:iCs/>
        </w:rPr>
        <w:t xml:space="preserve"> signal to noise ratio</w:t>
      </w:r>
      <w:r>
        <w:t>) v testnem posnetku.</w:t>
      </w:r>
    </w:p>
    <w:p w14:paraId="7A2B61E8" w14:textId="3B08805B" w:rsidR="001508B4" w:rsidRPr="00707A36" w:rsidRDefault="001508B4" w:rsidP="001508B4">
      <w:r>
        <w:tab/>
      </w:r>
      <w:r>
        <w:t>Nobena izmed predlaganih izboljšav sicer ni bila testirana. Vprašljiva pa je tudi smiselnost, sploh glede nato, da obstajajo natančnejše tehnike zaznave.</w:t>
      </w:r>
    </w:p>
    <w:p w14:paraId="00E28C1B" w14:textId="77777777" w:rsidR="001508B4" w:rsidRPr="001508B4" w:rsidRDefault="001508B4" w:rsidP="001508B4"/>
    <w:p w14:paraId="0DC28A51" w14:textId="367DBD6C" w:rsidR="001A40EA" w:rsidRDefault="001A40EA" w:rsidP="001A40EA">
      <w:pPr>
        <w:pStyle w:val="Naslov1"/>
      </w:pPr>
      <w:r>
        <w:t>Zaključek</w:t>
      </w:r>
    </w:p>
    <w:p w14:paraId="258DDFE9" w14:textId="77777777" w:rsidR="001A40EA" w:rsidRDefault="001A40EA" w:rsidP="001A40EA">
      <w:r>
        <w:t>Tekom projekta smo sestavili in raziskali uporabno vrednost naivne rešitve iskanja korelacije med testnim in referenčnim posnetkom na podlagi prisotnosti frekvence električnega omrežja.</w:t>
      </w:r>
    </w:p>
    <w:p w14:paraId="4ED3B846" w14:textId="3DFDA073" w:rsidR="001A40EA" w:rsidRDefault="001A40EA" w:rsidP="001A40EA">
      <w:r>
        <w:tab/>
      </w:r>
      <w:r>
        <w:t>Naivno rešitev smo sestavili iz pred procesiranja in filtriranja testnega signala ter nadalje implementacije korelacije med testnim in referenčnim posnetkom, pri čemer smo predpostavili, da najvišja korelacija predstavlja začetek testnega posnetka v (daljšem) referenčnem.</w:t>
      </w:r>
    </w:p>
    <w:p w14:paraId="2B512BF9" w14:textId="64D3B777" w:rsidR="001A40EA" w:rsidRDefault="001A40EA" w:rsidP="001A40EA">
      <w:r>
        <w:tab/>
      </w:r>
      <w:r>
        <w:t>Po testiranju z sintetičnimi (nadzorovanimi) spremenljivkami (količina šuma, moč šuma, filter) smo ugotovi</w:t>
      </w:r>
      <w:r w:rsidR="004D0BCA">
        <w:t>li, da je uspešno rešitve odvisna od nastavitve filtra in dolžine posnetka.</w:t>
      </w:r>
    </w:p>
    <w:p w14:paraId="6410C16D" w14:textId="4A8DE400" w:rsidR="001A40EA" w:rsidRDefault="001A40EA" w:rsidP="001A40EA">
      <w:r>
        <w:tab/>
      </w:r>
      <w:r>
        <w:t>Predlagana rešitev se ni izkazala za dobro pri testiranju realnih zvočnih posnetkov, saj iz njih nismo s predlagano tehniko uspeli izločiti dovoljšen del šuma in vsebine, da bi lahko z gotovostjo poiskali korelacijo med testnim signalom in referenčnim signalom ENF.</w:t>
      </w:r>
    </w:p>
    <w:p w14:paraId="3A39A3E2" w14:textId="3A216BBE" w:rsidR="001508B4" w:rsidRPr="00146B9B" w:rsidRDefault="004D0BCA" w:rsidP="001508B4">
      <w:r>
        <w:tab/>
      </w:r>
      <w:r w:rsidR="001A40EA">
        <w:t>Kot dodatno težavo predlagane rešitve navajamo še veliko časovno zahtevnost algoritma. Zaradi vseh navedenih težav, lahko kot zaključek trdimo, da predlagana rešitev ni primerna za resno uporabo izven strogo nadzorovanih parametrov.</w:t>
      </w:r>
      <w:r w:rsidR="001508B4">
        <w:t xml:space="preserve"> </w:t>
      </w:r>
      <w:r w:rsidR="001508B4">
        <w:t xml:space="preserve"> </w:t>
      </w:r>
    </w:p>
    <w:p w14:paraId="11E47654" w14:textId="77777777" w:rsidR="00DC1124" w:rsidRDefault="00DC1124" w:rsidP="00FB61B8"/>
    <w:p w14:paraId="049C3E2D" w14:textId="77777777" w:rsidR="000C38A4" w:rsidRDefault="00323412" w:rsidP="00EF47DA">
      <w:pPr>
        <w:pStyle w:val="Naslov1"/>
        <w:numPr>
          <w:ilvl w:val="0"/>
          <w:numId w:val="0"/>
        </w:numPr>
      </w:pPr>
      <w:r>
        <w:t>Literatura</w:t>
      </w:r>
    </w:p>
    <w:p w14:paraId="30A40C29" w14:textId="1DF0DCBC" w:rsidR="000C38A4" w:rsidRDefault="002634A0" w:rsidP="002634A0">
      <w:pPr>
        <w:pStyle w:val="EVRef"/>
        <w:rPr>
          <w:szCs w:val="16"/>
        </w:rPr>
      </w:pPr>
      <w:r>
        <w:rPr>
          <w:szCs w:val="16"/>
        </w:rPr>
        <w:t>ENF WHU Dataset</w:t>
      </w:r>
      <w:r>
        <w:rPr>
          <w:szCs w:val="16"/>
        </w:rPr>
        <w:t xml:space="preserve">, </w:t>
      </w:r>
      <w:hyperlink r:id="rId15" w:history="1">
        <w:r w:rsidRPr="0066476B">
          <w:rPr>
            <w:rStyle w:val="Hiperpovezava"/>
            <w:color w:val="auto"/>
            <w:szCs w:val="16"/>
            <w:u w:val="none"/>
          </w:rPr>
          <w:t>https://github.com/ghuawhu/ENF-WHU-Dataset</w:t>
        </w:r>
        <w:r w:rsidRPr="0066476B">
          <w:rPr>
            <w:rStyle w:val="Hiperpovezava"/>
            <w:color w:val="auto"/>
            <w:szCs w:val="16"/>
            <w:u w:val="none"/>
          </w:rPr>
          <w:t xml:space="preserve"> </w:t>
        </w:r>
        <w:r w:rsidRPr="0066476B">
          <w:rPr>
            <w:rStyle w:val="Hiperpovezava"/>
            <w:color w:val="auto"/>
            <w:szCs w:val="16"/>
            <w:u w:val="none"/>
          </w:rPr>
          <w:t>(</w:t>
        </w:r>
        <w:r w:rsidRPr="0066476B">
          <w:rPr>
            <w:rStyle w:val="Hiperpovezava"/>
            <w:color w:val="auto"/>
            <w:szCs w:val="16"/>
            <w:u w:val="none"/>
          </w:rPr>
          <w:t>1</w:t>
        </w:r>
      </w:hyperlink>
      <w:r>
        <w:rPr>
          <w:szCs w:val="16"/>
        </w:rPr>
        <w:t>. 2. 2022</w:t>
      </w:r>
      <w:r>
        <w:rPr>
          <w:szCs w:val="16"/>
        </w:rPr>
        <w:t>).</w:t>
      </w:r>
    </w:p>
    <w:p w14:paraId="3C50EB8B" w14:textId="17A7505C" w:rsidR="0066476B" w:rsidRPr="0066476B" w:rsidRDefault="0066476B" w:rsidP="0066476B">
      <w:pPr>
        <w:pStyle w:val="EVRef"/>
        <w:rPr>
          <w:szCs w:val="16"/>
        </w:rPr>
      </w:pPr>
      <w:r>
        <w:rPr>
          <w:szCs w:val="16"/>
        </w:rPr>
        <w:t>SSM ENF detection</w:t>
      </w:r>
      <w:r>
        <w:rPr>
          <w:szCs w:val="16"/>
        </w:rPr>
        <w:t>,</w:t>
      </w:r>
      <w:r w:rsidRPr="0066476B">
        <w:rPr>
          <w:szCs w:val="16"/>
        </w:rPr>
        <w:t xml:space="preserve"> </w:t>
      </w:r>
      <w:hyperlink r:id="rId16" w:history="1">
        <w:r w:rsidRPr="0066476B">
          <w:rPr>
            <w:rStyle w:val="Hiperpovezava"/>
            <w:color w:val="auto"/>
            <w:szCs w:val="16"/>
            <w:u w:val="none"/>
          </w:rPr>
          <w:t>https://github.com/JakMar17/SSM-ENFdetectio</w:t>
        </w:r>
        <w:r w:rsidRPr="0066476B">
          <w:rPr>
            <w:rStyle w:val="Hiperpovezava"/>
            <w:color w:val="auto"/>
            <w:szCs w:val="16"/>
            <w:u w:val="none"/>
          </w:rPr>
          <w:t xml:space="preserve">n </w:t>
        </w:r>
        <w:r w:rsidRPr="0066476B">
          <w:rPr>
            <w:rStyle w:val="Hiperpovezava"/>
            <w:color w:val="auto"/>
            <w:szCs w:val="16"/>
            <w:u w:val="none"/>
          </w:rPr>
          <w:t>(</w:t>
        </w:r>
      </w:hyperlink>
      <w:r>
        <w:rPr>
          <w:szCs w:val="16"/>
        </w:rPr>
        <w:t>5</w:t>
      </w:r>
      <w:r>
        <w:rPr>
          <w:szCs w:val="16"/>
        </w:rPr>
        <w:t>. 2. 2022).</w:t>
      </w:r>
    </w:p>
    <w:p w14:paraId="733F0D21" w14:textId="5B126441" w:rsidR="002634A0" w:rsidRDefault="002634A0" w:rsidP="002634A0">
      <w:pPr>
        <w:pStyle w:val="EVRef"/>
        <w:rPr>
          <w:szCs w:val="16"/>
        </w:rPr>
      </w:pPr>
      <w:r w:rsidRPr="002634A0">
        <w:rPr>
          <w:szCs w:val="16"/>
        </w:rPr>
        <w:t>Liao, Han, Guang Hua, and Haijian Zhang. "ENF Detection in Audio Recordings via Multi-Harmonic Combining." IEEE Signal Processing Letters 28 (2021): 1808-1812.</w:t>
      </w:r>
    </w:p>
    <w:p w14:paraId="6B9D0586" w14:textId="2FCA27D0" w:rsidR="0066476B" w:rsidRDefault="0066476B" w:rsidP="002634A0">
      <w:pPr>
        <w:pStyle w:val="EVRef"/>
        <w:rPr>
          <w:szCs w:val="16"/>
        </w:rPr>
      </w:pPr>
      <w:r w:rsidRPr="0066476B">
        <w:rPr>
          <w:szCs w:val="16"/>
        </w:rPr>
        <w:t>Hua, Guang, Han Liao, Qingyi Wang, Haijian Zhang, and Dengpan Ye. "Detection of electric network frequency in audio recordings–from theory to practical detectors." IEEE Transactions on Information Forensics and Security 16 (2020): 236-248.</w:t>
      </w:r>
    </w:p>
    <w:p w14:paraId="79662456" w14:textId="1D8E532C" w:rsidR="0066476B" w:rsidRPr="002634A0" w:rsidRDefault="0066476B" w:rsidP="002634A0">
      <w:pPr>
        <w:pStyle w:val="EVRef"/>
        <w:rPr>
          <w:szCs w:val="16"/>
        </w:rPr>
      </w:pPr>
      <w:r w:rsidRPr="0066476B">
        <w:rPr>
          <w:szCs w:val="16"/>
        </w:rPr>
        <w:t>Burda, Zdzislaw, A. Görlich, Andrzej Jarosz, and Jerzy Jurkiewicz. "Signal and noise in correlation matrix." Physica A: Statistical Mechanics and its Applications 343 (2004): 295-310.</w:t>
      </w:r>
    </w:p>
    <w:sectPr w:rsidR="0066476B" w:rsidRPr="002634A0"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852B0" w14:textId="77777777" w:rsidR="00050822" w:rsidRDefault="00050822">
      <w:r>
        <w:separator/>
      </w:r>
    </w:p>
  </w:endnote>
  <w:endnote w:type="continuationSeparator" w:id="0">
    <w:p w14:paraId="6AD5037F" w14:textId="77777777" w:rsidR="00050822" w:rsidRDefault="00050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8856" w14:textId="77777777" w:rsidR="00050822" w:rsidRDefault="00050822">
      <w:r>
        <w:separator/>
      </w:r>
    </w:p>
  </w:footnote>
  <w:footnote w:type="continuationSeparator" w:id="0">
    <w:p w14:paraId="44306D6B" w14:textId="77777777" w:rsidR="00050822" w:rsidRDefault="00050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4B34" w14:textId="230D4EF1" w:rsidR="000C38A4" w:rsidRPr="00730112" w:rsidRDefault="0024660D" w:rsidP="00730112">
    <w:pPr>
      <w:pStyle w:val="EVHeader"/>
    </w:pPr>
    <w:r w:rsidRPr="00730112">
      <w:rPr>
        <w:rStyle w:val="tevilkastrani"/>
        <w:szCs w:val="18"/>
      </w:rPr>
      <w:fldChar w:fldCharType="begin"/>
    </w:r>
    <w:r w:rsidR="000C38A4" w:rsidRPr="00730112">
      <w:rPr>
        <w:rStyle w:val="tevilkastrani"/>
        <w:szCs w:val="18"/>
      </w:rPr>
      <w:instrText xml:space="preserve"> PAGE </w:instrText>
    </w:r>
    <w:r w:rsidRPr="00730112">
      <w:rPr>
        <w:rStyle w:val="tevilkastrani"/>
        <w:szCs w:val="18"/>
      </w:rPr>
      <w:fldChar w:fldCharType="separate"/>
    </w:r>
    <w:r w:rsidR="00AE0C31">
      <w:rPr>
        <w:rStyle w:val="tevilkastrani"/>
        <w:szCs w:val="18"/>
      </w:rPr>
      <w:t>2</w:t>
    </w:r>
    <w:r w:rsidRPr="00730112">
      <w:rPr>
        <w:rStyle w:val="tevilkastrani"/>
        <w:szCs w:val="18"/>
      </w:rPr>
      <w:fldChar w:fldCharType="end"/>
    </w:r>
    <w:r w:rsidR="000C38A4" w:rsidRPr="00730112">
      <w:rPr>
        <w:rStyle w:val="tevilkastrani"/>
      </w:rPr>
      <w:tab/>
    </w:r>
    <w:r w:rsidR="00C90E8E">
      <w:rPr>
        <w:rStyle w:val="tevilkastrani"/>
      </w:rPr>
      <w:tab/>
    </w:r>
    <w:r w:rsidR="00424F50">
      <w:rPr>
        <w:rStyle w:val="tevilkastrani"/>
      </w:rPr>
      <w:t>Naivna korelacijska tehnika iskanja signala ENF v zvočnem posnetku</w:t>
    </w:r>
    <w:r w:rsidR="0057081C">
      <w:rPr>
        <w:rStyle w:val="tevilkastran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52BE" w14:textId="77777777" w:rsidR="004801E2" w:rsidRPr="00CE1E55" w:rsidRDefault="00702EC4" w:rsidP="004801E2">
    <w:pPr>
      <w:pStyle w:val="EVHeader"/>
      <w:rPr>
        <w:caps/>
        <w:smallCaps w:val="0"/>
      </w:rPr>
    </w:pPr>
    <w:r w:rsidRPr="005D755E">
      <w:rPr>
        <w:rStyle w:val="tevilkastrani"/>
        <w:caps/>
        <w:smallCaps w:val="0"/>
      </w:rPr>
      <w:t>Priprava prispevka za Elektrotehniški vestnik</w:t>
    </w:r>
    <w:r w:rsidR="00CE1E55">
      <w:rPr>
        <w:caps/>
        <w:smallCaps w:val="0"/>
      </w:rPr>
      <w:tab/>
    </w:r>
    <w:r w:rsidR="0024660D" w:rsidRPr="00730112">
      <w:rPr>
        <w:rStyle w:val="tevilkastrani"/>
        <w:szCs w:val="18"/>
      </w:rPr>
      <w:fldChar w:fldCharType="begin"/>
    </w:r>
    <w:r w:rsidR="00CE1E55" w:rsidRPr="00730112">
      <w:rPr>
        <w:rStyle w:val="tevilkastrani"/>
        <w:szCs w:val="18"/>
      </w:rPr>
      <w:instrText xml:space="preserve"> PAGE </w:instrText>
    </w:r>
    <w:r w:rsidR="0024660D" w:rsidRPr="00730112">
      <w:rPr>
        <w:rStyle w:val="tevilkastrani"/>
        <w:szCs w:val="18"/>
      </w:rPr>
      <w:fldChar w:fldCharType="separate"/>
    </w:r>
    <w:r w:rsidR="00AE0C31">
      <w:rPr>
        <w:rStyle w:val="tevilkastrani"/>
        <w:szCs w:val="18"/>
      </w:rPr>
      <w:t>3</w:t>
    </w:r>
    <w:r w:rsidR="0024660D" w:rsidRPr="00730112">
      <w:rPr>
        <w:rStyle w:val="tevilkastrani"/>
        <w:szCs w:val="18"/>
      </w:rPr>
      <w:fldChar w:fldCharType="end"/>
    </w:r>
    <w:r w:rsidR="00CE1E55">
      <w:rPr>
        <w:caps/>
        <w:smallCap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A09E3" w14:textId="33C7F238" w:rsidR="000C38A4" w:rsidRDefault="006B518E" w:rsidP="005D755E">
    <w:pPr>
      <w:pStyle w:val="Glava"/>
      <w:rPr>
        <w:lang w:val="en-GB"/>
      </w:rPr>
    </w:pPr>
    <w:r>
      <w:rPr>
        <w:lang w:val="en-GB"/>
      </w:rPr>
      <w:t>INTERDISCIPLINARNI MAGISTERSKI PROGRAM MULTIMEDIJA</w:t>
    </w:r>
  </w:p>
  <w:p w14:paraId="6510245A" w14:textId="60D9854D" w:rsidR="008D7477" w:rsidRPr="008D7477" w:rsidRDefault="006B518E" w:rsidP="005D755E">
    <w:pPr>
      <w:pStyle w:val="Glava"/>
      <w:rPr>
        <w:lang w:val="en-GB"/>
      </w:rPr>
    </w:pPr>
    <w:r>
      <w:rPr>
        <w:lang w:val="en-GB"/>
      </w:rPr>
      <w:t>SENZORSKI SISTEMI IN MULTIMEDIJA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 w15:restartNumberingAfterBreak="0">
    <w:nsid w:val="1A597E99"/>
    <w:multiLevelType w:val="hybridMultilevel"/>
    <w:tmpl w:val="83BC222C"/>
    <w:lvl w:ilvl="0" w:tplc="7AD6F35A">
      <w:start w:val="1"/>
      <w:numFmt w:val="decimal"/>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2"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B467F37"/>
    <w:multiLevelType w:val="hybridMultilevel"/>
    <w:tmpl w:val="52F61A7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0FA5E4A"/>
    <w:multiLevelType w:val="hybridMultilevel"/>
    <w:tmpl w:val="F558B45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6080042"/>
    <w:multiLevelType w:val="multilevel"/>
    <w:tmpl w:val="F62459E4"/>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1996"/>
        </w:tabs>
        <w:ind w:left="1996"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9" w15:restartNumberingAfterBreak="0">
    <w:nsid w:val="40320C57"/>
    <w:multiLevelType w:val="hybridMultilevel"/>
    <w:tmpl w:val="0E96FF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1" w15:restartNumberingAfterBreak="0">
    <w:nsid w:val="54F163E6"/>
    <w:multiLevelType w:val="hybridMultilevel"/>
    <w:tmpl w:val="7430DD46"/>
    <w:lvl w:ilvl="0" w:tplc="E8FE0B86">
      <w:start w:val="1"/>
      <w:numFmt w:val="decimal"/>
      <w:lvlText w:val="%1."/>
      <w:lvlJc w:val="left"/>
      <w:pPr>
        <w:ind w:left="585" w:hanging="360"/>
      </w:pPr>
      <w:rPr>
        <w:rFonts w:hint="default"/>
      </w:rPr>
    </w:lvl>
    <w:lvl w:ilvl="1" w:tplc="08090019" w:tentative="1">
      <w:start w:val="1"/>
      <w:numFmt w:val="lowerLetter"/>
      <w:lvlText w:val="%2."/>
      <w:lvlJc w:val="left"/>
      <w:pPr>
        <w:ind w:left="1305" w:hanging="360"/>
      </w:pPr>
    </w:lvl>
    <w:lvl w:ilvl="2" w:tplc="0809001B" w:tentative="1">
      <w:start w:val="1"/>
      <w:numFmt w:val="lowerRoman"/>
      <w:lvlText w:val="%3."/>
      <w:lvlJc w:val="right"/>
      <w:pPr>
        <w:ind w:left="2025" w:hanging="180"/>
      </w:pPr>
    </w:lvl>
    <w:lvl w:ilvl="3" w:tplc="0809000F" w:tentative="1">
      <w:start w:val="1"/>
      <w:numFmt w:val="decimal"/>
      <w:lvlText w:val="%4."/>
      <w:lvlJc w:val="left"/>
      <w:pPr>
        <w:ind w:left="2745" w:hanging="360"/>
      </w:pPr>
    </w:lvl>
    <w:lvl w:ilvl="4" w:tplc="08090019" w:tentative="1">
      <w:start w:val="1"/>
      <w:numFmt w:val="lowerLetter"/>
      <w:lvlText w:val="%5."/>
      <w:lvlJc w:val="left"/>
      <w:pPr>
        <w:ind w:left="3465" w:hanging="360"/>
      </w:pPr>
    </w:lvl>
    <w:lvl w:ilvl="5" w:tplc="0809001B" w:tentative="1">
      <w:start w:val="1"/>
      <w:numFmt w:val="lowerRoman"/>
      <w:lvlText w:val="%6."/>
      <w:lvlJc w:val="right"/>
      <w:pPr>
        <w:ind w:left="4185" w:hanging="180"/>
      </w:pPr>
    </w:lvl>
    <w:lvl w:ilvl="6" w:tplc="0809000F" w:tentative="1">
      <w:start w:val="1"/>
      <w:numFmt w:val="decimal"/>
      <w:lvlText w:val="%7."/>
      <w:lvlJc w:val="left"/>
      <w:pPr>
        <w:ind w:left="4905" w:hanging="360"/>
      </w:pPr>
    </w:lvl>
    <w:lvl w:ilvl="7" w:tplc="08090019" w:tentative="1">
      <w:start w:val="1"/>
      <w:numFmt w:val="lowerLetter"/>
      <w:lvlText w:val="%8."/>
      <w:lvlJc w:val="left"/>
      <w:pPr>
        <w:ind w:left="5625" w:hanging="360"/>
      </w:pPr>
    </w:lvl>
    <w:lvl w:ilvl="8" w:tplc="0809001B" w:tentative="1">
      <w:start w:val="1"/>
      <w:numFmt w:val="lowerRoman"/>
      <w:lvlText w:val="%9."/>
      <w:lvlJc w:val="right"/>
      <w:pPr>
        <w:ind w:left="6345" w:hanging="180"/>
      </w:pPr>
    </w:lvl>
  </w:abstractNum>
  <w:abstractNum w:abstractNumId="12"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7"/>
  </w:num>
  <w:num w:numId="5">
    <w:abstractNumId w:val="4"/>
  </w:num>
  <w:num w:numId="6">
    <w:abstractNumId w:val="13"/>
  </w:num>
  <w:num w:numId="7">
    <w:abstractNumId w:val="8"/>
  </w:num>
  <w:num w:numId="8">
    <w:abstractNumId w:val="6"/>
    <w:lvlOverride w:ilvl="0">
      <w:lvl w:ilvl="0">
        <w:start w:val="1"/>
        <w:numFmt w:val="decimal"/>
        <w:lvlText w:val="%1."/>
        <w:legacy w:legacy="1" w:legacySpace="0" w:legacyIndent="360"/>
        <w:lvlJc w:val="left"/>
        <w:pPr>
          <w:ind w:left="360" w:hanging="360"/>
        </w:pPr>
      </w:lvl>
    </w:lvlOverride>
  </w:num>
  <w:num w:numId="9">
    <w:abstractNumId w:val="2"/>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5"/>
  </w:num>
  <w:num w:numId="14">
    <w:abstractNumId w:val="3"/>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mirrorMargins/>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D1"/>
    <w:rsid w:val="00012335"/>
    <w:rsid w:val="00050822"/>
    <w:rsid w:val="00094EF5"/>
    <w:rsid w:val="000A14A0"/>
    <w:rsid w:val="000A615D"/>
    <w:rsid w:val="000C162F"/>
    <w:rsid w:val="000C38A4"/>
    <w:rsid w:val="000D3753"/>
    <w:rsid w:val="000E0CD5"/>
    <w:rsid w:val="000F4FD0"/>
    <w:rsid w:val="001327A1"/>
    <w:rsid w:val="0014314E"/>
    <w:rsid w:val="001508B4"/>
    <w:rsid w:val="001A40EA"/>
    <w:rsid w:val="001A7E32"/>
    <w:rsid w:val="001B3E15"/>
    <w:rsid w:val="001C6D1B"/>
    <w:rsid w:val="001E7862"/>
    <w:rsid w:val="001F53DF"/>
    <w:rsid w:val="00217F0C"/>
    <w:rsid w:val="00226454"/>
    <w:rsid w:val="0024660D"/>
    <w:rsid w:val="0026227B"/>
    <w:rsid w:val="002634A0"/>
    <w:rsid w:val="002927E3"/>
    <w:rsid w:val="002B1DC5"/>
    <w:rsid w:val="002D7974"/>
    <w:rsid w:val="002E5D84"/>
    <w:rsid w:val="002E64B4"/>
    <w:rsid w:val="002F2F2F"/>
    <w:rsid w:val="00316B91"/>
    <w:rsid w:val="00323412"/>
    <w:rsid w:val="00324150"/>
    <w:rsid w:val="00365EC4"/>
    <w:rsid w:val="003B6FC3"/>
    <w:rsid w:val="003B7A45"/>
    <w:rsid w:val="003C04F7"/>
    <w:rsid w:val="003F262F"/>
    <w:rsid w:val="00424F50"/>
    <w:rsid w:val="004276B4"/>
    <w:rsid w:val="0043359D"/>
    <w:rsid w:val="00467C32"/>
    <w:rsid w:val="004801E2"/>
    <w:rsid w:val="004A5D70"/>
    <w:rsid w:val="004C77A9"/>
    <w:rsid w:val="004C7D7C"/>
    <w:rsid w:val="004D0BCA"/>
    <w:rsid w:val="004D7415"/>
    <w:rsid w:val="004F449F"/>
    <w:rsid w:val="00507EB2"/>
    <w:rsid w:val="005600BC"/>
    <w:rsid w:val="0057081C"/>
    <w:rsid w:val="005724D1"/>
    <w:rsid w:val="005752B2"/>
    <w:rsid w:val="0059712E"/>
    <w:rsid w:val="005B19C0"/>
    <w:rsid w:val="005C2374"/>
    <w:rsid w:val="005D755E"/>
    <w:rsid w:val="00601E20"/>
    <w:rsid w:val="00621AA8"/>
    <w:rsid w:val="00630163"/>
    <w:rsid w:val="0063060A"/>
    <w:rsid w:val="00632D31"/>
    <w:rsid w:val="00637B59"/>
    <w:rsid w:val="00645ED9"/>
    <w:rsid w:val="00651A72"/>
    <w:rsid w:val="00661309"/>
    <w:rsid w:val="0066476B"/>
    <w:rsid w:val="006B518E"/>
    <w:rsid w:val="006C6437"/>
    <w:rsid w:val="006F1A93"/>
    <w:rsid w:val="00702EC4"/>
    <w:rsid w:val="00722674"/>
    <w:rsid w:val="00730112"/>
    <w:rsid w:val="00734B5F"/>
    <w:rsid w:val="0074570B"/>
    <w:rsid w:val="00753F5E"/>
    <w:rsid w:val="00754E7C"/>
    <w:rsid w:val="00764A1E"/>
    <w:rsid w:val="007705FC"/>
    <w:rsid w:val="00772AB3"/>
    <w:rsid w:val="00780AA4"/>
    <w:rsid w:val="007814B5"/>
    <w:rsid w:val="007C29DC"/>
    <w:rsid w:val="007E5EB3"/>
    <w:rsid w:val="007F1B4C"/>
    <w:rsid w:val="00833A68"/>
    <w:rsid w:val="00853ED7"/>
    <w:rsid w:val="00855204"/>
    <w:rsid w:val="008709A3"/>
    <w:rsid w:val="0087265C"/>
    <w:rsid w:val="008D7477"/>
    <w:rsid w:val="008F64F3"/>
    <w:rsid w:val="00906670"/>
    <w:rsid w:val="00923262"/>
    <w:rsid w:val="00927421"/>
    <w:rsid w:val="009368FC"/>
    <w:rsid w:val="009535E3"/>
    <w:rsid w:val="0096419F"/>
    <w:rsid w:val="00986AB2"/>
    <w:rsid w:val="009909EF"/>
    <w:rsid w:val="009C120A"/>
    <w:rsid w:val="009C78B4"/>
    <w:rsid w:val="009E05DE"/>
    <w:rsid w:val="00A07F7D"/>
    <w:rsid w:val="00A37CF1"/>
    <w:rsid w:val="00A4432B"/>
    <w:rsid w:val="00A72614"/>
    <w:rsid w:val="00A76F22"/>
    <w:rsid w:val="00A8654F"/>
    <w:rsid w:val="00A929DB"/>
    <w:rsid w:val="00A963FD"/>
    <w:rsid w:val="00AC2F43"/>
    <w:rsid w:val="00AE0C31"/>
    <w:rsid w:val="00B12345"/>
    <w:rsid w:val="00B15CFB"/>
    <w:rsid w:val="00B23312"/>
    <w:rsid w:val="00B4589C"/>
    <w:rsid w:val="00B46E4D"/>
    <w:rsid w:val="00BC5856"/>
    <w:rsid w:val="00C51CE3"/>
    <w:rsid w:val="00C57AA6"/>
    <w:rsid w:val="00C76022"/>
    <w:rsid w:val="00C8226D"/>
    <w:rsid w:val="00C90E8E"/>
    <w:rsid w:val="00CA62E3"/>
    <w:rsid w:val="00CA65A6"/>
    <w:rsid w:val="00CE1E55"/>
    <w:rsid w:val="00CE66BD"/>
    <w:rsid w:val="00CF3D60"/>
    <w:rsid w:val="00D05E63"/>
    <w:rsid w:val="00D23FF2"/>
    <w:rsid w:val="00D875B3"/>
    <w:rsid w:val="00D87F65"/>
    <w:rsid w:val="00D926DE"/>
    <w:rsid w:val="00D97574"/>
    <w:rsid w:val="00DA00C1"/>
    <w:rsid w:val="00DA4AA4"/>
    <w:rsid w:val="00DA6852"/>
    <w:rsid w:val="00DC01F9"/>
    <w:rsid w:val="00DC1124"/>
    <w:rsid w:val="00DD34A1"/>
    <w:rsid w:val="00E161D2"/>
    <w:rsid w:val="00E301F1"/>
    <w:rsid w:val="00E53055"/>
    <w:rsid w:val="00E55A0F"/>
    <w:rsid w:val="00E77C7D"/>
    <w:rsid w:val="00E81AD5"/>
    <w:rsid w:val="00E828D0"/>
    <w:rsid w:val="00E84FA2"/>
    <w:rsid w:val="00EA4207"/>
    <w:rsid w:val="00EB56F6"/>
    <w:rsid w:val="00EC0FEF"/>
    <w:rsid w:val="00EF47DA"/>
    <w:rsid w:val="00F53AFD"/>
    <w:rsid w:val="00F57D2D"/>
    <w:rsid w:val="00F6228C"/>
    <w:rsid w:val="00F73010"/>
    <w:rsid w:val="00F815D1"/>
    <w:rsid w:val="00F96FDC"/>
    <w:rsid w:val="00FA05DB"/>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256F2"/>
  <w15:docId w15:val="{B081B26D-4C6C-4750-A852-564941169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D87F65"/>
    <w:pPr>
      <w:tabs>
        <w:tab w:val="left" w:pos="227"/>
        <w:tab w:val="right" w:pos="4536"/>
      </w:tabs>
      <w:jc w:val="both"/>
    </w:pPr>
    <w:rPr>
      <w:lang w:eastAsia="en-US"/>
    </w:rPr>
  </w:style>
  <w:style w:type="paragraph" w:styleId="Naslov1">
    <w:name w:val="heading 1"/>
    <w:basedOn w:val="Navaden"/>
    <w:next w:val="Navaden"/>
    <w:link w:val="Naslov1Znak"/>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Naslov2">
    <w:name w:val="heading 2"/>
    <w:basedOn w:val="Navaden"/>
    <w:next w:val="Navaden"/>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Naslov3">
    <w:name w:val="heading 3"/>
    <w:basedOn w:val="Navaden"/>
    <w:next w:val="Navaden"/>
    <w:link w:val="Naslov3Znak"/>
    <w:qFormat/>
    <w:rsid w:val="00833A68"/>
    <w:pPr>
      <w:keepNext/>
      <w:numPr>
        <w:ilvl w:val="2"/>
        <w:numId w:val="3"/>
      </w:numPr>
      <w:tabs>
        <w:tab w:val="clear" w:pos="1996"/>
        <w:tab w:val="num" w:pos="720"/>
      </w:tabs>
      <w:spacing w:before="60" w:after="120"/>
      <w:ind w:left="947"/>
      <w:jc w:val="left"/>
      <w:outlineLvl w:val="2"/>
    </w:pPr>
    <w:rPr>
      <w:i/>
    </w:rPr>
  </w:style>
  <w:style w:type="paragraph" w:styleId="Naslov4">
    <w:name w:val="heading 4"/>
    <w:basedOn w:val="Navaden"/>
    <w:next w:val="Navaden"/>
    <w:qFormat/>
    <w:rsid w:val="0024660D"/>
    <w:pPr>
      <w:keepNext/>
      <w:numPr>
        <w:ilvl w:val="3"/>
        <w:numId w:val="3"/>
      </w:numPr>
      <w:spacing w:before="60" w:after="120"/>
      <w:ind w:left="862" w:hanging="862"/>
      <w:jc w:val="left"/>
      <w:outlineLvl w:val="3"/>
    </w:pPr>
    <w:rPr>
      <w:b/>
    </w:rPr>
  </w:style>
  <w:style w:type="paragraph" w:styleId="Naslov5">
    <w:name w:val="heading 5"/>
    <w:basedOn w:val="Navaden"/>
    <w:next w:val="Navaden"/>
    <w:qFormat/>
    <w:rsid w:val="0024660D"/>
    <w:pPr>
      <w:numPr>
        <w:ilvl w:val="4"/>
        <w:numId w:val="3"/>
      </w:numPr>
      <w:spacing w:before="240" w:after="60"/>
      <w:outlineLvl w:val="4"/>
    </w:pPr>
    <w:rPr>
      <w:sz w:val="22"/>
    </w:rPr>
  </w:style>
  <w:style w:type="paragraph" w:styleId="Naslov6">
    <w:name w:val="heading 6"/>
    <w:basedOn w:val="Navaden"/>
    <w:next w:val="Navaden"/>
    <w:qFormat/>
    <w:rsid w:val="0024660D"/>
    <w:pPr>
      <w:numPr>
        <w:ilvl w:val="5"/>
        <w:numId w:val="3"/>
      </w:numPr>
      <w:spacing w:before="240" w:after="60"/>
      <w:outlineLvl w:val="5"/>
    </w:pPr>
    <w:rPr>
      <w:i/>
      <w:sz w:val="22"/>
    </w:rPr>
  </w:style>
  <w:style w:type="paragraph" w:styleId="Naslov7">
    <w:name w:val="heading 7"/>
    <w:basedOn w:val="Navaden"/>
    <w:next w:val="Navaden"/>
    <w:qFormat/>
    <w:rsid w:val="0024660D"/>
    <w:pPr>
      <w:numPr>
        <w:ilvl w:val="6"/>
        <w:numId w:val="3"/>
      </w:numPr>
      <w:spacing w:before="240" w:after="60"/>
      <w:outlineLvl w:val="6"/>
    </w:pPr>
    <w:rPr>
      <w:rFonts w:ascii="Arial" w:hAnsi="Arial"/>
    </w:rPr>
  </w:style>
  <w:style w:type="paragraph" w:styleId="Naslov8">
    <w:name w:val="heading 8"/>
    <w:basedOn w:val="Navaden"/>
    <w:next w:val="Navaden"/>
    <w:qFormat/>
    <w:rsid w:val="0024660D"/>
    <w:pPr>
      <w:numPr>
        <w:ilvl w:val="7"/>
        <w:numId w:val="3"/>
      </w:numPr>
      <w:spacing w:before="240" w:after="60"/>
      <w:outlineLvl w:val="7"/>
    </w:pPr>
    <w:rPr>
      <w:rFonts w:ascii="Arial" w:hAnsi="Arial"/>
      <w:i/>
    </w:rPr>
  </w:style>
  <w:style w:type="paragraph" w:styleId="Naslov9">
    <w:name w:val="heading 9"/>
    <w:basedOn w:val="Navaden"/>
    <w:next w:val="Navaden"/>
    <w:qFormat/>
    <w:rsid w:val="0024660D"/>
    <w:pPr>
      <w:numPr>
        <w:ilvl w:val="8"/>
        <w:numId w:val="3"/>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rsid w:val="0024660D"/>
    <w:pPr>
      <w:jc w:val="left"/>
    </w:pPr>
    <w:rPr>
      <w:i/>
      <w:sz w:val="18"/>
    </w:rPr>
  </w:style>
  <w:style w:type="paragraph" w:customStyle="1" w:styleId="EVNaslov">
    <w:name w:val="EV_Naslov"/>
    <w:basedOn w:val="Navaden"/>
    <w:rsid w:val="00C8226D"/>
    <w:pPr>
      <w:tabs>
        <w:tab w:val="clear" w:pos="227"/>
        <w:tab w:val="clear" w:pos="4536"/>
        <w:tab w:val="right" w:pos="9356"/>
      </w:tabs>
      <w:spacing w:before="480" w:after="420"/>
      <w:jc w:val="left"/>
    </w:pPr>
    <w:rPr>
      <w:b/>
      <w:sz w:val="34"/>
      <w:szCs w:val="34"/>
    </w:rPr>
  </w:style>
  <w:style w:type="paragraph" w:customStyle="1" w:styleId="EVAvtorji">
    <w:name w:val="EV_Avtorji"/>
    <w:basedOn w:val="Navaden"/>
    <w:rsid w:val="008709A3"/>
    <w:pPr>
      <w:spacing w:after="120"/>
      <w:jc w:val="left"/>
    </w:pPr>
    <w:rPr>
      <w:b/>
      <w:sz w:val="22"/>
      <w:szCs w:val="22"/>
    </w:rPr>
  </w:style>
  <w:style w:type="paragraph" w:customStyle="1" w:styleId="EVKontakt">
    <w:name w:val="EV_Kontakt"/>
    <w:basedOn w:val="Navaden"/>
    <w:rsid w:val="008F64F3"/>
    <w:pPr>
      <w:spacing w:line="200" w:lineRule="exact"/>
      <w:jc w:val="left"/>
    </w:pPr>
    <w:rPr>
      <w:i/>
      <w:sz w:val="18"/>
      <w:szCs w:val="18"/>
    </w:rPr>
  </w:style>
  <w:style w:type="paragraph" w:customStyle="1" w:styleId="EVTitle">
    <w:name w:val="EV_Title"/>
    <w:basedOn w:val="EVNaslov"/>
    <w:rsid w:val="008F64F3"/>
    <w:pPr>
      <w:spacing w:before="120" w:after="480"/>
    </w:pPr>
    <w:rPr>
      <w:sz w:val="28"/>
      <w:szCs w:val="28"/>
      <w:lang w:val="en-US"/>
    </w:rPr>
  </w:style>
  <w:style w:type="paragraph" w:styleId="Glava">
    <w:name w:val="header"/>
    <w:basedOn w:val="Navaden"/>
    <w:link w:val="GlavaZnak"/>
    <w:uiPriority w:val="99"/>
    <w:rsid w:val="008709A3"/>
    <w:pPr>
      <w:tabs>
        <w:tab w:val="center" w:pos="4153"/>
        <w:tab w:val="right" w:pos="8306"/>
      </w:tabs>
      <w:jc w:val="left"/>
    </w:pPr>
    <w:rPr>
      <w:i/>
      <w:noProof/>
      <w:sz w:val="15"/>
      <w:szCs w:val="15"/>
    </w:rPr>
  </w:style>
  <w:style w:type="paragraph" w:styleId="Noga">
    <w:name w:val="footer"/>
    <w:basedOn w:val="Navaden"/>
    <w:rsid w:val="0024660D"/>
    <w:pPr>
      <w:tabs>
        <w:tab w:val="center" w:pos="4153"/>
        <w:tab w:val="right" w:pos="8306"/>
      </w:tabs>
    </w:pPr>
  </w:style>
  <w:style w:type="paragraph" w:styleId="Napis">
    <w:name w:val="caption"/>
    <w:basedOn w:val="Navaden"/>
    <w:next w:val="Navaden"/>
    <w:qFormat/>
    <w:rsid w:val="0024660D"/>
    <w:pPr>
      <w:spacing w:before="120"/>
    </w:pPr>
    <w:rPr>
      <w:sz w:val="18"/>
    </w:rPr>
  </w:style>
  <w:style w:type="character" w:styleId="tevilkastrani">
    <w:name w:val="page number"/>
    <w:basedOn w:val="Privzetapisavaodstavka"/>
    <w:rsid w:val="0024660D"/>
  </w:style>
  <w:style w:type="character" w:styleId="Hiperpovezava">
    <w:name w:val="Hyperlink"/>
    <w:rsid w:val="0024660D"/>
    <w:rPr>
      <w:color w:val="0000FF"/>
      <w:u w:val="single"/>
    </w:rPr>
  </w:style>
  <w:style w:type="paragraph" w:customStyle="1" w:styleId="EVAbstract">
    <w:name w:val="EV_Abstract"/>
    <w:basedOn w:val="Navaden"/>
    <w:rsid w:val="00C8226D"/>
    <w:rPr>
      <w:sz w:val="18"/>
      <w:szCs w:val="18"/>
    </w:rPr>
  </w:style>
  <w:style w:type="paragraph" w:customStyle="1" w:styleId="EVRef">
    <w:name w:val="EV_Ref"/>
    <w:basedOn w:val="Navaden"/>
    <w:rsid w:val="00EF47DA"/>
    <w:pPr>
      <w:numPr>
        <w:numId w:val="9"/>
      </w:numPr>
      <w:tabs>
        <w:tab w:val="clear" w:pos="227"/>
        <w:tab w:val="clear" w:pos="4536"/>
        <w:tab w:val="left" w:pos="284"/>
        <w:tab w:val="left" w:pos="397"/>
      </w:tabs>
      <w:spacing w:after="20"/>
      <w:ind w:left="284" w:hanging="284"/>
    </w:pPr>
    <w:rPr>
      <w:sz w:val="16"/>
    </w:rPr>
  </w:style>
  <w:style w:type="paragraph" w:customStyle="1" w:styleId="EVPovzetek">
    <w:name w:val="EV_Povzetek"/>
    <w:basedOn w:val="EVAbstract"/>
    <w:rsid w:val="007F1B4C"/>
    <w:pPr>
      <w:tabs>
        <w:tab w:val="clear" w:pos="4536"/>
        <w:tab w:val="right" w:pos="8222"/>
      </w:tabs>
      <w:spacing w:line="240" w:lineRule="exact"/>
      <w:ind w:right="1134"/>
    </w:pPr>
  </w:style>
  <w:style w:type="paragraph" w:customStyle="1" w:styleId="EVHead">
    <w:name w:val="EV_Head"/>
    <w:basedOn w:val="Glava"/>
    <w:qFormat/>
    <w:rsid w:val="00B4589C"/>
    <w:rPr>
      <w:i w:val="0"/>
      <w:smallCaps/>
      <w:spacing w:val="8"/>
      <w:sz w:val="16"/>
      <w:szCs w:val="16"/>
    </w:rPr>
  </w:style>
  <w:style w:type="paragraph" w:customStyle="1" w:styleId="EVHeader">
    <w:name w:val="EV_Header"/>
    <w:basedOn w:val="Glava"/>
    <w:qFormat/>
    <w:rsid w:val="00730112"/>
    <w:pPr>
      <w:tabs>
        <w:tab w:val="clear" w:pos="4153"/>
        <w:tab w:val="clear" w:pos="4536"/>
        <w:tab w:val="clear" w:pos="8306"/>
        <w:tab w:val="right" w:pos="9356"/>
      </w:tabs>
    </w:pPr>
    <w:rPr>
      <w:i w:val="0"/>
      <w:smallCaps/>
      <w:sz w:val="16"/>
      <w:szCs w:val="16"/>
    </w:rPr>
  </w:style>
  <w:style w:type="paragraph" w:styleId="Navadensplet">
    <w:name w:val="Normal (Web)"/>
    <w:basedOn w:val="Navaden"/>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GlavaZnak">
    <w:name w:val="Glava Znak"/>
    <w:basedOn w:val="Privzetapisavaodstavka"/>
    <w:link w:val="Glava"/>
    <w:uiPriority w:val="99"/>
    <w:rsid w:val="00CE1E55"/>
    <w:rPr>
      <w:i/>
      <w:noProof/>
      <w:sz w:val="15"/>
      <w:szCs w:val="15"/>
      <w:lang w:eastAsia="en-US"/>
    </w:rPr>
  </w:style>
  <w:style w:type="paragraph" w:customStyle="1" w:styleId="Text">
    <w:name w:val="Text"/>
    <w:basedOn w:val="Navaden"/>
    <w:rsid w:val="000A14A0"/>
    <w:pPr>
      <w:widowControl w:val="0"/>
      <w:tabs>
        <w:tab w:val="clear" w:pos="227"/>
        <w:tab w:val="clear" w:pos="4536"/>
      </w:tabs>
      <w:autoSpaceDE w:val="0"/>
      <w:autoSpaceDN w:val="0"/>
      <w:spacing w:line="252" w:lineRule="auto"/>
      <w:ind w:firstLine="202"/>
    </w:pPr>
    <w:rPr>
      <w:lang w:val="en-US"/>
    </w:rPr>
  </w:style>
  <w:style w:type="paragraph" w:styleId="Sprotnaopomba-besedilo">
    <w:name w:val="footnote text"/>
    <w:basedOn w:val="Navaden"/>
    <w:link w:val="Sprotnaopomba-besediloZnak"/>
    <w:rsid w:val="00FE2E9E"/>
    <w:pPr>
      <w:tabs>
        <w:tab w:val="clear" w:pos="227"/>
        <w:tab w:val="clear" w:pos="4536"/>
      </w:tabs>
      <w:autoSpaceDE w:val="0"/>
      <w:autoSpaceDN w:val="0"/>
      <w:ind w:firstLine="202"/>
    </w:pPr>
    <w:rPr>
      <w:sz w:val="16"/>
      <w:szCs w:val="16"/>
      <w:lang w:val="en-US"/>
    </w:rPr>
  </w:style>
  <w:style w:type="character" w:customStyle="1" w:styleId="Sprotnaopomba-besediloZnak">
    <w:name w:val="Sprotna opomba - besedilo Znak"/>
    <w:basedOn w:val="Privzetapisavaodstavka"/>
    <w:link w:val="Sprotnaopomba-besedilo"/>
    <w:rsid w:val="00FE2E9E"/>
    <w:rPr>
      <w:sz w:val="16"/>
      <w:szCs w:val="16"/>
      <w:lang w:val="en-US" w:eastAsia="en-US"/>
    </w:rPr>
  </w:style>
  <w:style w:type="paragraph" w:customStyle="1" w:styleId="TableTitle">
    <w:name w:val="Table Title"/>
    <w:basedOn w:val="Navaden"/>
    <w:rsid w:val="00FE2E9E"/>
    <w:pPr>
      <w:tabs>
        <w:tab w:val="clear" w:pos="227"/>
        <w:tab w:val="clear" w:pos="4536"/>
      </w:tabs>
      <w:autoSpaceDE w:val="0"/>
      <w:autoSpaceDN w:val="0"/>
      <w:jc w:val="center"/>
    </w:pPr>
    <w:rPr>
      <w:smallCaps/>
      <w:sz w:val="16"/>
      <w:szCs w:val="16"/>
      <w:lang w:val="en-US"/>
    </w:rPr>
  </w:style>
  <w:style w:type="character" w:styleId="Sprotnaopomba-sklic">
    <w:name w:val="footnote reference"/>
    <w:basedOn w:val="Privzetapisavaodstavka"/>
    <w:rsid w:val="00630163"/>
    <w:rPr>
      <w:vertAlign w:val="superscript"/>
    </w:rPr>
  </w:style>
  <w:style w:type="character" w:customStyle="1" w:styleId="Naslov1Znak">
    <w:name w:val="Naslov 1 Znak"/>
    <w:basedOn w:val="Privzetapisavaodstavka"/>
    <w:link w:val="Naslov1"/>
    <w:uiPriority w:val="9"/>
    <w:rsid w:val="006C6437"/>
    <w:rPr>
      <w:b/>
      <w:smallCaps/>
      <w:kern w:val="28"/>
      <w:sz w:val="24"/>
      <w:lang w:eastAsia="en-US"/>
    </w:rPr>
  </w:style>
  <w:style w:type="paragraph" w:styleId="Konnaopomba-besedilo">
    <w:name w:val="endnote text"/>
    <w:basedOn w:val="Navaden"/>
    <w:link w:val="Konnaopomba-besediloZnak"/>
    <w:rsid w:val="00C90E8E"/>
  </w:style>
  <w:style w:type="character" w:customStyle="1" w:styleId="Konnaopomba-besediloZnak">
    <w:name w:val="Končna opomba - besedilo Znak"/>
    <w:basedOn w:val="Privzetapisavaodstavka"/>
    <w:link w:val="Konnaopomba-besedilo"/>
    <w:rsid w:val="00C90E8E"/>
    <w:rPr>
      <w:lang w:eastAsia="en-US"/>
    </w:rPr>
  </w:style>
  <w:style w:type="character" w:styleId="Konnaopomba-sklic">
    <w:name w:val="endnote reference"/>
    <w:basedOn w:val="Privzetapisavaodstavka"/>
    <w:rsid w:val="00C90E8E"/>
    <w:rPr>
      <w:vertAlign w:val="superscript"/>
    </w:rPr>
  </w:style>
  <w:style w:type="paragraph" w:styleId="Besedilooblaka">
    <w:name w:val="Balloon Text"/>
    <w:basedOn w:val="Navaden"/>
    <w:link w:val="BesedilooblakaZnak"/>
    <w:rsid w:val="00702EC4"/>
    <w:rPr>
      <w:rFonts w:ascii="Tahoma" w:hAnsi="Tahoma" w:cs="Tahoma"/>
      <w:sz w:val="16"/>
      <w:szCs w:val="16"/>
    </w:rPr>
  </w:style>
  <w:style w:type="character" w:customStyle="1" w:styleId="BesedilooblakaZnak">
    <w:name w:val="Besedilo oblačka Znak"/>
    <w:basedOn w:val="Privzetapisavaodstavka"/>
    <w:link w:val="Besedilooblaka"/>
    <w:rsid w:val="00702EC4"/>
    <w:rPr>
      <w:rFonts w:ascii="Tahoma" w:hAnsi="Tahoma" w:cs="Tahoma"/>
      <w:sz w:val="16"/>
      <w:szCs w:val="16"/>
      <w:lang w:eastAsia="en-US"/>
    </w:rPr>
  </w:style>
  <w:style w:type="paragraph" w:styleId="Odstavekseznama">
    <w:name w:val="List Paragraph"/>
    <w:basedOn w:val="Navaden"/>
    <w:uiPriority w:val="34"/>
    <w:qFormat/>
    <w:rsid w:val="00A929DB"/>
    <w:pPr>
      <w:ind w:left="720"/>
      <w:contextualSpacing/>
    </w:pPr>
  </w:style>
  <w:style w:type="character" w:customStyle="1" w:styleId="Naslov3Znak">
    <w:name w:val="Naslov 3 Znak"/>
    <w:basedOn w:val="Privzetapisavaodstavka"/>
    <w:link w:val="Naslov3"/>
    <w:rsid w:val="00E77C7D"/>
    <w:rPr>
      <w:i/>
      <w:lang w:eastAsia="en-US"/>
    </w:rPr>
  </w:style>
  <w:style w:type="character" w:styleId="Nerazreenaomemba">
    <w:name w:val="Unresolved Mention"/>
    <w:basedOn w:val="Privzetapisavaodstavka"/>
    <w:uiPriority w:val="99"/>
    <w:semiHidden/>
    <w:unhideWhenUsed/>
    <w:rsid w:val="00263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JakMar17/SSM-ENFdetection%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github.com/ghuawhu/ENF-WHU-Dataset%20(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2626</TotalTime>
  <Pages>4</Pages>
  <Words>1914</Words>
  <Characters>10912</Characters>
  <Application>Microsoft Office Word</Application>
  <DocSecurity>0</DocSecurity>
  <Lines>90</Lines>
  <Paragraphs>25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Jakob Marušič</cp:lastModifiedBy>
  <cp:revision>27</cp:revision>
  <cp:lastPrinted>2011-02-16T17:10:00Z</cp:lastPrinted>
  <dcterms:created xsi:type="dcterms:W3CDTF">2022-01-12T17:02:00Z</dcterms:created>
  <dcterms:modified xsi:type="dcterms:W3CDTF">2022-02-05T12:23:00Z</dcterms:modified>
</cp:coreProperties>
</file>