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Mean-Reverting Portfolios</w:t>
      </w:r>
    </w:p>
    <w:p>
      <w:pPr>
        <w:pStyle w:val="TextBody"/>
        <w:bidi w:val="0"/>
        <w:jc w:val="left"/>
        <w:rPr/>
      </w:pPr>
      <w:r>
        <w:rPr/>
      </w:r>
    </w:p>
    <w:p>
      <w:pPr>
        <w:pStyle w:val="Heading2"/>
        <w:bidi w:val="0"/>
        <w:jc w:val="left"/>
        <w:rPr/>
      </w:pPr>
      <w:r>
        <w:rPr/>
        <w:t>Strategy Overview</w:t>
      </w:r>
    </w:p>
    <w:p>
      <w:pPr>
        <w:pStyle w:val="TextBody"/>
        <w:bidi w:val="0"/>
        <w:jc w:val="both"/>
        <w:rPr/>
      </w:pPr>
      <w:r>
        <w:rPr/>
        <w:t xml:space="preserve">This document outlines a trading strategy by construction a portfolio, consisting of US equities, such that the historical portfolio value shows a mean-reverting pattern. The strategy is back-tested </w:t>
      </w:r>
      <w:r>
        <w:rPr/>
        <w:t>and implemented</w:t>
      </w:r>
      <w:r>
        <w:rPr/>
        <w:t xml:space="preserve"> in Python utilising Interactive Brokers (IBKR) API infrastructure to obtain real time market data and execution. </w:t>
      </w:r>
    </w:p>
    <w:p>
      <w:pPr>
        <w:pStyle w:val="TextBody"/>
        <w:bidi w:val="0"/>
        <w:jc w:val="both"/>
        <w:rPr/>
      </w:pPr>
      <w:r>
        <w:rPr/>
        <w:t xml:space="preserve"> </w:t>
      </w:r>
    </w:p>
    <w:p>
      <w:pPr>
        <w:pStyle w:val="Heading2"/>
        <w:bidi w:val="0"/>
        <w:jc w:val="both"/>
        <w:rPr/>
      </w:pPr>
      <w:r>
        <w:rPr/>
        <w:t>Strategy Details</w:t>
      </w:r>
    </w:p>
    <w:p>
      <w:pPr>
        <w:pStyle w:val="Heading3"/>
        <w:bidi w:val="0"/>
        <w:jc w:val="both"/>
        <w:rPr/>
      </w:pPr>
      <w:r>
        <w:rPr/>
        <w:t>Stock Selection</w:t>
      </w:r>
    </w:p>
    <w:p>
      <w:pPr>
        <w:pStyle w:val="TextBody"/>
        <w:bidi w:val="0"/>
        <w:jc w:val="both"/>
        <w:rPr/>
      </w:pPr>
      <w:r>
        <w:rPr/>
        <w:t xml:space="preserve">A total of 55 US stocks are selected for this strategy. Eight stocks with the lowest variance are selected, using Principal Component Analysis (PCA), </w:t>
      </w:r>
      <w:r>
        <w:rPr/>
        <w:t xml:space="preserve">which will be used to construct the portfolios.  Selecting the lowest variance ensure a smooth portfolio values time-series with minimal noise to show the mean-reverting pattern. </w:t>
      </w:r>
      <w:r>
        <w:rPr/>
        <w:t xml:space="preserve"> </w:t>
      </w:r>
    </w:p>
    <w:p>
      <w:pPr>
        <w:pStyle w:val="TextBody"/>
        <w:bidi w:val="0"/>
        <w:jc w:val="both"/>
        <w:rPr/>
      </w:pPr>
      <w:r>
        <w:rPr/>
        <w:t xml:space="preserve">A series of portfolios are constructed consisting of different combination of five stocks. </w:t>
      </w:r>
    </w:p>
    <w:p>
      <w:pPr>
        <w:pStyle w:val="Heading3"/>
        <w:bidi w:val="0"/>
        <w:jc w:val="both"/>
        <w:rPr/>
      </w:pPr>
      <w:r>
        <w:rPr/>
        <w:t>Portfolio Calibration</w:t>
      </w:r>
    </w:p>
    <w:p>
      <w:pPr>
        <w:pStyle w:val="TextBody"/>
        <w:bidi w:val="0"/>
        <w:jc w:val="both"/>
        <w:rPr/>
      </w:pPr>
      <w:r>
        <w:rPr/>
        <w:t>Each stock in a portfolio is assign a weight</w:t>
      </w:r>
      <w:r>
        <w:rPr>
          <w:rStyle w:val="FootnoteAnchor"/>
        </w:rPr>
        <w:footnoteReference w:id="2"/>
      </w:r>
      <w:r>
        <w:rPr/>
        <w:t>, where each weight represent the amount of stocks to hold. In this part of the modelling, I have assume</w:t>
      </w:r>
      <w:r>
        <w:rPr/>
        <w:t>d</w:t>
      </w:r>
      <w:r>
        <w:rPr/>
        <w:t xml:space="preserve"> that the portfolio is able to hold a fraction of stocks. The stocks amount will be converted to an integer amount in the back-testing process, which will depend on the investment amount and stock price. </w:t>
      </w:r>
    </w:p>
    <w:p>
      <w:pPr>
        <w:pStyle w:val="TextBody"/>
        <w:bidi w:val="0"/>
        <w:jc w:val="both"/>
        <w:rPr/>
      </w:pPr>
      <w:r>
        <w:rPr/>
        <w:t xml:space="preserve">The calibration involved smoothing the historical portfolio value time series using Savitzky-Golay filter with window size of 31 and polyorder of 10. The filter is used to smooth the time series while preserving features such as peak, height, width, and position. This smoothing model is suitable for low noise time series.  </w:t>
      </w:r>
    </w:p>
    <w:p>
      <w:pPr>
        <w:pStyle w:val="TextBody"/>
        <w:bidi w:val="0"/>
        <w:jc w:val="both"/>
        <w:rPr/>
      </w:pPr>
      <w:r>
        <w:rPr/>
        <w:t xml:space="preserve">The smoothed time series are then calibrated to Ornstein-Ublenbeck (OU) process using method-of-moment. Method-of-moment involved matching the empirical moments of the observed data to the theoretical moments of OU process. </w:t>
      </w:r>
    </w:p>
    <w:p>
      <w:pPr>
        <w:pStyle w:val="TextBody"/>
        <w:bidi w:val="0"/>
        <w:spacing w:before="0" w:after="140"/>
        <w:jc w:val="both"/>
        <w:rPr/>
      </w:pPr>
      <w:r>
        <w:rPr/>
        <w:t xml:space="preserve">The calibration is performed by maximising the OU speed of reversion (theta) and minimising the volatility. In </w:t>
      </w:r>
      <w:r>
        <w:rPr/>
        <w:t>Python</w:t>
      </w:r>
      <w:r>
        <w:rPr/>
        <w:t xml:space="preserve">, I use the </w:t>
      </w:r>
      <w:r>
        <w:rPr/>
        <w:t xml:space="preserve">scipy library and use the minimize function utilising SLSQP, trust-constr, BFGS, Nelder-mean, and Powell methods. Should the SLSQP fails to </w:t>
      </w:r>
      <w:r>
        <w:rPr/>
        <w:t xml:space="preserve">achieve convergence, then the optimiser move to the next method and apply different methods. </w:t>
      </w:r>
    </w:p>
    <w:p>
      <w:pPr>
        <w:pStyle w:val="TextBody"/>
        <w:bidi w:val="0"/>
        <w:spacing w:before="0" w:after="140"/>
        <w:jc w:val="both"/>
        <w:rPr/>
      </w:pPr>
      <w:r>
        <w:rPr/>
        <w:t xml:space="preserve">The calibration </w:t>
      </w:r>
      <w:r>
        <w:rPr/>
        <w:t xml:space="preserve">result </w:t>
      </w:r>
      <w:r>
        <w:rPr/>
        <w:t xml:space="preserve">assigns weights to each stock in each portfolio. </w:t>
      </w:r>
    </w:p>
    <w:p>
      <w:pPr>
        <w:pStyle w:val="TextBody"/>
        <w:bidi w:val="0"/>
        <w:spacing w:before="0" w:after="140"/>
        <w:jc w:val="both"/>
        <w:rPr/>
      </w:pPr>
      <w:r>
        <w:rPr/>
      </w:r>
    </w:p>
    <w:p>
      <w:pPr>
        <w:pStyle w:val="Heading3"/>
        <w:bidi w:val="0"/>
        <w:spacing w:before="0" w:after="140"/>
        <w:jc w:val="both"/>
        <w:rPr/>
      </w:pPr>
      <w:r>
        <w:rPr/>
        <w:t>Generating Signals</w:t>
      </w:r>
    </w:p>
    <w:p>
      <w:pPr>
        <w:pStyle w:val="TextBody"/>
        <w:numPr>
          <w:ilvl w:val="0"/>
          <w:numId w:val="0"/>
        </w:numPr>
        <w:ind w:left="0" w:hanging="0"/>
        <w:jc w:val="both"/>
        <w:rPr/>
      </w:pPr>
      <w:r>
        <w:rPr/>
        <w:t>Given the weights and the allocated investment amount for each portfolio</w:t>
      </w:r>
      <w:r>
        <w:rPr>
          <w:rStyle w:val="FootnoteAnchor"/>
        </w:rPr>
        <w:footnoteReference w:id="3"/>
      </w:r>
      <w:r>
        <w:rPr/>
        <w:t>, I constructed a time series of the portfolio values over the last 200 historical days, by:</w:t>
      </w:r>
    </w:p>
    <w:p>
      <w:pPr>
        <w:pStyle w:val="TextBody"/>
        <w:widowControl/>
        <w:numPr>
          <w:ilvl w:val="3"/>
          <w:numId w:val="3"/>
        </w:numPr>
        <w:suppressAutoHyphens w:val="true"/>
        <w:bidi w:val="0"/>
        <w:spacing w:lineRule="auto" w:line="276" w:before="0" w:after="140"/>
        <w:ind w:left="907" w:right="0" w:hanging="340"/>
        <w:jc w:val="both"/>
        <w:rPr/>
      </w:pPr>
      <w:r>
        <w:rPr/>
        <w:t>allocating the number of shared per stock (i.e., investment amount * weights)</w:t>
      </w:r>
    </w:p>
    <w:p>
      <w:pPr>
        <w:pStyle w:val="TextBody"/>
        <w:widowControl/>
        <w:numPr>
          <w:ilvl w:val="3"/>
          <w:numId w:val="3"/>
        </w:numPr>
        <w:suppressAutoHyphens w:val="true"/>
        <w:bidi w:val="0"/>
        <w:spacing w:lineRule="auto" w:line="276" w:before="0" w:after="140"/>
        <w:ind w:left="907" w:right="0" w:hanging="340"/>
        <w:jc w:val="both"/>
        <w:rPr/>
      </w:pPr>
      <w:r>
        <w:rPr/>
        <w:t>smoothing the historical time series using Savitzky-Golay filter</w:t>
      </w:r>
    </w:p>
    <w:p>
      <w:pPr>
        <w:pStyle w:val="TextBody"/>
        <w:widowControl/>
        <w:suppressAutoHyphens w:val="true"/>
        <w:bidi w:val="0"/>
        <w:spacing w:lineRule="auto" w:line="276" w:before="0" w:after="140"/>
        <w:ind w:right="0" w:hanging="0"/>
        <w:jc w:val="both"/>
        <w:rPr/>
      </w:pPr>
      <w:r>
        <w:rPr/>
        <w:t>Using the smoothed time series, I calculated the:</w:t>
      </w:r>
    </w:p>
    <w:p>
      <w:pPr>
        <w:pStyle w:val="TextBody"/>
        <w:widowControl/>
        <w:numPr>
          <w:ilvl w:val="0"/>
          <w:numId w:val="4"/>
        </w:numPr>
        <w:suppressAutoHyphens w:val="true"/>
        <w:bidi w:val="0"/>
        <w:spacing w:lineRule="auto" w:line="276" w:before="0" w:after="140"/>
        <w:ind w:left="907" w:right="0" w:hanging="340"/>
        <w:jc w:val="both"/>
        <w:rPr/>
      </w:pPr>
      <w:r>
        <w:rPr/>
        <w:t>hurst exponent</w:t>
      </w:r>
    </w:p>
    <w:p>
      <w:pPr>
        <w:pStyle w:val="TextBody"/>
        <w:widowControl/>
        <w:numPr>
          <w:ilvl w:val="0"/>
          <w:numId w:val="4"/>
        </w:numPr>
        <w:suppressAutoHyphens w:val="true"/>
        <w:bidi w:val="0"/>
        <w:spacing w:lineRule="auto" w:line="276" w:before="0" w:after="140"/>
        <w:ind w:left="907" w:right="0" w:hanging="340"/>
        <w:jc w:val="both"/>
        <w:rPr/>
      </w:pPr>
      <w:r>
        <w:rPr/>
        <w:t>half-life</w:t>
      </w:r>
    </w:p>
    <w:p>
      <w:pPr>
        <w:pStyle w:val="TextBody"/>
        <w:widowControl/>
        <w:numPr>
          <w:ilvl w:val="0"/>
          <w:numId w:val="4"/>
        </w:numPr>
        <w:suppressAutoHyphens w:val="true"/>
        <w:bidi w:val="0"/>
        <w:spacing w:lineRule="auto" w:line="276" w:before="0" w:after="140"/>
        <w:ind w:left="907" w:right="0" w:hanging="340"/>
        <w:jc w:val="both"/>
        <w:rPr/>
      </w:pPr>
      <w:r>
        <w:rPr/>
        <w:t>10-day simple moving average (SMA)</w:t>
      </w:r>
    </w:p>
    <w:p>
      <w:pPr>
        <w:pStyle w:val="TextBody"/>
        <w:widowControl/>
        <w:numPr>
          <w:ilvl w:val="0"/>
          <w:numId w:val="4"/>
        </w:numPr>
        <w:suppressAutoHyphens w:val="true"/>
        <w:bidi w:val="0"/>
        <w:spacing w:lineRule="auto" w:line="276" w:before="0" w:after="140"/>
        <w:ind w:left="907" w:right="0" w:hanging="340"/>
        <w:jc w:val="both"/>
        <w:rPr/>
      </w:pPr>
      <w:r>
        <w:rPr/>
        <w:t>OU long term average (mu), and sigma</w:t>
      </w:r>
    </w:p>
    <w:p>
      <w:pPr>
        <w:pStyle w:val="TextBody"/>
        <w:widowControl/>
        <w:suppressAutoHyphens w:val="true"/>
        <w:bidi w:val="0"/>
        <w:spacing w:lineRule="auto" w:line="276" w:before="0" w:after="140"/>
        <w:ind w:right="0" w:hanging="0"/>
        <w:jc w:val="both"/>
        <w:rPr/>
      </w:pPr>
      <w:r>
        <w:rPr/>
        <w:t>The technical indicators are used to identify entry trading opportunities:</w:t>
      </w:r>
    </w:p>
    <w:p>
      <w:pPr>
        <w:pStyle w:val="TextBody"/>
        <w:widowControl/>
        <w:numPr>
          <w:ilvl w:val="0"/>
          <w:numId w:val="5"/>
        </w:numPr>
        <w:suppressAutoHyphens w:val="true"/>
        <w:bidi w:val="0"/>
        <w:spacing w:lineRule="auto" w:line="276" w:before="0" w:after="140"/>
        <w:ind w:left="907" w:right="0" w:hanging="340"/>
        <w:jc w:val="both"/>
        <w:rPr/>
      </w:pPr>
      <w:r>
        <w:rPr/>
        <w:t>hurst exponent &lt; hurst Level</w:t>
      </w:r>
    </w:p>
    <w:p>
      <w:pPr>
        <w:pStyle w:val="TextBody"/>
        <w:widowControl/>
        <w:numPr>
          <w:ilvl w:val="0"/>
          <w:numId w:val="5"/>
        </w:numPr>
        <w:suppressAutoHyphens w:val="true"/>
        <w:bidi w:val="0"/>
        <w:spacing w:lineRule="auto" w:line="276" w:before="0" w:after="140"/>
        <w:ind w:left="907" w:right="0" w:hanging="340"/>
        <w:jc w:val="both"/>
        <w:rPr/>
      </w:pPr>
      <w:r>
        <w:rPr/>
        <w:t xml:space="preserve">0 </w:t>
      </w:r>
      <w:r>
        <w:rPr/>
        <w:t>&lt; half-life &lt; half-life upper limit</w:t>
      </w:r>
    </w:p>
    <w:p>
      <w:pPr>
        <w:pStyle w:val="TextBody"/>
        <w:widowControl/>
        <w:numPr>
          <w:ilvl w:val="0"/>
          <w:numId w:val="5"/>
        </w:numPr>
        <w:suppressAutoHyphens w:val="true"/>
        <w:bidi w:val="0"/>
        <w:spacing w:lineRule="auto" w:line="276" w:before="0" w:after="140"/>
        <w:ind w:left="907" w:right="0" w:hanging="340"/>
        <w:jc w:val="both"/>
        <w:rPr/>
      </w:pPr>
      <w:r>
        <w:rPr/>
        <w:t>to enter long position:</w:t>
      </w:r>
    </w:p>
    <w:p>
      <w:pPr>
        <w:pStyle w:val="TextBody"/>
        <w:widowControl/>
        <w:numPr>
          <w:ilvl w:val="1"/>
          <w:numId w:val="5"/>
        </w:numPr>
        <w:suppressAutoHyphens w:val="true"/>
        <w:bidi w:val="0"/>
        <w:spacing w:lineRule="auto" w:line="276" w:before="0" w:after="140"/>
        <w:ind w:left="1077" w:right="0" w:hanging="340"/>
        <w:jc w:val="both"/>
        <w:rPr/>
      </w:pPr>
      <w:r>
        <w:rPr/>
        <w:t>portfolio value &lt; mu and (SMA &lt; mu – sigma * multiplication or SMA &gt; mu + sigma * multiplication)</w:t>
      </w:r>
    </w:p>
    <w:p>
      <w:pPr>
        <w:pStyle w:val="TextBody"/>
        <w:widowControl/>
        <w:numPr>
          <w:ilvl w:val="0"/>
          <w:numId w:val="5"/>
        </w:numPr>
        <w:suppressAutoHyphens w:val="true"/>
        <w:bidi w:val="0"/>
        <w:spacing w:lineRule="auto" w:line="276" w:before="0" w:after="140"/>
        <w:ind w:left="907" w:right="0" w:hanging="340"/>
        <w:jc w:val="both"/>
        <w:rPr/>
      </w:pPr>
      <w:r>
        <w:rPr/>
        <w:t>to enter short position:</w:t>
      </w:r>
    </w:p>
    <w:p>
      <w:pPr>
        <w:pStyle w:val="TextBody"/>
        <w:widowControl/>
        <w:numPr>
          <w:ilvl w:val="1"/>
          <w:numId w:val="5"/>
        </w:numPr>
        <w:tabs>
          <w:tab w:val="clear" w:pos="720"/>
          <w:tab w:val="left" w:pos="850" w:leader="none"/>
        </w:tabs>
        <w:suppressAutoHyphens w:val="true"/>
        <w:bidi w:val="0"/>
        <w:spacing w:lineRule="auto" w:line="276" w:before="0" w:after="140"/>
        <w:ind w:left="1077" w:right="0" w:hanging="340"/>
        <w:jc w:val="both"/>
        <w:rPr/>
      </w:pPr>
      <w:r>
        <w:rPr/>
        <w:t>portfolio value &gt; mu and (SMA &lt; mu – sigma * multiplication or SMA &gt; mu + sigma * multiplication)</w:t>
      </w:r>
    </w:p>
    <w:p>
      <w:pPr>
        <w:pStyle w:val="TextBody"/>
        <w:widowControl/>
        <w:tabs>
          <w:tab w:val="clear" w:pos="720"/>
          <w:tab w:val="left" w:pos="850" w:leader="none"/>
        </w:tabs>
        <w:suppressAutoHyphens w:val="true"/>
        <w:bidi w:val="0"/>
        <w:spacing w:lineRule="auto" w:line="276" w:before="0" w:after="140"/>
        <w:ind w:right="0" w:hanging="0"/>
        <w:jc w:val="both"/>
        <w:rPr/>
      </w:pPr>
      <w:r>
        <w:rPr/>
        <w:t xml:space="preserve">I implemented trailing stop losses to exit positions. The first stop loss is set at </w:t>
      </w:r>
      <w:r>
        <w:rPr/>
        <w:t>20</w:t>
      </w:r>
      <w:r>
        <w:rPr/>
        <w:t xml:space="preserve">% of the portfolio value. Once the portfolio reaches 5% profit, then I set the stop loss to 5%. </w:t>
      </w:r>
    </w:p>
    <w:p>
      <w:pPr>
        <w:pStyle w:val="TextBody"/>
        <w:widowControl/>
        <w:tabs>
          <w:tab w:val="clear" w:pos="720"/>
          <w:tab w:val="left" w:pos="850" w:leader="none"/>
        </w:tabs>
        <w:suppressAutoHyphens w:val="true"/>
        <w:bidi w:val="0"/>
        <w:spacing w:lineRule="auto" w:line="276" w:before="0" w:after="140"/>
        <w:ind w:right="0" w:hanging="0"/>
        <w:jc w:val="both"/>
        <w:rPr/>
      </w:pPr>
      <w:r>
        <w:rPr/>
      </w:r>
    </w:p>
    <w:p>
      <w:pPr>
        <w:pStyle w:val="Heading4"/>
        <w:rPr/>
      </w:pPr>
      <w:r>
        <w:rPr/>
        <w:t xml:space="preserve"> </w:t>
      </w:r>
      <w:r>
        <w:rPr/>
        <w:t>In-Sample Back-testing</w:t>
      </w:r>
    </w:p>
    <w:p>
      <w:pPr>
        <w:pStyle w:val="TextBody"/>
        <w:widowControl/>
        <w:tabs>
          <w:tab w:val="clear" w:pos="720"/>
          <w:tab w:val="left" w:pos="850" w:leader="none"/>
        </w:tabs>
        <w:suppressAutoHyphens w:val="true"/>
        <w:bidi w:val="0"/>
        <w:spacing w:lineRule="auto" w:line="276" w:before="0" w:after="140"/>
        <w:ind w:right="0" w:hanging="0"/>
        <w:jc w:val="both"/>
        <w:rPr/>
      </w:pPr>
      <w:r>
        <w:rPr/>
        <w:t>The in-sample back-testing is performed on 250 days historical data, which is used to find the optimal hurst level, SMA multiplication, and half-life upper values. Figure 1 shows the return distribution using parameter values of:</w:t>
      </w:r>
    </w:p>
    <w:p>
      <w:pPr>
        <w:pStyle w:val="TextBody"/>
        <w:widowControl/>
        <w:numPr>
          <w:ilvl w:val="0"/>
          <w:numId w:val="6"/>
        </w:numPr>
        <w:tabs>
          <w:tab w:val="clear" w:pos="720"/>
          <w:tab w:val="left" w:pos="850" w:leader="none"/>
        </w:tabs>
        <w:suppressAutoHyphens w:val="true"/>
        <w:bidi w:val="0"/>
        <w:spacing w:lineRule="auto" w:line="276" w:before="0" w:after="140"/>
        <w:jc w:val="both"/>
        <w:rPr/>
      </w:pPr>
      <w:r>
        <w:rPr/>
        <w:t>Hurst level of 0.97</w:t>
      </w:r>
    </w:p>
    <w:p>
      <w:pPr>
        <w:pStyle w:val="TextBody"/>
        <w:widowControl/>
        <w:numPr>
          <w:ilvl w:val="0"/>
          <w:numId w:val="6"/>
        </w:numPr>
        <w:tabs>
          <w:tab w:val="clear" w:pos="720"/>
          <w:tab w:val="left" w:pos="850" w:leader="none"/>
        </w:tabs>
        <w:suppressAutoHyphens w:val="true"/>
        <w:bidi w:val="0"/>
        <w:spacing w:lineRule="auto" w:line="276" w:before="0" w:after="140"/>
        <w:jc w:val="both"/>
        <w:rPr/>
      </w:pPr>
      <w:r>
        <w:rPr/>
        <w:t>half-life lower value of 37.75</w:t>
      </w:r>
    </w:p>
    <w:p>
      <w:pPr>
        <w:pStyle w:val="TextBody"/>
        <w:widowControl/>
        <w:numPr>
          <w:ilvl w:val="0"/>
          <w:numId w:val="6"/>
        </w:numPr>
        <w:tabs>
          <w:tab w:val="clear" w:pos="720"/>
          <w:tab w:val="left" w:pos="850" w:leader="none"/>
        </w:tabs>
        <w:suppressAutoHyphens w:val="true"/>
        <w:bidi w:val="0"/>
        <w:spacing w:lineRule="auto" w:line="276" w:before="0" w:after="140"/>
        <w:jc w:val="both"/>
        <w:rPr/>
      </w:pPr>
      <w:r>
        <w:rPr/>
        <w:t>half-life upper value of 74.05</w:t>
      </w:r>
    </w:p>
    <w:p>
      <w:pPr>
        <w:pStyle w:val="TextBody"/>
        <w:widowControl/>
        <w:numPr>
          <w:ilvl w:val="0"/>
          <w:numId w:val="6"/>
        </w:numPr>
        <w:tabs>
          <w:tab w:val="clear" w:pos="720"/>
          <w:tab w:val="left" w:pos="850" w:leader="none"/>
        </w:tabs>
        <w:suppressAutoHyphens w:val="true"/>
        <w:bidi w:val="0"/>
        <w:spacing w:lineRule="auto" w:line="276" w:before="0" w:after="140"/>
        <w:jc w:val="both"/>
        <w:rPr/>
      </w:pPr>
      <w:r>
        <w:rPr/>
        <w:t>SMA multiplication of 1.35</w:t>
      </w:r>
    </w:p>
    <w:p>
      <w:pPr>
        <w:pStyle w:val="TextBody"/>
        <w:widowControl/>
        <w:tabs>
          <w:tab w:val="clear" w:pos="720"/>
          <w:tab w:val="left" w:pos="850" w:leader="none"/>
        </w:tabs>
        <w:suppressAutoHyphens w:val="true"/>
        <w:bidi w:val="0"/>
        <w:spacing w:lineRule="auto" w:line="276" w:before="0" w:after="140"/>
        <w:jc w:val="both"/>
        <w:rPr/>
      </w:pPr>
      <w:r>
        <w:rPr/>
        <w:t>These values are determined by manually changing the parameters value and it is used as an initial values for optimisation.</w:t>
      </w:r>
    </w:p>
    <w:p>
      <w:pPr>
        <w:pStyle w:val="TextBody"/>
        <w:bidi w:val="0"/>
        <w:spacing w:before="0" w:after="140"/>
        <w:jc w:val="center"/>
        <w:rPr/>
      </w:pPr>
      <w:r>
        <w:rPr/>
      </w:r>
    </w:p>
    <w:p>
      <w:pPr>
        <w:pStyle w:val="TextBody"/>
        <w:bidi w:val="0"/>
        <w:spacing w:before="0" w:after="140"/>
        <w:jc w:val="center"/>
        <w:rPr/>
      </w:pPr>
      <w:r>
        <w:rPr/>
      </w:r>
    </w:p>
    <w:p>
      <w:pPr>
        <w:pStyle w:val="TextBody"/>
        <w:bidi w:val="0"/>
        <w:spacing w:before="0" w:after="140"/>
        <w:jc w:val="center"/>
        <w:rPr/>
      </w:pPr>
      <w:r>
        <w:rPr/>
      </w:r>
      <w:r>
        <mc:AlternateContent>
          <mc:Choice Requires="wps">
            <w:drawing>
              <wp:inline distT="0" distB="0" distL="0" distR="0">
                <wp:extent cx="5220970" cy="4295775"/>
                <wp:effectExtent l="0" t="0" r="0" b="0"/>
                <wp:docPr id="1" name="Frame1"/>
                <a:graphic xmlns:a="http://schemas.openxmlformats.org/drawingml/2006/main">
                  <a:graphicData uri="http://schemas.microsoft.com/office/word/2010/wordprocessingShape">
                    <wps:wsp>
                      <wps:cNvSpPr txBox="1"/>
                      <wps:spPr>
                        <a:xfrm>
                          <a:off x="0" y="0"/>
                          <a:ext cx="5220970" cy="4295775"/>
                        </a:xfrm>
                        <a:prstGeom prst="rect"/>
                        <a:solidFill>
                          <a:srgbClr val="FFFFFF"/>
                        </a:solidFill>
                      </wps:spPr>
                      <wps:txbx>
                        <w:txbxContent>
                          <w:p>
                            <w:pPr>
                              <w:pStyle w:val="Figure"/>
                              <w:spacing w:before="120" w:after="120"/>
                              <w:jc w:val="center"/>
                              <w:rPr/>
                            </w:pPr>
                            <w:r>
                              <w:rPr/>
                              <w:drawing>
                                <wp:inline distT="0" distB="0" distL="0" distR="0">
                                  <wp:extent cx="5220970" cy="3968115"/>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2"/>
                                          <a:stretch>
                                            <a:fillRect/>
                                          </a:stretch>
                                        </pic:blipFill>
                                        <pic:spPr bwMode="auto">
                                          <a:xfrm>
                                            <a:off x="0" y="0"/>
                                            <a:ext cx="5220970" cy="396811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non-optimised distribution</w:t>
                            </w:r>
                          </w:p>
                        </w:txbxContent>
                      </wps:txbx>
                      <wps:bodyPr anchor="t" lIns="0" tIns="0" rIns="0" bIns="0">
                        <a:noAutofit/>
                      </wps:bodyPr>
                    </wps:wsp>
                  </a:graphicData>
                </a:graphic>
              </wp:inline>
            </w:drawing>
          </mc:Choice>
          <mc:Fallback>
            <w:pict>
              <v:rect style="position:absolute;rotation:-0;width:411.1pt;height:338.25pt;mso-wrap-distance-left:0pt;mso-wrap-distance-right:0pt;mso-wrap-distance-top:0pt;mso-wrap-distance-bottom:0pt;margin-top:-325.8pt;mso-position-vertical-relative:text;margin-left:0pt;mso-position-horizontal:center;mso-position-horizontal-relative:text">
                <v:textbox inset="0in,0in,0in,0in">
                  <w:txbxContent>
                    <w:p>
                      <w:pPr>
                        <w:pStyle w:val="Figure"/>
                        <w:spacing w:before="120" w:after="120"/>
                        <w:jc w:val="center"/>
                        <w:rPr/>
                      </w:pPr>
                      <w:r>
                        <w:rPr/>
                        <w:drawing>
                          <wp:inline distT="0" distB="0" distL="0" distR="0">
                            <wp:extent cx="5220970" cy="3968115"/>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3"/>
                                    <a:stretch>
                                      <a:fillRect/>
                                    </a:stretch>
                                  </pic:blipFill>
                                  <pic:spPr bwMode="auto">
                                    <a:xfrm>
                                      <a:off x="0" y="0"/>
                                      <a:ext cx="5220970" cy="396811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non-optimised distribution</w:t>
                      </w:r>
                    </w:p>
                  </w:txbxContent>
                </v:textbox>
                <w10:wrap type="square" side="largest"/>
              </v:rect>
            </w:pict>
          </mc:Fallback>
        </mc:AlternateContent>
      </w:r>
    </w:p>
    <w:p>
      <w:pPr>
        <w:pStyle w:val="TextBody"/>
        <w:bidi w:val="0"/>
        <w:spacing w:before="0" w:after="140"/>
        <w:jc w:val="both"/>
        <w:rPr/>
      </w:pPr>
      <w:r>
        <w:rPr/>
        <w:t xml:space="preserve">As shown in Figure 1, the return distribution resemble two normal distributions. This is a good candidate for a Gaussian Mixture Model (GMM), which I have used to calibrate the parameters. The calibration is aiming to move the two modes of the distribution as far to the right as possible. </w:t>
      </w:r>
    </w:p>
    <w:p>
      <w:pPr>
        <w:pStyle w:val="TextBody"/>
        <w:bidi w:val="0"/>
        <w:spacing w:before="0" w:after="140"/>
        <w:jc w:val="left"/>
        <w:rPr/>
      </w:pPr>
      <w:r>
        <w:rPr/>
        <w:t xml:space="preserve">The optimisation is performed in Python using the optuna library, which supports multiple parallel optimisation. This increases the optimisation process, since back-testing is quite a slow process. Optuna also does not randomly search, instead it builds a probabilistic model of the objective function and prioritise promising areas. It means the optimised can reach solutions faster with fewer trials compared to grid/random search.  </w:t>
      </w:r>
    </w:p>
    <w:p>
      <w:pPr>
        <w:pStyle w:val="TextBody"/>
        <w:bidi w:val="0"/>
        <w:spacing w:before="0" w:after="140"/>
        <w:jc w:val="left"/>
        <w:rPr/>
      </w:pPr>
      <w:r>
        <w:rPr/>
        <w:t>Figure 2 shows the in-sample return distribution using the calibrated parameters of:</w:t>
      </w:r>
    </w:p>
    <w:p>
      <w:pPr>
        <w:pStyle w:val="TextBody"/>
        <w:widowControl/>
        <w:numPr>
          <w:ilvl w:val="0"/>
          <w:numId w:val="6"/>
        </w:numPr>
        <w:tabs>
          <w:tab w:val="clear" w:pos="720"/>
          <w:tab w:val="left" w:pos="850" w:leader="none"/>
        </w:tabs>
        <w:suppressAutoHyphens w:val="true"/>
        <w:bidi w:val="0"/>
        <w:spacing w:lineRule="auto" w:line="276" w:before="0" w:after="140"/>
        <w:jc w:val="both"/>
        <w:rPr/>
      </w:pPr>
      <w:r>
        <w:rPr/>
        <w:t>Hurst level of 0.</w:t>
      </w:r>
      <w:r>
        <w:rPr/>
        <w:t>3617</w:t>
      </w:r>
    </w:p>
    <w:p>
      <w:pPr>
        <w:pStyle w:val="TextBody"/>
        <w:widowControl/>
        <w:numPr>
          <w:ilvl w:val="0"/>
          <w:numId w:val="6"/>
        </w:numPr>
        <w:tabs>
          <w:tab w:val="clear" w:pos="720"/>
          <w:tab w:val="left" w:pos="850" w:leader="none"/>
        </w:tabs>
        <w:suppressAutoHyphens w:val="true"/>
        <w:bidi w:val="0"/>
        <w:spacing w:lineRule="auto" w:line="276" w:before="0" w:after="140"/>
        <w:jc w:val="both"/>
        <w:rPr/>
      </w:pPr>
      <w:r>
        <w:rPr/>
        <w:t xml:space="preserve">half-life upper value of </w:t>
      </w:r>
      <w:r>
        <w:rPr/>
        <w:t>62.3571</w:t>
      </w:r>
    </w:p>
    <w:p>
      <w:pPr>
        <w:pStyle w:val="TextBody"/>
        <w:widowControl/>
        <w:numPr>
          <w:ilvl w:val="0"/>
          <w:numId w:val="6"/>
        </w:numPr>
        <w:tabs>
          <w:tab w:val="clear" w:pos="720"/>
          <w:tab w:val="left" w:pos="850" w:leader="none"/>
        </w:tabs>
        <w:suppressAutoHyphens w:val="true"/>
        <w:bidi w:val="0"/>
        <w:spacing w:lineRule="auto" w:line="276" w:before="0" w:after="140"/>
        <w:jc w:val="both"/>
        <w:rPr/>
      </w:pPr>
      <w:r>
        <w:rPr/>
        <w:t xml:space="preserve">SMA multiplication of </w:t>
      </w:r>
      <w:r>
        <w:rPr/>
        <w:t>2</w:t>
      </w:r>
      <w:r>
        <w:rPr/>
        <w:t>.</w:t>
      </w:r>
      <w:r>
        <w:rPr/>
        <w:t>0</w:t>
      </w:r>
      <w:r>
        <w:rPr/>
        <w:t>284</w:t>
      </w:r>
    </w:p>
    <w:p>
      <w:pPr>
        <w:pStyle w:val="TextBody"/>
        <w:widowControl/>
        <w:tabs>
          <w:tab w:val="clear" w:pos="720"/>
          <w:tab w:val="left" w:pos="850" w:leader="none"/>
        </w:tabs>
        <w:suppressAutoHyphens w:val="true"/>
        <w:bidi w:val="0"/>
        <w:spacing w:lineRule="auto" w:line="276" w:before="0" w:after="140"/>
        <w:jc w:val="both"/>
        <w:rPr/>
      </w:pPr>
      <w:r>
        <w:rPr/>
        <mc:AlternateContent>
          <mc:Choice Requires="wps">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220970" cy="4261485"/>
                <wp:effectExtent l="0" t="0" r="0" b="0"/>
                <wp:wrapSquare wrapText="largest"/>
                <wp:docPr id="4" name="Frame2"/>
                <a:graphic xmlns:a="http://schemas.openxmlformats.org/drawingml/2006/main">
                  <a:graphicData uri="http://schemas.microsoft.com/office/word/2010/wordprocessingShape">
                    <wps:wsp>
                      <wps:cNvSpPr/>
                      <wps:spPr>
                        <a:xfrm>
                          <a:off x="0" y="0"/>
                          <a:ext cx="5221080" cy="4261320"/>
                        </a:xfrm>
                        <a:prstGeom prst="rect">
                          <a:avLst/>
                        </a:prstGeom>
                        <a:solidFill>
                          <a:srgbClr val="ffffff"/>
                        </a:solidFill>
                        <a:ln w="0">
                          <a:noFill/>
                        </a:ln>
                      </wps:spPr>
                      <wps:style>
                        <a:lnRef idx="0"/>
                        <a:fillRef idx="0"/>
                        <a:effectRef idx="0"/>
                        <a:fontRef idx="minor"/>
                      </wps:style>
                      <wps:txbx>
                        <w:txbxContent>
                          <w:p>
                            <w:pPr>
                              <w:pStyle w:val="Figure"/>
                              <w:spacing w:before="120" w:after="120"/>
                              <w:jc w:val="center"/>
                              <w:rPr/>
                            </w:pPr>
                            <w:r>
                              <w:rPr/>
                              <w:t xml:space="preserve">Figure </w:t>
                            </w:r>
                            <w:r>
                              <w:rPr/>
                              <w:fldChar w:fldCharType="begin"/>
                            </w:r>
                            <w:r>
                              <w:rPr/>
                              <w:instrText xml:space="preserve"> SEQ Figure \* ARABIC </w:instrText>
                            </w:r>
                            <w:r>
                              <w:rPr/>
                              <w:fldChar w:fldCharType="separate"/>
                            </w:r>
                            <w:r>
                              <w:rPr/>
                              <w:t>2</w:t>
                            </w:r>
                            <w:r>
                              <w:rPr/>
                              <w:fldChar w:fldCharType="end"/>
                            </w:r>
                            <w:r>
                              <w:rPr/>
                              <w:t>: Optimised in-sample return distribution</w:t>
                            </w:r>
                          </w:p>
                        </w:txbxContent>
                      </wps:txbx>
                      <wps:bodyPr lIns="0" rIns="0" tIns="0" bIns="0" anchor="t">
                        <a:noAutofit/>
                      </wps:bodyPr>
                    </wps:wsp>
                  </a:graphicData>
                </a:graphic>
              </wp:anchor>
            </w:drawing>
          </mc:Choice>
          <mc:Fallback>
            <w:pict>
              <v:rect id="shape_0" ID="Frame2" path="m0,0l-2147483645,0l-2147483645,-2147483646l0,-2147483646xe" fillcolor="white" stroked="f" o:allowincell="f" style="position:absolute;margin-left:35.4pt;margin-top:0.05pt;width:411.05pt;height:335.5pt;mso-wrap-style:square;v-text-anchor:top;mso-position-horizontal:center">
                <v:fill o:detectmouseclick="t" type="solid" color2="black"/>
                <v:stroke color="#3465a4" joinstyle="round" endcap="flat"/>
                <v:textbox>
                  <w:txbxContent>
                    <w:p>
                      <w:pPr>
                        <w:pStyle w:val="Figure"/>
                        <w:spacing w:before="120" w:after="120"/>
                        <w:jc w:val="center"/>
                        <w:rPr/>
                      </w:pPr>
                      <w:r>
                        <w:rPr/>
                        <w:t xml:space="preserve">Figure </w:t>
                      </w:r>
                      <w:r>
                        <w:rPr/>
                        <w:fldChar w:fldCharType="begin"/>
                      </w:r>
                      <w:r>
                        <w:rPr/>
                        <w:instrText xml:space="preserve"> SEQ Figure \* ARABIC </w:instrText>
                      </w:r>
                      <w:r>
                        <w:rPr/>
                        <w:fldChar w:fldCharType="separate"/>
                      </w:r>
                      <w:r>
                        <w:rPr/>
                        <w:t>2</w:t>
                      </w:r>
                      <w:r>
                        <w:rPr/>
                        <w:fldChar w:fldCharType="end"/>
                      </w:r>
                      <w:r>
                        <w:rPr/>
                        <w:t>: Optimised in-sample return distribution</w:t>
                      </w:r>
                    </w:p>
                  </w:txbxContent>
                </v:textbox>
                <w10:wrap type="square" side="largest"/>
              </v:rect>
            </w:pict>
          </mc:Fallback>
        </mc:AlternateContent>
        <w:drawing>
          <wp:anchor behindDoc="0" distT="0" distB="0" distL="0" distR="0" simplePos="0" locked="0" layoutInCell="0" allowOverlap="1" relativeHeight="4">
            <wp:simplePos x="0" y="0"/>
            <wp:positionH relativeFrom="column">
              <wp:align>center</wp:align>
            </wp:positionH>
            <wp:positionV relativeFrom="paragraph">
              <wp:align>top</wp:align>
            </wp:positionV>
            <wp:extent cx="5221605" cy="3901440"/>
            <wp:effectExtent l="0" t="0" r="0" b="0"/>
            <wp:wrapSquare wrapText="largest"/>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4"/>
                    <a:stretch>
                      <a:fillRect/>
                    </a:stretch>
                  </pic:blipFill>
                  <pic:spPr bwMode="auto">
                    <a:xfrm>
                      <a:off x="0" y="0"/>
                      <a:ext cx="5221605" cy="3901440"/>
                    </a:xfrm>
                    <a:prstGeom prst="rect">
                      <a:avLst/>
                    </a:prstGeom>
                  </pic:spPr>
                </pic:pic>
              </a:graphicData>
            </a:graphic>
          </wp:anchor>
        </w:drawing>
      </w:r>
    </w:p>
    <w:p>
      <w:pPr>
        <w:pStyle w:val="TextBody"/>
        <w:widowControl/>
        <w:tabs>
          <w:tab w:val="clear" w:pos="720"/>
          <w:tab w:val="left" w:pos="850" w:leader="none"/>
        </w:tabs>
        <w:suppressAutoHyphens w:val="true"/>
        <w:bidi w:val="0"/>
        <w:spacing w:lineRule="auto" w:line="276" w:before="0" w:after="140"/>
        <w:jc w:val="both"/>
        <w:rPr/>
      </w:pPr>
      <w:r>
        <w:rPr/>
      </w:r>
    </w:p>
    <w:p>
      <w:pPr>
        <w:pStyle w:val="TextBody"/>
        <w:widowControl/>
        <w:tabs>
          <w:tab w:val="clear" w:pos="720"/>
          <w:tab w:val="left" w:pos="850" w:leader="none"/>
        </w:tabs>
        <w:suppressAutoHyphens w:val="true"/>
        <w:bidi w:val="0"/>
        <w:spacing w:lineRule="auto" w:line="276" w:before="0" w:after="140"/>
        <w:jc w:val="both"/>
        <w:rPr/>
      </w:pPr>
      <w:r>
        <w:rPr/>
      </w:r>
    </w:p>
    <w:p>
      <w:pPr>
        <w:pStyle w:val="TextBody"/>
        <w:widowControl/>
        <w:tabs>
          <w:tab w:val="clear" w:pos="720"/>
          <w:tab w:val="left" w:pos="850" w:leader="none"/>
        </w:tabs>
        <w:suppressAutoHyphens w:val="true"/>
        <w:bidi w:val="0"/>
        <w:spacing w:lineRule="auto" w:line="276" w:before="0" w:after="140"/>
        <w:jc w:val="both"/>
        <w:rPr/>
      </w:pPr>
      <w:r>
        <w:rPr/>
      </w:r>
    </w:p>
    <w:p>
      <w:pPr>
        <w:pStyle w:val="TextBody"/>
        <w:widowControl/>
        <w:tabs>
          <w:tab w:val="clear" w:pos="720"/>
          <w:tab w:val="left" w:pos="850" w:leader="none"/>
        </w:tabs>
        <w:suppressAutoHyphens w:val="true"/>
        <w:bidi w:val="0"/>
        <w:spacing w:lineRule="auto" w:line="276" w:before="0" w:after="140"/>
        <w:jc w:val="both"/>
        <w:rPr/>
      </w:pPr>
      <w:r>
        <w:rPr/>
      </w:r>
    </w:p>
    <w:p>
      <w:pPr>
        <w:pStyle w:val="TextBody"/>
        <w:widowControl/>
        <w:tabs>
          <w:tab w:val="clear" w:pos="720"/>
          <w:tab w:val="left" w:pos="850" w:leader="none"/>
        </w:tabs>
        <w:suppressAutoHyphens w:val="true"/>
        <w:bidi w:val="0"/>
        <w:spacing w:lineRule="auto" w:line="276" w:before="0" w:after="140"/>
        <w:jc w:val="both"/>
        <w:rPr/>
      </w:pPr>
      <w:r>
        <w:rPr/>
      </w:r>
    </w:p>
    <w:p>
      <w:pPr>
        <w:pStyle w:val="TextBody"/>
        <w:widowControl/>
        <w:tabs>
          <w:tab w:val="clear" w:pos="720"/>
          <w:tab w:val="left" w:pos="850" w:leader="none"/>
        </w:tabs>
        <w:suppressAutoHyphens w:val="true"/>
        <w:bidi w:val="0"/>
        <w:spacing w:lineRule="auto" w:line="276" w:before="0" w:after="140"/>
        <w:jc w:val="both"/>
        <w:rPr/>
      </w:pPr>
      <w:r>
        <w:rPr/>
      </w:r>
    </w:p>
    <w:p>
      <w:pPr>
        <w:pStyle w:val="TextBody"/>
        <w:widowControl/>
        <w:tabs>
          <w:tab w:val="clear" w:pos="720"/>
          <w:tab w:val="left" w:pos="850" w:leader="none"/>
        </w:tabs>
        <w:suppressAutoHyphens w:val="true"/>
        <w:bidi w:val="0"/>
        <w:spacing w:lineRule="auto" w:line="276" w:before="0" w:after="140"/>
        <w:jc w:val="both"/>
        <w:rPr/>
      </w:pPr>
      <w:r>
        <w:rPr/>
      </w:r>
    </w:p>
    <w:p>
      <w:pPr>
        <w:pStyle w:val="TextBody"/>
        <w:widowControl/>
        <w:tabs>
          <w:tab w:val="clear" w:pos="720"/>
          <w:tab w:val="left" w:pos="850" w:leader="none"/>
        </w:tabs>
        <w:suppressAutoHyphens w:val="true"/>
        <w:bidi w:val="0"/>
        <w:spacing w:lineRule="auto" w:line="276" w:before="0" w:after="140"/>
        <w:jc w:val="both"/>
        <w:rPr/>
      </w:pPr>
      <w:r>
        <w:rPr/>
      </w:r>
    </w:p>
    <w:p>
      <w:pPr>
        <w:pStyle w:val="TextBody"/>
        <w:widowControl/>
        <w:tabs>
          <w:tab w:val="clear" w:pos="720"/>
          <w:tab w:val="left" w:pos="850" w:leader="none"/>
        </w:tabs>
        <w:suppressAutoHyphens w:val="true"/>
        <w:bidi w:val="0"/>
        <w:spacing w:lineRule="auto" w:line="276" w:before="0" w:after="140"/>
        <w:jc w:val="both"/>
        <w:rPr/>
      </w:pPr>
      <w:r>
        <w:rPr/>
      </w:r>
    </w:p>
    <w:p>
      <w:pPr>
        <w:pStyle w:val="TextBody"/>
        <w:widowControl/>
        <w:tabs>
          <w:tab w:val="clear" w:pos="720"/>
          <w:tab w:val="left" w:pos="850" w:leader="none"/>
        </w:tabs>
        <w:suppressAutoHyphens w:val="true"/>
        <w:bidi w:val="0"/>
        <w:spacing w:lineRule="auto" w:line="276" w:before="0" w:after="140"/>
        <w:jc w:val="both"/>
        <w:rPr/>
      </w:pPr>
      <w:r>
        <w:rPr/>
      </w:r>
    </w:p>
    <w:p>
      <w:pPr>
        <w:pStyle w:val="TextBody"/>
        <w:widowControl/>
        <w:tabs>
          <w:tab w:val="clear" w:pos="720"/>
          <w:tab w:val="left" w:pos="850" w:leader="none"/>
        </w:tabs>
        <w:suppressAutoHyphens w:val="true"/>
        <w:bidi w:val="0"/>
        <w:spacing w:lineRule="auto" w:line="276" w:before="0" w:after="140"/>
        <w:jc w:val="both"/>
        <w:rPr/>
      </w:pPr>
      <w:r>
        <w:rPr/>
      </w:r>
    </w:p>
    <w:p>
      <w:pPr>
        <w:pStyle w:val="TextBody"/>
        <w:widowControl/>
        <w:tabs>
          <w:tab w:val="clear" w:pos="720"/>
          <w:tab w:val="left" w:pos="850" w:leader="none"/>
        </w:tabs>
        <w:suppressAutoHyphens w:val="true"/>
        <w:bidi w:val="0"/>
        <w:spacing w:lineRule="auto" w:line="276" w:before="0" w:after="140"/>
        <w:jc w:val="both"/>
        <w:rPr/>
      </w:pPr>
      <w:r>
        <w:rPr/>
      </w:r>
    </w:p>
    <w:p>
      <w:pPr>
        <w:pStyle w:val="TextBody"/>
        <w:widowControl/>
        <w:tabs>
          <w:tab w:val="clear" w:pos="720"/>
          <w:tab w:val="left" w:pos="850" w:leader="none"/>
        </w:tabs>
        <w:suppressAutoHyphens w:val="true"/>
        <w:bidi w:val="0"/>
        <w:spacing w:lineRule="auto" w:line="276" w:before="0" w:after="140"/>
        <w:jc w:val="both"/>
        <w:rPr/>
      </w:pPr>
      <w:r>
        <w:rPr/>
      </w:r>
    </w:p>
    <w:p>
      <w:pPr>
        <w:pStyle w:val="TextBody"/>
        <w:bidi w:val="0"/>
        <w:spacing w:before="0" w:after="140"/>
        <w:jc w:val="left"/>
        <w:rPr/>
      </w:pPr>
      <w:r>
        <w:rPr/>
      </w:r>
    </w:p>
    <w:p>
      <w:pPr>
        <w:pStyle w:val="TextBody"/>
        <w:bidi w:val="0"/>
        <w:spacing w:before="0" w:after="140"/>
        <w:jc w:val="left"/>
        <w:rPr/>
      </w:pPr>
      <w:r>
        <w:rPr/>
        <w:t>The mean is located at -1</w:t>
      </w:r>
      <w:r>
        <w:rPr/>
        <w:t>7</w:t>
      </w:r>
      <w:r>
        <w:rPr/>
        <w:t xml:space="preserve">% and </w:t>
      </w:r>
      <w:r>
        <w:rPr/>
        <w:t>4</w:t>
      </w:r>
      <w:r>
        <w:rPr/>
        <w:t xml:space="preserve">%, with the weight of the left distribution at </w:t>
      </w:r>
      <w:r>
        <w:rPr/>
        <w:t>30</w:t>
      </w:r>
      <w:r>
        <w:rPr/>
        <w:t>% and 7</w:t>
      </w:r>
      <w:r>
        <w:rPr/>
        <w:t>0</w:t>
      </w:r>
      <w:r>
        <w:rPr/>
        <w:t xml:space="preserve">% for the right distribution. </w:t>
      </w:r>
    </w:p>
    <w:p>
      <w:pPr>
        <w:pStyle w:val="TextBody"/>
        <w:bidi w:val="0"/>
        <w:spacing w:before="0" w:after="140"/>
        <w:jc w:val="left"/>
        <w:rPr/>
      </w:pPr>
      <w:r>
        <w:rPr/>
      </w:r>
    </w:p>
    <w:p>
      <w:pPr>
        <w:pStyle w:val="TextBody"/>
        <w:bidi w:val="0"/>
        <w:spacing w:before="0" w:after="140"/>
        <w:jc w:val="left"/>
        <w:rPr/>
      </w:pPr>
      <w:r>
        <w:rPr/>
      </w:r>
    </w:p>
    <w:p>
      <w:pPr>
        <w:pStyle w:val="TextBody"/>
        <w:bidi w:val="0"/>
        <w:spacing w:before="0" w:after="140"/>
        <w:jc w:val="left"/>
        <w:rPr/>
      </w:pPr>
      <w:r>
        <w:rPr/>
      </w:r>
    </w:p>
    <w:p>
      <w:pPr>
        <w:pStyle w:val="TextBody"/>
        <w:bidi w:val="0"/>
        <w:spacing w:before="0" w:after="140"/>
        <w:jc w:val="left"/>
        <w:rPr/>
      </w:pPr>
      <w:r>
        <w:rPr/>
      </w:r>
    </w:p>
    <w:p>
      <w:pPr>
        <w:pStyle w:val="TextBody"/>
        <w:bidi w:val="0"/>
        <w:spacing w:before="0" w:after="140"/>
        <w:jc w:val="left"/>
        <w:rPr/>
      </w:pPr>
      <w:r>
        <w:rPr/>
      </w:r>
    </w:p>
    <w:p>
      <w:pPr>
        <w:pStyle w:val="TextBody"/>
        <w:bidi w:val="0"/>
        <w:spacing w:before="0" w:after="140"/>
        <w:jc w:val="left"/>
        <w:rPr/>
      </w:pPr>
      <w:r>
        <w:rPr/>
      </w:r>
    </w:p>
    <w:p>
      <w:pPr>
        <w:pStyle w:val="TextBody"/>
        <w:bidi w:val="0"/>
        <w:spacing w:before="0" w:after="140"/>
        <w:jc w:val="left"/>
        <w:rPr/>
      </w:pPr>
      <w:r>
        <w:rPr/>
      </w:r>
    </w:p>
    <w:p>
      <w:pPr>
        <w:pStyle w:val="TextBody"/>
        <w:bidi w:val="0"/>
        <w:spacing w:before="0" w:after="140"/>
        <w:jc w:val="left"/>
        <w:rPr/>
      </w:pPr>
      <w:r>
        <w:rPr/>
      </w:r>
    </w:p>
    <w:p>
      <w:pPr>
        <w:pStyle w:val="TextBody"/>
        <w:bidi w:val="0"/>
        <w:spacing w:before="0" w:after="140"/>
        <w:jc w:val="left"/>
        <w:rPr/>
      </w:pPr>
      <w:r>
        <w:rPr/>
      </w:r>
    </w:p>
    <w:p>
      <w:pPr>
        <w:pStyle w:val="TextBody"/>
        <w:bidi w:val="0"/>
        <w:spacing w:before="0" w:after="140"/>
        <w:jc w:val="left"/>
        <w:rPr/>
      </w:pPr>
      <w:r>
        <w:rPr/>
      </w:r>
    </w:p>
    <w:p>
      <w:pPr>
        <w:pStyle w:val="TextBody"/>
        <w:bidi w:val="0"/>
        <w:spacing w:before="0" w:after="140"/>
        <w:jc w:val="left"/>
        <w:rPr/>
      </w:pPr>
      <w:r>
        <w:rPr/>
      </w:r>
    </w:p>
    <w:p>
      <w:pPr>
        <w:pStyle w:val="TextBody"/>
        <w:bidi w:val="0"/>
        <w:spacing w:before="0" w:after="140"/>
        <w:jc w:val="left"/>
        <w:rPr/>
      </w:pPr>
      <w:r>
        <w:rPr/>
      </w:r>
    </w:p>
    <w:p>
      <w:pPr>
        <w:pStyle w:val="TextBody"/>
        <w:bidi w:val="0"/>
        <w:spacing w:before="0" w:after="140"/>
        <w:jc w:val="left"/>
        <w:rPr/>
      </w:pPr>
      <w:r>
        <w:rPr/>
      </w:r>
    </w:p>
    <w:p>
      <w:pPr>
        <w:pStyle w:val="TextBody"/>
        <w:bidi w:val="0"/>
        <w:spacing w:before="0" w:after="140"/>
        <w:jc w:val="left"/>
        <w:rPr/>
      </w:pPr>
      <w:r>
        <w:rPr/>
      </w:r>
    </w:p>
    <w:p>
      <w:pPr>
        <w:pStyle w:val="Heading4"/>
        <w:bidi w:val="0"/>
        <w:spacing w:before="0" w:after="140"/>
        <w:jc w:val="left"/>
        <w:rPr/>
      </w:pPr>
      <w:r>
        <w:rPr/>
        <w:t xml:space="preserve"> </w:t>
      </w:r>
      <w:r>
        <w:rPr/>
        <w:t>Out-Sample Back-testing</w:t>
      </w:r>
    </w:p>
    <w:p>
      <w:pPr>
        <w:pStyle w:val="TextBody"/>
        <w:bidi w:val="0"/>
        <w:spacing w:before="0" w:after="140"/>
        <w:jc w:val="both"/>
        <w:rPr/>
      </w:pPr>
      <w:r>
        <w:rPr/>
        <w:t xml:space="preserve">The out-sample data is using the latest 3 years historical prices. Figure 3 shows the return distributions using the calibrated parameters set from previous section. </w:t>
      </w:r>
    </w:p>
    <w:p>
      <w:pPr>
        <w:pStyle w:val="TextBody"/>
        <w:bidi w:val="0"/>
        <w:spacing w:before="0" w:after="140"/>
        <w:jc w:val="both"/>
        <w:rPr/>
      </w:pPr>
      <w:r>
        <w:rPr/>
      </w:r>
      <w:r>
        <mc:AlternateContent>
          <mc:Choice Requires="wps">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220970" cy="4142105"/>
                <wp:effectExtent l="0" t="0" r="0" b="0"/>
                <wp:wrapSquare wrapText="largest"/>
                <wp:docPr id="7" name="Frame3"/>
                <a:graphic xmlns:a="http://schemas.openxmlformats.org/drawingml/2006/main">
                  <a:graphicData uri="http://schemas.microsoft.com/office/word/2010/wordprocessingShape">
                    <wps:wsp>
                      <wps:cNvSpPr txBox="1"/>
                      <wps:spPr>
                        <a:xfrm>
                          <a:off x="0" y="0"/>
                          <a:ext cx="5220970" cy="4142105"/>
                        </a:xfrm>
                        <a:prstGeom prst="rect"/>
                        <a:solidFill>
                          <a:srgbClr val="FFFFFF"/>
                        </a:solidFill>
                      </wps:spPr>
                      <wps:txbx>
                        <w:txbxContent>
                          <w:p>
                            <w:pPr>
                              <w:pStyle w:val="Figure"/>
                              <w:spacing w:before="120" w:after="120"/>
                              <w:rPr/>
                            </w:pPr>
                            <w:r>
                              <w:rPr/>
                              <w:t xml:space="preserve">Figure </w:t>
                            </w:r>
                            <w:r>
                              <w:rPr/>
                              <w:drawing>
                                <wp:inline distT="0" distB="0" distL="0" distR="0">
                                  <wp:extent cx="4785995" cy="3797300"/>
                                  <wp:effectExtent l="0" t="0" r="0" b="0"/>
                                  <wp:docPr id="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pic:cNvPicPr>
                                            <a:picLocks noChangeAspect="1" noChangeArrowheads="1"/>
                                          </pic:cNvPicPr>
                                        </pic:nvPicPr>
                                        <pic:blipFill>
                                          <a:blip r:embed="rId5"/>
                                          <a:stretch>
                                            <a:fillRect/>
                                          </a:stretch>
                                        </pic:blipFill>
                                        <pic:spPr bwMode="auto">
                                          <a:xfrm>
                                            <a:off x="0" y="0"/>
                                            <a:ext cx="4785995" cy="3797300"/>
                                          </a:xfrm>
                                          <a:prstGeom prst="rect">
                                            <a:avLst/>
                                          </a:prstGeom>
                                        </pic:spPr>
                                      </pic:pic>
                                    </a:graphicData>
                                  </a:graphic>
                                </wp:inline>
                              </w:drawing>
                              <w:fldChar w:fldCharType="begin"/>
                            </w:r>
                            <w:r>
                              <w:rPr/>
                              <w:instrText xml:space="preserve"> SEQ Figure \* ARABIC </w:instrText>
                            </w:r>
                            <w:r>
                              <w:rPr/>
                              <w:fldChar w:fldCharType="separate"/>
                            </w:r>
                            <w:r>
                              <w:rPr/>
                              <w:t>3</w:t>
                            </w:r>
                            <w:r>
                              <w:rPr/>
                              <w:fldChar w:fldCharType="end"/>
                            </w:r>
                            <w:r>
                              <w:rPr/>
                              <w:t>: out-sample distribution</w:t>
                            </w:r>
                          </w:p>
                        </w:txbxContent>
                      </wps:txbx>
                      <wps:bodyPr anchor="t" lIns="0" tIns="0" rIns="0" bIns="0">
                        <a:noAutofit/>
                      </wps:bodyPr>
                    </wps:wsp>
                  </a:graphicData>
                </a:graphic>
              </wp:anchor>
            </w:drawing>
          </mc:Choice>
          <mc:Fallback>
            <w:pict>
              <v:rect style="position:absolute;rotation:-0;width:411.1pt;height:326.15pt;mso-wrap-distance-left:0pt;mso-wrap-distance-right:0pt;mso-wrap-distance-top:0pt;mso-wrap-distance-bottom:0pt;margin-top:0pt;mso-position-vertical:top;mso-position-vertical-relative:text;margin-left:35.4pt;mso-position-horizontal:center;mso-position-horizontal-relative:text">
                <v:textbox inset="0in,0in,0in,0in">
                  <w:txbxContent>
                    <w:p>
                      <w:pPr>
                        <w:pStyle w:val="Figure"/>
                        <w:spacing w:before="120" w:after="120"/>
                        <w:rPr/>
                      </w:pPr>
                      <w:r>
                        <w:rPr/>
                        <w:t xml:space="preserve">Figure </w:t>
                      </w:r>
                      <w:r>
                        <w:rPr/>
                        <w:drawing>
                          <wp:inline distT="0" distB="0" distL="0" distR="0">
                            <wp:extent cx="4785995" cy="3797300"/>
                            <wp:effectExtent l="0" t="0" r="0" b="0"/>
                            <wp:docPr id="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
                                    <pic:cNvPicPr>
                                      <a:picLocks noChangeAspect="1" noChangeArrowheads="1"/>
                                    </pic:cNvPicPr>
                                  </pic:nvPicPr>
                                  <pic:blipFill>
                                    <a:blip r:embed="rId6"/>
                                    <a:stretch>
                                      <a:fillRect/>
                                    </a:stretch>
                                  </pic:blipFill>
                                  <pic:spPr bwMode="auto">
                                    <a:xfrm>
                                      <a:off x="0" y="0"/>
                                      <a:ext cx="4785995" cy="3797300"/>
                                    </a:xfrm>
                                    <a:prstGeom prst="rect">
                                      <a:avLst/>
                                    </a:prstGeom>
                                  </pic:spPr>
                                </pic:pic>
                              </a:graphicData>
                            </a:graphic>
                          </wp:inline>
                        </w:drawing>
                        <w:fldChar w:fldCharType="begin"/>
                      </w:r>
                      <w:r>
                        <w:rPr/>
                        <w:instrText xml:space="preserve"> SEQ Figure \* ARABIC </w:instrText>
                      </w:r>
                      <w:r>
                        <w:rPr/>
                        <w:fldChar w:fldCharType="separate"/>
                      </w:r>
                      <w:r>
                        <w:rPr/>
                        <w:t>3</w:t>
                      </w:r>
                      <w:r>
                        <w:rPr/>
                        <w:fldChar w:fldCharType="end"/>
                      </w:r>
                      <w:r>
                        <w:rPr/>
                        <w:t>: out-sample distribution</w:t>
                      </w:r>
                    </w:p>
                  </w:txbxContent>
                </v:textbox>
                <w10:wrap type="square" side="largest"/>
              </v:rect>
            </w:pict>
          </mc:Fallback>
        </mc:AlternateContent>
      </w:r>
    </w:p>
    <w:p>
      <w:pPr>
        <w:pStyle w:val="TextBody"/>
        <w:bidi w:val="0"/>
        <w:spacing w:before="0" w:after="140"/>
        <w:jc w:val="both"/>
        <w:rPr/>
      </w:pPr>
      <w:r>
        <w:rPr/>
      </w:r>
    </w:p>
    <w:p>
      <w:pPr>
        <w:pStyle w:val="TextBody"/>
        <w:bidi w:val="0"/>
        <w:spacing w:before="0" w:after="140"/>
        <w:jc w:val="both"/>
        <w:rPr/>
      </w:pPr>
      <w:r>
        <w:rPr/>
      </w:r>
    </w:p>
    <w:p>
      <w:pPr>
        <w:pStyle w:val="TextBody"/>
        <w:bidi w:val="0"/>
        <w:spacing w:before="0" w:after="140"/>
        <w:jc w:val="both"/>
        <w:rPr/>
      </w:pPr>
      <w:r>
        <w:rPr/>
      </w:r>
    </w:p>
    <w:p>
      <w:pPr>
        <w:pStyle w:val="TextBody"/>
        <w:bidi w:val="0"/>
        <w:spacing w:before="0" w:after="140"/>
        <w:jc w:val="both"/>
        <w:rPr/>
      </w:pPr>
      <w:r>
        <w:rPr/>
      </w:r>
    </w:p>
    <w:p>
      <w:pPr>
        <w:pStyle w:val="TextBody"/>
        <w:bidi w:val="0"/>
        <w:spacing w:before="0" w:after="140"/>
        <w:jc w:val="both"/>
        <w:rPr/>
      </w:pPr>
      <w:r>
        <w:rPr/>
      </w:r>
    </w:p>
    <w:p>
      <w:pPr>
        <w:pStyle w:val="TextBody"/>
        <w:bidi w:val="0"/>
        <w:spacing w:before="0" w:after="140"/>
        <w:jc w:val="both"/>
        <w:rPr/>
      </w:pPr>
      <w:r>
        <w:rPr/>
      </w:r>
    </w:p>
    <w:p>
      <w:pPr>
        <w:pStyle w:val="TextBody"/>
        <w:bidi w:val="0"/>
        <w:spacing w:before="0" w:after="140"/>
        <w:jc w:val="both"/>
        <w:rPr/>
      </w:pPr>
      <w:r>
        <w:rPr/>
      </w:r>
    </w:p>
    <w:p>
      <w:pPr>
        <w:pStyle w:val="TextBody"/>
        <w:bidi w:val="0"/>
        <w:spacing w:before="0" w:after="140"/>
        <w:jc w:val="both"/>
        <w:rPr/>
      </w:pPr>
      <w:r>
        <w:rPr/>
      </w:r>
    </w:p>
    <w:p>
      <w:pPr>
        <w:pStyle w:val="TextBody"/>
        <w:bidi w:val="0"/>
        <w:spacing w:before="0" w:after="140"/>
        <w:jc w:val="both"/>
        <w:rPr/>
      </w:pPr>
      <w:r>
        <w:rPr/>
      </w:r>
    </w:p>
    <w:p>
      <w:pPr>
        <w:pStyle w:val="TextBody"/>
        <w:bidi w:val="0"/>
        <w:spacing w:before="0" w:after="140"/>
        <w:jc w:val="both"/>
        <w:rPr/>
      </w:pPr>
      <w:r>
        <w:rPr/>
      </w:r>
    </w:p>
    <w:p>
      <w:pPr>
        <w:pStyle w:val="TextBody"/>
        <w:bidi w:val="0"/>
        <w:spacing w:before="0" w:after="140"/>
        <w:jc w:val="both"/>
        <w:rPr/>
      </w:pPr>
      <w:r>
        <w:rPr/>
      </w:r>
    </w:p>
    <w:p>
      <w:pPr>
        <w:pStyle w:val="TextBody"/>
        <w:bidi w:val="0"/>
        <w:spacing w:before="0" w:after="140"/>
        <w:jc w:val="both"/>
        <w:rPr/>
      </w:pPr>
      <w:r>
        <w:rPr/>
      </w:r>
    </w:p>
    <w:p>
      <w:pPr>
        <w:pStyle w:val="TextBody"/>
        <w:bidi w:val="0"/>
        <w:spacing w:before="0" w:after="140"/>
        <w:jc w:val="both"/>
        <w:rPr/>
      </w:pPr>
      <w:r>
        <w:rPr/>
      </w:r>
    </w:p>
    <w:p>
      <w:pPr>
        <w:pStyle w:val="TextBody"/>
        <w:bidi w:val="0"/>
        <w:spacing w:before="0" w:after="140"/>
        <w:jc w:val="both"/>
        <w:rPr/>
      </w:pPr>
      <w:r>
        <w:rPr/>
      </w:r>
    </w:p>
    <w:p>
      <w:pPr>
        <w:pStyle w:val="TextBody"/>
        <w:bidi w:val="0"/>
        <w:spacing w:before="0" w:after="140"/>
        <w:jc w:val="both"/>
        <w:rPr/>
      </w:pPr>
      <w:r>
        <w:rPr/>
        <w:t xml:space="preserve"> </w:t>
      </w:r>
      <w:r>
        <mc:AlternateContent>
          <mc:Choice Requires="wps">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4618990" cy="3696970"/>
                <wp:effectExtent l="0" t="0" r="0" b="0"/>
                <wp:wrapSquare wrapText="largest"/>
                <wp:docPr id="10" name="Frame4"/>
                <a:graphic xmlns:a="http://schemas.openxmlformats.org/drawingml/2006/main">
                  <a:graphicData uri="http://schemas.microsoft.com/office/word/2010/wordprocessingShape">
                    <wps:wsp>
                      <wps:cNvSpPr txBox="1"/>
                      <wps:spPr>
                        <a:xfrm>
                          <a:off x="0" y="0"/>
                          <a:ext cx="4618990" cy="3696970"/>
                        </a:xfrm>
                        <a:prstGeom prst="rect"/>
                        <a:solidFill>
                          <a:srgbClr val="FFFFFF"/>
                        </a:solidFill>
                      </wps:spPr>
                      <wps:txbx>
                        <w:txbxContent>
                          <w:p>
                            <w:pPr>
                              <w:pStyle w:val="Figure"/>
                              <w:spacing w:before="120" w:after="120"/>
                              <w:jc w:val="center"/>
                              <w:rPr/>
                            </w:pPr>
                            <w:r>
                              <w:rPr/>
                              <w:drawing>
                                <wp:inline distT="0" distB="0" distL="0" distR="0">
                                  <wp:extent cx="4618990" cy="3445510"/>
                                  <wp:effectExtent l="0" t="0" r="0" b="0"/>
                                  <wp:docPr id="1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
                                          <pic:cNvPicPr>
                                            <a:picLocks noChangeAspect="1" noChangeArrowheads="1"/>
                                          </pic:cNvPicPr>
                                        </pic:nvPicPr>
                                        <pic:blipFill>
                                          <a:blip r:embed="rId7"/>
                                          <a:stretch>
                                            <a:fillRect/>
                                          </a:stretch>
                                        </pic:blipFill>
                                        <pic:spPr bwMode="auto">
                                          <a:xfrm>
                                            <a:off x="0" y="0"/>
                                            <a:ext cx="4618990" cy="344551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4</w:t>
                            </w:r>
                            <w:r>
                              <w:rPr/>
                              <w:fldChar w:fldCharType="end"/>
                            </w:r>
                            <w:r>
                              <w:rPr/>
                              <w:t>: cumulative return</w:t>
                            </w:r>
                          </w:p>
                        </w:txbxContent>
                      </wps:txbx>
                      <wps:bodyPr anchor="t" lIns="0" tIns="0" rIns="0" bIns="0">
                        <a:noAutofit/>
                      </wps:bodyPr>
                    </wps:wsp>
                  </a:graphicData>
                </a:graphic>
              </wp:anchor>
            </w:drawing>
          </mc:Choice>
          <mc:Fallback>
            <w:pict>
              <v:rect style="position:absolute;rotation:-0;width:363.7pt;height:291.1pt;mso-wrap-distance-left:0pt;mso-wrap-distance-right:0pt;mso-wrap-distance-top:0pt;mso-wrap-distance-bottom:0pt;margin-top:0pt;mso-position-vertical:top;mso-position-vertical-relative:text;margin-left:59.1pt;mso-position-horizontal:center;mso-position-horizontal-relative:text">
                <v:textbox inset="0in,0in,0in,0in">
                  <w:txbxContent>
                    <w:p>
                      <w:pPr>
                        <w:pStyle w:val="Figure"/>
                        <w:spacing w:before="120" w:after="120"/>
                        <w:jc w:val="center"/>
                        <w:rPr/>
                      </w:pPr>
                      <w:r>
                        <w:rPr/>
                        <w:drawing>
                          <wp:inline distT="0" distB="0" distL="0" distR="0">
                            <wp:extent cx="4618990" cy="3445510"/>
                            <wp:effectExtent l="0" t="0" r="0" b="0"/>
                            <wp:docPr id="12"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 descr=""/>
                                    <pic:cNvPicPr>
                                      <a:picLocks noChangeAspect="1" noChangeArrowheads="1"/>
                                    </pic:cNvPicPr>
                                  </pic:nvPicPr>
                                  <pic:blipFill>
                                    <a:blip r:embed="rId8"/>
                                    <a:stretch>
                                      <a:fillRect/>
                                    </a:stretch>
                                  </pic:blipFill>
                                  <pic:spPr bwMode="auto">
                                    <a:xfrm>
                                      <a:off x="0" y="0"/>
                                      <a:ext cx="4618990" cy="344551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4</w:t>
                      </w:r>
                      <w:r>
                        <w:rPr/>
                        <w:fldChar w:fldCharType="end"/>
                      </w:r>
                      <w:r>
                        <w:rPr/>
                        <w:t>: cumulative return</w:t>
                      </w:r>
                    </w:p>
                  </w:txbxContent>
                </v:textbox>
                <w10:wrap type="square" side="largest"/>
              </v:rect>
            </w:pict>
          </mc:Fallback>
        </mc:AlternateContent>
      </w:r>
    </w:p>
    <w:p>
      <w:pPr>
        <w:pStyle w:val="TextBody"/>
        <w:bidi w:val="0"/>
        <w:spacing w:before="0" w:after="140"/>
        <w:jc w:val="both"/>
        <w:rPr/>
      </w:pPr>
      <w:r>
        <w:rPr/>
      </w:r>
    </w:p>
    <w:p>
      <w:pPr>
        <w:pStyle w:val="TextBody"/>
        <w:bidi w:val="0"/>
        <w:spacing w:before="0" w:after="140"/>
        <w:jc w:val="both"/>
        <w:rPr/>
      </w:pPr>
      <w:r>
        <w:rPr/>
      </w:r>
    </w:p>
    <w:p>
      <w:pPr>
        <w:pStyle w:val="TextBody"/>
        <w:bidi w:val="0"/>
        <w:spacing w:before="0" w:after="140"/>
        <w:jc w:val="both"/>
        <w:rPr/>
      </w:pPr>
      <w:r>
        <w:rPr/>
      </w:r>
    </w:p>
    <w:p>
      <w:pPr>
        <w:pStyle w:val="TextBody"/>
        <w:bidi w:val="0"/>
        <w:spacing w:before="0" w:after="140"/>
        <w:jc w:val="both"/>
        <w:rPr/>
      </w:pPr>
      <w:r>
        <w:rPr/>
      </w:r>
    </w:p>
    <w:p>
      <w:pPr>
        <w:pStyle w:val="TextBody"/>
        <w:bidi w:val="0"/>
        <w:spacing w:before="0" w:after="140"/>
        <w:jc w:val="both"/>
        <w:rPr/>
      </w:pPr>
      <w:r>
        <w:rPr/>
      </w:r>
    </w:p>
    <w:p>
      <w:pPr>
        <w:pStyle w:val="TextBody"/>
        <w:bidi w:val="0"/>
        <w:spacing w:before="0" w:after="140"/>
        <w:jc w:val="left"/>
        <w:rPr/>
      </w:pPr>
      <w:r>
        <w:rPr/>
      </w:r>
    </w:p>
    <w:p>
      <w:pPr>
        <w:pStyle w:val="TextBody"/>
        <w:bidi w:val="0"/>
        <w:spacing w:before="0" w:after="140"/>
        <w:jc w:val="left"/>
        <w:rPr/>
      </w:pPr>
      <w:r>
        <w:rPr/>
      </w:r>
    </w:p>
    <w:p>
      <w:pPr>
        <w:pStyle w:val="TextBody"/>
        <w:bidi w:val="0"/>
        <w:spacing w:before="0" w:after="140"/>
        <w:jc w:val="left"/>
        <w:rPr/>
      </w:pPr>
      <w:r>
        <w:rPr/>
      </w:r>
    </w:p>
    <w:p>
      <w:pPr>
        <w:pStyle w:val="TextBody"/>
        <w:bidi w:val="0"/>
        <w:spacing w:before="0" w:after="140"/>
        <w:jc w:val="left"/>
        <w:rPr/>
      </w:pPr>
      <w:r>
        <w:rPr/>
      </w:r>
    </w:p>
    <w:p>
      <w:pPr>
        <w:pStyle w:val="TextBody"/>
        <w:bidi w:val="0"/>
        <w:spacing w:before="0" w:after="140"/>
        <w:jc w:val="left"/>
        <w:rPr/>
      </w:pPr>
      <w:r>
        <w:rPr/>
      </w:r>
    </w:p>
    <w:p>
      <w:pPr>
        <w:pStyle w:val="TextBody"/>
        <w:bidi w:val="0"/>
        <w:spacing w:before="0" w:after="140"/>
        <w:jc w:val="left"/>
        <w:rPr/>
      </w:pPr>
      <w:r>
        <w:rPr/>
      </w:r>
    </w:p>
    <w:p>
      <w:pPr>
        <w:pStyle w:val="TextBody"/>
        <w:bidi w:val="0"/>
        <w:spacing w:before="0" w:after="140"/>
        <w:jc w:val="left"/>
        <w:rPr/>
      </w:pPr>
      <w:r>
        <w:rPr/>
      </w:r>
    </w:p>
    <w:p>
      <w:pPr>
        <w:pStyle w:val="Heading2"/>
        <w:bidi w:val="0"/>
        <w:spacing w:before="0" w:after="140"/>
        <w:jc w:val="left"/>
        <w:rPr/>
      </w:pPr>
      <w:r>
        <w:rPr/>
        <w:t>Future Improvements</w:t>
      </w:r>
    </w:p>
    <w:p>
      <w:pPr>
        <w:pStyle w:val="TextBody"/>
        <w:bidi w:val="0"/>
        <w:spacing w:before="0" w:after="140"/>
        <w:jc w:val="left"/>
        <w:rPr/>
      </w:pPr>
      <w:r>
        <w:rPr/>
        <w:t>Several ideas for future improvements are:</w:t>
      </w:r>
    </w:p>
    <w:p>
      <w:pPr>
        <w:pStyle w:val="TextBody"/>
        <w:numPr>
          <w:ilvl w:val="0"/>
          <w:numId w:val="2"/>
        </w:numPr>
        <w:bidi w:val="0"/>
        <w:spacing w:before="0" w:after="140"/>
        <w:jc w:val="left"/>
        <w:rPr/>
      </w:pPr>
      <w:r>
        <w:rPr/>
        <w:t>Calibrating the hurst, half-life, sma multiplication using Gaussian Mixture Model</w:t>
      </w:r>
    </w:p>
    <w:p>
      <w:pPr>
        <w:pStyle w:val="TextBody"/>
        <w:numPr>
          <w:ilvl w:val="0"/>
          <w:numId w:val="2"/>
        </w:numPr>
        <w:bidi w:val="0"/>
        <w:spacing w:before="0" w:after="140"/>
        <w:jc w:val="left"/>
        <w:rPr/>
      </w:pPr>
      <w:r>
        <w:rPr/>
        <w:t>Using different mean reverting model. i.e., CIR, Ho-Lee model</w:t>
      </w:r>
    </w:p>
    <w:p>
      <w:pPr>
        <w:pStyle w:val="TextBody"/>
        <w:numPr>
          <w:ilvl w:val="0"/>
          <w:numId w:val="2"/>
        </w:numPr>
        <w:bidi w:val="0"/>
        <w:spacing w:before="0" w:after="140"/>
        <w:jc w:val="left"/>
        <w:rPr/>
      </w:pPr>
      <w:r>
        <w:rPr/>
        <w:t>use different investment amount for each portfolio</w:t>
      </w:r>
    </w:p>
    <w:p>
      <w:pPr>
        <w:pStyle w:val="TextBody"/>
        <w:numPr>
          <w:ilvl w:val="0"/>
          <w:numId w:val="2"/>
        </w:numPr>
        <w:bidi w:val="0"/>
        <w:spacing w:before="0" w:after="140"/>
        <w:jc w:val="left"/>
        <w:rPr/>
      </w:pPr>
      <w:r>
        <w:rPr/>
        <w:t>dynamically select the number of stocks per portfolio instead of fix amount</w:t>
      </w:r>
    </w:p>
    <w:p>
      <w:pPr>
        <w:pStyle w:val="TextBody"/>
        <w:numPr>
          <w:ilvl w:val="0"/>
          <w:numId w:val="2"/>
        </w:numPr>
        <w:bidi w:val="0"/>
        <w:spacing w:before="0" w:after="140"/>
        <w:jc w:val="left"/>
        <w:rPr/>
      </w:pPr>
      <w:r>
        <w:rPr/>
        <w:t xml:space="preserve">optimise the stop loss and profit limit. </w:t>
      </w:r>
    </w:p>
    <w:p>
      <w:pPr>
        <w:pStyle w:val="TextBody"/>
        <w:numPr>
          <w:ilvl w:val="0"/>
          <w:numId w:val="2"/>
        </w:numPr>
        <w:bidi w:val="0"/>
        <w:spacing w:before="0" w:after="140"/>
        <w:jc w:val="left"/>
        <w:rPr/>
      </w:pPr>
      <w:r>
        <w:rPr/>
        <w:t>Using other technical indicators for signal generation</w:t>
      </w:r>
    </w:p>
    <w:p>
      <w:pPr>
        <w:pStyle w:val="TextBody"/>
        <w:numPr>
          <w:ilvl w:val="0"/>
          <w:numId w:val="2"/>
        </w:numPr>
        <w:bidi w:val="0"/>
        <w:spacing w:before="0" w:after="140"/>
        <w:jc w:val="left"/>
        <w:rPr/>
      </w:pPr>
      <w:r>
        <w:rPr/>
        <w:t>more frequent calibration. Maybe daily</w:t>
      </w:r>
    </w:p>
    <w:sectPr>
      <w:footnotePr>
        <w:numFmt w:val="decimal"/>
      </w:footnote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bidi w:val="0"/>
        <w:jc w:val="left"/>
        <w:rPr/>
      </w:pPr>
      <w:r>
        <w:rPr>
          <w:rStyle w:val="FootnoteCharacters"/>
        </w:rPr>
        <w:footnoteRef/>
      </w:r>
      <w:r>
        <w:rPr/>
        <w:tab/>
        <w:t xml:space="preserve">The total weight in each portfolio sums to 1. </w:t>
      </w:r>
    </w:p>
  </w:footnote>
  <w:footnote w:id="3">
    <w:p>
      <w:pPr>
        <w:pStyle w:val="Footnote"/>
        <w:rPr/>
      </w:pPr>
      <w:r>
        <w:rPr>
          <w:rStyle w:val="FootnoteCharacters"/>
        </w:rPr>
        <w:footnoteRef/>
      </w:r>
      <w:r>
        <w:rPr/>
        <w:tab/>
        <w:t>Currently the allocated investment amount is the same for all portfolio</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rPr/>
    </w:lvl>
    <w:lvl w:ilvl="1">
      <w:start w:val="1"/>
      <w:pStyle w:val="Heading2"/>
      <w:numFmt w:val="decimal"/>
      <w:lvlText w:val="%1.%2."/>
      <w:lvlJc w:val="left"/>
      <w:pPr>
        <w:tabs>
          <w:tab w:val="num" w:pos="0"/>
        </w:tabs>
        <w:ind w:left="0" w:hanging="0"/>
      </w:pPr>
      <w:rPr/>
    </w:lvl>
    <w:lvl w:ilvl="2">
      <w:start w:val="1"/>
      <w:pStyle w:val="Heading3"/>
      <w:numFmt w:val="decimal"/>
      <w:lvlText w:val="%1.%2.%3."/>
      <w:lvlJc w:val="left"/>
      <w:pPr>
        <w:tabs>
          <w:tab w:val="num" w:pos="0"/>
        </w:tabs>
        <w:ind w:left="0" w:hanging="0"/>
      </w:pPr>
      <w:rPr/>
    </w:lvl>
    <w:lvl w:ilvl="3">
      <w:start w:val="1"/>
      <w:pStyle w:val="Heading4"/>
      <w:numFmt w:val="decimal"/>
      <w:suff w:val="nothing"/>
      <w:lvlText w:val="%2.%3.%4."/>
      <w:lvlJc w:val="left"/>
      <w:pPr>
        <w:tabs>
          <w:tab w:val="num" w:pos="0"/>
        </w:tabs>
        <w:ind w:left="0" w:hanging="0"/>
      </w:pPr>
      <w:rPr/>
    </w:lvl>
    <w:lvl w:ilvl="4">
      <w:start w:val="1"/>
      <w:pStyle w:val="Heading5"/>
      <w:numFmt w:val="none"/>
      <w:suff w:val="nothing"/>
      <w:lvlText w:val=""/>
      <w:lvlJc w:val="left"/>
      <w:pPr>
        <w:tabs>
          <w:tab w:val="num" w:pos="0"/>
        </w:tabs>
        <w:ind w:left="0" w:hanging="0"/>
      </w:pPr>
      <w:rPr/>
    </w:lvl>
    <w:lvl w:ilvl="5">
      <w:start w:val="1"/>
      <w:pStyle w:val="Heading6"/>
      <w:numFmt w:val="none"/>
      <w:suff w:val="nothing"/>
      <w:lvlText w:val=""/>
      <w:lvlJc w:val="left"/>
      <w:pPr>
        <w:tabs>
          <w:tab w:val="num" w:pos="0"/>
        </w:tabs>
        <w:ind w:left="0" w:hanging="0"/>
      </w:pPr>
      <w:rPr/>
    </w:lvl>
    <w:lvl w:ilvl="6">
      <w:start w:val="1"/>
      <w:pStyle w:val="Heading7"/>
      <w:numFmt w:val="none"/>
      <w:suff w:val="nothing"/>
      <w:lvlText w:val=""/>
      <w:lvlJc w:val="left"/>
      <w:pPr>
        <w:tabs>
          <w:tab w:val="num" w:pos="0"/>
        </w:tabs>
        <w:ind w:left="0" w:hanging="0"/>
      </w:pPr>
      <w:rPr/>
    </w:lvl>
    <w:lvl w:ilvl="7">
      <w:start w:val="1"/>
      <w:pStyle w:val="Heading8"/>
      <w:numFmt w:val="none"/>
      <w:suff w:val="nothing"/>
      <w:lvlText w:val=""/>
      <w:lvlJc w:val="left"/>
      <w:pPr>
        <w:tabs>
          <w:tab w:val="num" w:pos="0"/>
        </w:tabs>
        <w:ind w:left="0" w:hanging="0"/>
      </w:pPr>
      <w:rPr/>
    </w:lvl>
    <w:lvl w:ilvl="8">
      <w:start w:val="1"/>
      <w:pStyle w:val="Heading9"/>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defaultTabStop w:val="720"/>
  <w:autoHyphenation w:val="true"/>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AU"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AU"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3">
    <w:name w:val="Heading 3"/>
    <w:basedOn w:val="Heading"/>
    <w:next w:val="TextBody"/>
    <w:qFormat/>
    <w:pPr>
      <w:numPr>
        <w:ilvl w:val="2"/>
        <w:numId w:val="1"/>
      </w:numPr>
      <w:spacing w:before="140" w:after="120"/>
      <w:outlineLvl w:val="2"/>
    </w:pPr>
    <w:rPr>
      <w:b/>
      <w:bCs/>
      <w:sz w:val="28"/>
      <w:szCs w:val="28"/>
    </w:rPr>
  </w:style>
  <w:style w:type="paragraph" w:styleId="Heading4">
    <w:name w:val="Heading 4"/>
    <w:basedOn w:val="Heading"/>
    <w:next w:val="TextBody"/>
    <w:qFormat/>
    <w:pPr>
      <w:numPr>
        <w:ilvl w:val="3"/>
        <w:numId w:val="1"/>
      </w:numPr>
      <w:spacing w:before="120" w:after="120"/>
      <w:outlineLvl w:val="3"/>
    </w:pPr>
    <w:rPr>
      <w:b/>
      <w:bCs/>
      <w:i/>
      <w:iCs/>
      <w:sz w:val="26"/>
      <w:szCs w:val="26"/>
    </w:rPr>
  </w:style>
  <w:style w:type="paragraph" w:styleId="Heading5">
    <w:name w:val="Heading 5"/>
    <w:basedOn w:val="Heading"/>
    <w:next w:val="TextBody"/>
    <w:qFormat/>
    <w:pPr>
      <w:numPr>
        <w:ilvl w:val="4"/>
        <w:numId w:val="1"/>
      </w:numPr>
      <w:spacing w:before="120" w:after="60"/>
      <w:outlineLvl w:val="4"/>
    </w:pPr>
    <w:rPr>
      <w:b/>
      <w:bCs/>
      <w:sz w:val="24"/>
      <w:szCs w:val="24"/>
    </w:rPr>
  </w:style>
  <w:style w:type="paragraph" w:styleId="Heading6">
    <w:name w:val="Heading 6"/>
    <w:basedOn w:val="Heading"/>
    <w:next w:val="TextBody"/>
    <w:qFormat/>
    <w:pPr>
      <w:numPr>
        <w:ilvl w:val="5"/>
        <w:numId w:val="1"/>
      </w:numPr>
      <w:spacing w:before="60" w:after="60"/>
      <w:outlineLvl w:val="5"/>
    </w:pPr>
    <w:rPr>
      <w:b/>
      <w:bCs/>
      <w:i/>
      <w:iCs/>
      <w:sz w:val="24"/>
      <w:szCs w:val="24"/>
    </w:rPr>
  </w:style>
  <w:style w:type="paragraph" w:styleId="Heading7">
    <w:name w:val="Heading 7"/>
    <w:basedOn w:val="Heading"/>
    <w:next w:val="TextBody"/>
    <w:qFormat/>
    <w:pPr>
      <w:numPr>
        <w:ilvl w:val="6"/>
        <w:numId w:val="1"/>
      </w:numPr>
      <w:spacing w:before="60" w:after="60"/>
      <w:outlineLvl w:val="6"/>
    </w:pPr>
    <w:rPr>
      <w:b/>
      <w:bCs/>
      <w:sz w:val="20"/>
      <w:szCs w:val="20"/>
    </w:rPr>
  </w:style>
  <w:style w:type="paragraph" w:styleId="Heading8">
    <w:name w:val="Heading 8"/>
    <w:basedOn w:val="Heading"/>
    <w:next w:val="TextBody"/>
    <w:qFormat/>
    <w:pPr>
      <w:numPr>
        <w:ilvl w:val="7"/>
        <w:numId w:val="1"/>
      </w:numPr>
      <w:spacing w:before="60" w:after="60"/>
      <w:outlineLvl w:val="7"/>
    </w:pPr>
    <w:rPr>
      <w:b/>
      <w:bCs/>
      <w:i/>
      <w:iCs/>
      <w:sz w:val="20"/>
      <w:szCs w:val="20"/>
    </w:rPr>
  </w:style>
  <w:style w:type="paragraph" w:styleId="Heading9">
    <w:name w:val="Heading 9"/>
    <w:basedOn w:val="Heading"/>
    <w:next w:val="TextBody"/>
    <w:qFormat/>
    <w:pPr>
      <w:numPr>
        <w:ilvl w:val="8"/>
        <w:numId w:val="1"/>
      </w:numPr>
      <w:spacing w:before="60" w:after="60"/>
      <w:outlineLvl w:val="8"/>
    </w:pPr>
    <w:rPr>
      <w:b/>
      <w:bCs/>
      <w:sz w:val="18"/>
      <w:szCs w:val="18"/>
    </w:rPr>
  </w:style>
  <w:style w:type="character" w:styleId="NumberingSymbols">
    <w:name w:val="Numbering Symbols"/>
    <w:qFormat/>
    <w:rPr/>
  </w:style>
  <w:style w:type="character" w:styleId="FootnoteCharacters">
    <w:name w:val="Footnote Characters"/>
    <w:qFormat/>
    <w:rPr/>
  </w:style>
  <w:style w:type="character" w:styleId="FootnoteAnchor">
    <w:name w:val="Footnote Anchor"/>
    <w:rPr>
      <w:vertAlign w:val="superscript"/>
    </w:rPr>
  </w:style>
  <w:style w:type="character" w:styleId="EndnoteAnchor">
    <w:name w:val="Endnote Anchor"/>
    <w:rPr>
      <w:vertAlign w:val="superscript"/>
    </w:rPr>
  </w:style>
  <w:style w:type="character" w:styleId="EndnoteCharacters">
    <w:name w:val="Endnote Character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next w:val="TextBody"/>
    <w:qFormat/>
    <w:pPr>
      <w:jc w:val="center"/>
    </w:pPr>
    <w:rPr>
      <w:b/>
      <w:bCs/>
      <w:sz w:val="56"/>
      <w:szCs w:val="56"/>
    </w:rPr>
  </w:style>
  <w:style w:type="paragraph" w:styleId="Footnote">
    <w:name w:val="Footnote Text"/>
    <w:basedOn w:val="Normal"/>
    <w:pPr>
      <w:suppressLineNumbers/>
      <w:ind w:left="340" w:hanging="340"/>
    </w:pPr>
    <w:rPr>
      <w:sz w:val="20"/>
      <w:szCs w:val="20"/>
    </w:rPr>
  </w:style>
  <w:style w:type="paragraph" w:styleId="Heading10">
    <w:name w:val="Heading 10"/>
    <w:basedOn w:val="Heading"/>
    <w:next w:val="TextBody"/>
    <w:qFormat/>
    <w:pPr>
      <w:numPr>
        <w:ilvl w:val="8"/>
        <w:numId w:val="1"/>
      </w:numPr>
      <w:spacing w:before="60" w:after="60"/>
      <w:outlineLvl w:val="8"/>
    </w:pPr>
    <w:rPr>
      <w:b/>
      <w:bCs/>
      <w:sz w:val="18"/>
      <w:szCs w:val="18"/>
    </w:rPr>
  </w:style>
  <w:style w:type="paragraph" w:styleId="Figure">
    <w:name w:val="Figure"/>
    <w:basedOn w:val="Caption"/>
    <w:qFormat/>
    <w:pPr/>
    <w:rPr/>
  </w:style>
  <w:style w:type="paragraph" w:styleId="FrameContents">
    <w:name w:val="Frame Contents"/>
    <w:basedOn w:val="Normal"/>
    <w:qFormat/>
    <w:pPr/>
    <w:rPr/>
  </w:style>
  <w:style w:type="numbering" w:styleId="Numbering123">
    <w:name w:val="Numbering 123"/>
    <w:qFormat/>
  </w:style>
  <w:style w:type="numbering" w:styleId="Bullet">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4.png"/><Relationship Id="rId9" Type="http://schemas.openxmlformats.org/officeDocument/2006/relationships/footnotes" Target="footnotes.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225</TotalTime>
  <Application>LibreOffice/7.3.7.2$Linux_X86_64 LibreOffice_project/30$Build-2</Application>
  <AppVersion>15.0000</AppVersion>
  <Pages>6</Pages>
  <Words>902</Words>
  <Characters>4837</Characters>
  <CharactersWithSpaces>5669</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2025-07-08T13:55:52Z</dcterms:created>
  <dc:creator/>
  <dc:description/>
  <dc:language>en-AU</dc:language>
  <cp:lastModifiedBy/>
  <dcterms:modified xsi:type="dcterms:W3CDTF">2025-07-21T19:48:05Z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