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8196D" w14:textId="77777777" w:rsidR="00BA0248" w:rsidRPr="006A3137" w:rsidRDefault="00543208" w:rsidP="00BA0248">
      <w:pPr>
        <w:pStyle w:val="Heading1"/>
        <w:spacing w:before="0" w:after="0" w:line="240" w:lineRule="auto"/>
        <w:rPr>
          <w:rFonts w:ascii="Helvetica" w:hAnsi="Helvetica"/>
          <w:b/>
          <w:bCs/>
          <w:sz w:val="20"/>
          <w:szCs w:val="20"/>
        </w:rPr>
      </w:pPr>
      <w:r w:rsidRPr="006A3137">
        <w:rPr>
          <w:rFonts w:ascii="Helvetica" w:hAnsi="Helvetica"/>
          <w:b/>
          <w:bCs/>
          <w:sz w:val="20"/>
          <w:szCs w:val="20"/>
        </w:rPr>
        <w:t>B</w:t>
      </w:r>
      <w:r w:rsidR="00BA0248" w:rsidRPr="006A3137">
        <w:rPr>
          <w:rFonts w:ascii="Helvetica" w:hAnsi="Helvetica"/>
          <w:b/>
          <w:bCs/>
          <w:sz w:val="20"/>
          <w:szCs w:val="20"/>
        </w:rPr>
        <w:t xml:space="preserve">ecome a </w:t>
      </w:r>
      <w:r w:rsidRPr="006A3137">
        <w:rPr>
          <w:rFonts w:ascii="Helvetica" w:hAnsi="Helvetica"/>
          <w:b/>
          <w:bCs/>
          <w:sz w:val="20"/>
          <w:szCs w:val="20"/>
        </w:rPr>
        <w:t>G</w:t>
      </w:r>
      <w:r w:rsidR="00BA0248" w:rsidRPr="006A3137">
        <w:rPr>
          <w:rFonts w:ascii="Helvetica" w:hAnsi="Helvetica"/>
          <w:b/>
          <w:bCs/>
          <w:sz w:val="20"/>
          <w:szCs w:val="20"/>
        </w:rPr>
        <w:t xml:space="preserve">rowing </w:t>
      </w:r>
      <w:r w:rsidRPr="006A3137">
        <w:rPr>
          <w:rFonts w:ascii="Helvetica" w:hAnsi="Helvetica"/>
          <w:b/>
          <w:bCs/>
          <w:sz w:val="20"/>
          <w:szCs w:val="20"/>
        </w:rPr>
        <w:t>C</w:t>
      </w:r>
      <w:r w:rsidR="00BA0248" w:rsidRPr="006A3137">
        <w:rPr>
          <w:rFonts w:ascii="Helvetica" w:hAnsi="Helvetica"/>
          <w:b/>
          <w:bCs/>
          <w:sz w:val="20"/>
          <w:szCs w:val="20"/>
        </w:rPr>
        <w:t>hurch</w:t>
      </w:r>
      <w:r w:rsidRPr="006A3137">
        <w:rPr>
          <w:rFonts w:ascii="Helvetica" w:hAnsi="Helvetica"/>
          <w:b/>
          <w:bCs/>
          <w:sz w:val="20"/>
          <w:szCs w:val="20"/>
        </w:rPr>
        <w:t xml:space="preserve"> 10</w:t>
      </w:r>
    </w:p>
    <w:p w14:paraId="63905C29" w14:textId="0090CEBF" w:rsidR="00543208" w:rsidRPr="00BA0248" w:rsidRDefault="00543208" w:rsidP="00BA0248">
      <w:pPr>
        <w:pStyle w:val="Heading1"/>
        <w:spacing w:before="0" w:after="0" w:line="240" w:lineRule="auto"/>
        <w:rPr>
          <w:rFonts w:ascii="Helvetica" w:hAnsi="Helvetica"/>
          <w:sz w:val="24"/>
          <w:szCs w:val="24"/>
        </w:rPr>
      </w:pPr>
      <w:r w:rsidRPr="00BA0248">
        <w:rPr>
          <w:rFonts w:ascii="Helvetica" w:hAnsi="Helvetica"/>
          <w:sz w:val="24"/>
          <w:szCs w:val="24"/>
        </w:rPr>
        <w:t xml:space="preserve">Attractive </w:t>
      </w:r>
      <w:r w:rsidR="001233E1" w:rsidRPr="00BA0248">
        <w:rPr>
          <w:rFonts w:ascii="Helvetica" w:hAnsi="Helvetica"/>
          <w:sz w:val="24"/>
          <w:szCs w:val="24"/>
        </w:rPr>
        <w:t>C</w:t>
      </w:r>
      <w:r w:rsidRPr="00BA0248">
        <w:rPr>
          <w:rFonts w:ascii="Helvetica" w:hAnsi="Helvetica"/>
          <w:sz w:val="24"/>
          <w:szCs w:val="24"/>
        </w:rPr>
        <w:t>hurch</w:t>
      </w:r>
    </w:p>
    <w:p w14:paraId="0071A163"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63869162" w14:textId="35E61AC1" w:rsidR="00BA0248" w:rsidRDefault="00B90F16" w:rsidP="00BA0248">
      <w:pPr>
        <w:spacing w:after="0" w:line="240" w:lineRule="auto"/>
        <w:rPr>
          <w:rFonts w:ascii="Helvetica" w:eastAsia="Times New Roman" w:hAnsi="Helvetica" w:cs="Times New Roman"/>
          <w:kern w:val="0"/>
          <w:sz w:val="20"/>
          <w:szCs w:val="20"/>
          <w14:ligatures w14:val="none"/>
        </w:rPr>
      </w:pPr>
      <w:r>
        <w:rPr>
          <w:rFonts w:ascii="Helvetica" w:eastAsia="Times New Roman" w:hAnsi="Helvetica" w:cs="Times New Roman"/>
          <w:kern w:val="0"/>
          <w:sz w:val="20"/>
          <w:szCs w:val="20"/>
          <w14:ligatures w14:val="none"/>
        </w:rPr>
        <w:t>NOTE</w:t>
      </w:r>
      <w:r w:rsidRPr="00B90F16">
        <w:rPr>
          <w:rFonts w:ascii="Helvetica" w:eastAsia="Times New Roman" w:hAnsi="Helvetica" w:cs="Times New Roman"/>
          <w:kern w:val="0"/>
          <w:sz w:val="20"/>
          <w:szCs w:val="20"/>
          <w14:ligatures w14:val="none"/>
        </w:rPr>
        <w:t>: This article is written primarily with churches in the Western world in mind. However, the biblical truths it presents apply to all congregations, in every cultural context. We strongly encourage you to thoughtfully adapt and apply these principles to your own local situation and culture.</w:t>
      </w:r>
    </w:p>
    <w:p w14:paraId="44D484AF" w14:textId="77777777" w:rsidR="00B90F16" w:rsidRDefault="00B90F16" w:rsidP="00BA0248">
      <w:pPr>
        <w:spacing w:after="0" w:line="240" w:lineRule="auto"/>
        <w:rPr>
          <w:rFonts w:ascii="Helvetica" w:eastAsia="Times New Roman" w:hAnsi="Helvetica" w:cs="Times New Roman"/>
          <w:kern w:val="0"/>
          <w:sz w:val="20"/>
          <w:szCs w:val="20"/>
          <w14:ligatures w14:val="none"/>
        </w:rPr>
      </w:pPr>
    </w:p>
    <w:p w14:paraId="321417CF" w14:textId="77777777" w:rsidR="00B90F16" w:rsidRDefault="00B90F16" w:rsidP="00BA0248">
      <w:pPr>
        <w:spacing w:after="0" w:line="240" w:lineRule="auto"/>
        <w:rPr>
          <w:rFonts w:ascii="Helvetica" w:eastAsia="Times New Roman" w:hAnsi="Helvetica" w:cs="Times New Roman"/>
          <w:b/>
          <w:bCs/>
          <w:kern w:val="0"/>
          <w:sz w:val="20"/>
          <w:szCs w:val="20"/>
          <w14:ligatures w14:val="none"/>
        </w:rPr>
      </w:pPr>
    </w:p>
    <w:p w14:paraId="79022E35" w14:textId="4B7B4E05"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What makes a church or home group truly attractive to a newcomer? What impression do they carry away from their first visit, and what draws them to return? These questions matter deeply, for the church is called to reflect the welcoming heart of Christ, removing unnecessary barriers so that souls may encounter the living God.</w:t>
      </w:r>
    </w:p>
    <w:p w14:paraId="73D728C2"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7B63F425" w14:textId="4D027F36" w:rsidR="00B24988" w:rsidRPr="00BA0248" w:rsidRDefault="00B73D61"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w:t>
      </w:r>
      <w:r w:rsidR="007A3C28" w:rsidRPr="00BA0248">
        <w:rPr>
          <w:rFonts w:ascii="Helvetica" w:eastAsia="Times New Roman" w:hAnsi="Helvetica" w:cs="Times New Roman"/>
          <w:kern w:val="0"/>
          <w:sz w:val="20"/>
          <w:szCs w:val="20"/>
          <w14:ligatures w14:val="none"/>
        </w:rPr>
        <w:t>Church shoppers</w:t>
      </w:r>
      <w:r w:rsidRPr="00BA0248">
        <w:rPr>
          <w:rFonts w:ascii="Helvetica" w:eastAsia="Times New Roman" w:hAnsi="Helvetica" w:cs="Times New Roman"/>
          <w:kern w:val="0"/>
          <w:sz w:val="20"/>
          <w:szCs w:val="20"/>
          <w14:ligatures w14:val="none"/>
        </w:rPr>
        <w:t>”</w:t>
      </w:r>
      <w:r w:rsidR="005B0075" w:rsidRPr="00BA0248">
        <w:rPr>
          <w:rFonts w:ascii="Helvetica" w:eastAsia="Times New Roman" w:hAnsi="Helvetica" w:cs="Times New Roman"/>
          <w:kern w:val="0"/>
          <w:sz w:val="20"/>
          <w:szCs w:val="20"/>
          <w14:ligatures w14:val="none"/>
        </w:rPr>
        <w:t>—</w:t>
      </w:r>
      <w:r w:rsidR="007A3C28" w:rsidRPr="00BA0248">
        <w:rPr>
          <w:rFonts w:ascii="Helvetica" w:eastAsia="Times New Roman" w:hAnsi="Helvetica" w:cs="Times New Roman"/>
          <w:kern w:val="0"/>
          <w:sz w:val="20"/>
          <w:szCs w:val="20"/>
          <w14:ligatures w14:val="none"/>
        </w:rPr>
        <w:t>first-time visitors, those relocating, or individuals exploring faith</w:t>
      </w:r>
      <w:r w:rsidR="005B0075" w:rsidRPr="00BA0248">
        <w:rPr>
          <w:rFonts w:ascii="Helvetica" w:eastAsia="Times New Roman" w:hAnsi="Helvetica" w:cs="Times New Roman"/>
          <w:kern w:val="0"/>
          <w:sz w:val="20"/>
          <w:szCs w:val="20"/>
          <w14:ligatures w14:val="none"/>
        </w:rPr>
        <w:t>—</w:t>
      </w:r>
      <w:r w:rsidR="007A3C28" w:rsidRPr="00BA0248">
        <w:rPr>
          <w:rFonts w:ascii="Helvetica" w:eastAsia="Times New Roman" w:hAnsi="Helvetica" w:cs="Times New Roman"/>
          <w:kern w:val="0"/>
          <w:sz w:val="20"/>
          <w:szCs w:val="20"/>
          <w14:ligatures w14:val="none"/>
        </w:rPr>
        <w:t xml:space="preserve">evaluate congregations through a blend of practical, emotional, and spiritual lenses. Surveys from respected sources such as Pew Research and Barna consistently reveal shared priorities. </w:t>
      </w:r>
    </w:p>
    <w:p w14:paraId="5CA3162E"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3C349A33" w14:textId="20439B21" w:rsidR="00B24988" w:rsidRPr="00BA0248" w:rsidRDefault="00B2498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 xml:space="preserve">Considering the needs, priorities, and preferences of those outside the church does not mean </w:t>
      </w:r>
      <w:r w:rsidR="00A927DE" w:rsidRPr="00BA0248">
        <w:rPr>
          <w:rFonts w:ascii="Helvetica" w:eastAsia="Times New Roman" w:hAnsi="Helvetica" w:cs="Times New Roman"/>
          <w:kern w:val="0"/>
          <w:sz w:val="20"/>
          <w:szCs w:val="20"/>
          <w14:ligatures w14:val="none"/>
        </w:rPr>
        <w:t>compromising</w:t>
      </w:r>
      <w:r w:rsidRPr="00BA0248">
        <w:rPr>
          <w:rFonts w:ascii="Helvetica" w:eastAsia="Times New Roman" w:hAnsi="Helvetica" w:cs="Times New Roman"/>
          <w:kern w:val="0"/>
          <w:sz w:val="20"/>
          <w:szCs w:val="20"/>
          <w14:ligatures w14:val="none"/>
        </w:rPr>
        <w:t xml:space="preserve"> the Biblical integrity</w:t>
      </w:r>
      <w:r w:rsidR="00A927DE" w:rsidRPr="00BA0248">
        <w:rPr>
          <w:rFonts w:ascii="Helvetica" w:eastAsia="Times New Roman" w:hAnsi="Helvetica" w:cs="Times New Roman"/>
          <w:kern w:val="0"/>
          <w:sz w:val="20"/>
          <w:szCs w:val="20"/>
          <w14:ligatures w14:val="none"/>
        </w:rPr>
        <w:t>, standards,</w:t>
      </w:r>
      <w:r w:rsidR="00D26520" w:rsidRPr="00BA0248">
        <w:rPr>
          <w:rFonts w:ascii="Helvetica" w:eastAsia="Times New Roman" w:hAnsi="Helvetica" w:cs="Times New Roman"/>
          <w:kern w:val="0"/>
          <w:sz w:val="20"/>
          <w:szCs w:val="20"/>
          <w14:ligatures w14:val="none"/>
        </w:rPr>
        <w:t xml:space="preserve"> or conviction</w:t>
      </w:r>
      <w:r w:rsidR="00A927DE" w:rsidRPr="00BA0248">
        <w:rPr>
          <w:rFonts w:ascii="Helvetica" w:eastAsia="Times New Roman" w:hAnsi="Helvetica" w:cs="Times New Roman"/>
          <w:kern w:val="0"/>
          <w:sz w:val="20"/>
          <w:szCs w:val="20"/>
          <w14:ligatures w14:val="none"/>
        </w:rPr>
        <w:t>s</w:t>
      </w:r>
      <w:r w:rsidRPr="00BA0248">
        <w:rPr>
          <w:rFonts w:ascii="Helvetica" w:eastAsia="Times New Roman" w:hAnsi="Helvetica" w:cs="Times New Roman"/>
          <w:kern w:val="0"/>
          <w:sz w:val="20"/>
          <w:szCs w:val="20"/>
          <w14:ligatures w14:val="none"/>
        </w:rPr>
        <w:t xml:space="preserve"> of the body of Christ. It is </w:t>
      </w:r>
      <w:r w:rsidR="003A4BEF" w:rsidRPr="00BA0248">
        <w:rPr>
          <w:rFonts w:ascii="Helvetica" w:eastAsia="Times New Roman" w:hAnsi="Helvetica" w:cs="Times New Roman"/>
          <w:kern w:val="0"/>
          <w:sz w:val="20"/>
          <w:szCs w:val="20"/>
          <w14:ligatures w14:val="none"/>
        </w:rPr>
        <w:t>an expression of God’s love</w:t>
      </w:r>
      <w:r w:rsidR="00A927DE" w:rsidRPr="00BA0248">
        <w:rPr>
          <w:rFonts w:ascii="Helvetica" w:eastAsia="Times New Roman" w:hAnsi="Helvetica" w:cs="Times New Roman"/>
          <w:kern w:val="0"/>
          <w:sz w:val="20"/>
          <w:szCs w:val="20"/>
          <w14:ligatures w14:val="none"/>
        </w:rPr>
        <w:t xml:space="preserve"> to consider the interest of others (Philippians 2:4)</w:t>
      </w:r>
      <w:r w:rsidR="003A4BEF" w:rsidRPr="00BA0248">
        <w:rPr>
          <w:rFonts w:ascii="Helvetica" w:eastAsia="Times New Roman" w:hAnsi="Helvetica" w:cs="Times New Roman"/>
          <w:kern w:val="0"/>
          <w:sz w:val="20"/>
          <w:szCs w:val="20"/>
          <w14:ligatures w14:val="none"/>
        </w:rPr>
        <w:t xml:space="preserve"> </w:t>
      </w:r>
      <w:r w:rsidR="005E3D24" w:rsidRPr="00BA0248">
        <w:rPr>
          <w:rFonts w:ascii="Helvetica" w:eastAsia="Times New Roman" w:hAnsi="Helvetica" w:cs="Times New Roman"/>
          <w:kern w:val="0"/>
          <w:sz w:val="20"/>
          <w:szCs w:val="20"/>
          <w14:ligatures w14:val="none"/>
        </w:rPr>
        <w:t xml:space="preserve">to journey together from wherever they </w:t>
      </w:r>
      <w:r w:rsidR="00A927DE" w:rsidRPr="00BA0248">
        <w:rPr>
          <w:rFonts w:ascii="Helvetica" w:eastAsia="Times New Roman" w:hAnsi="Helvetica" w:cs="Times New Roman"/>
          <w:kern w:val="0"/>
          <w:sz w:val="20"/>
          <w:szCs w:val="20"/>
          <w14:ligatures w14:val="none"/>
        </w:rPr>
        <w:t>may be</w:t>
      </w:r>
      <w:r w:rsidR="005E3D24" w:rsidRPr="00BA0248">
        <w:rPr>
          <w:rFonts w:ascii="Helvetica" w:eastAsia="Times New Roman" w:hAnsi="Helvetica" w:cs="Times New Roman"/>
          <w:kern w:val="0"/>
          <w:sz w:val="20"/>
          <w:szCs w:val="20"/>
          <w14:ligatures w14:val="none"/>
        </w:rPr>
        <w:t xml:space="preserve"> to becoming the men and women God </w:t>
      </w:r>
      <w:r w:rsidR="00A927DE" w:rsidRPr="00BA0248">
        <w:rPr>
          <w:rFonts w:ascii="Helvetica" w:eastAsia="Times New Roman" w:hAnsi="Helvetica" w:cs="Times New Roman"/>
          <w:kern w:val="0"/>
          <w:sz w:val="20"/>
          <w:szCs w:val="20"/>
          <w14:ligatures w14:val="none"/>
        </w:rPr>
        <w:t>recreated them to be in Christ.</w:t>
      </w:r>
      <w:r w:rsidR="005E3D24" w:rsidRPr="00BA0248">
        <w:rPr>
          <w:rFonts w:ascii="Helvetica" w:eastAsia="Times New Roman" w:hAnsi="Helvetica" w:cs="Times New Roman"/>
          <w:kern w:val="0"/>
          <w:sz w:val="20"/>
          <w:szCs w:val="20"/>
          <w14:ligatures w14:val="none"/>
        </w:rPr>
        <w:t xml:space="preserve"> </w:t>
      </w:r>
    </w:p>
    <w:p w14:paraId="6FD17C1A"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63B3ABA6" w14:textId="7796D0B4"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While no church can be all things to all people, thoughtful attention to these areas can open doors for genuine gospel impact.</w:t>
      </w:r>
    </w:p>
    <w:p w14:paraId="6AD738D7"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7ECCFE01" w14:textId="5292F53E"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 xml:space="preserve">Top Factors </w:t>
      </w:r>
      <w:r w:rsidR="005E3D24" w:rsidRPr="00BA0248">
        <w:rPr>
          <w:rFonts w:ascii="Helvetica" w:eastAsia="Times New Roman" w:hAnsi="Helvetica" w:cs="Times New Roman"/>
          <w:kern w:val="0"/>
          <w:sz w:val="22"/>
          <w:szCs w:val="22"/>
          <w14:ligatures w14:val="none"/>
        </w:rPr>
        <w:t>“</w:t>
      </w:r>
      <w:r w:rsidRPr="00BA0248">
        <w:rPr>
          <w:rFonts w:ascii="Helvetica" w:eastAsia="Times New Roman" w:hAnsi="Helvetica" w:cs="Times New Roman"/>
          <w:kern w:val="0"/>
          <w:sz w:val="22"/>
          <w:szCs w:val="22"/>
          <w14:ligatures w14:val="none"/>
        </w:rPr>
        <w:t>Church Shoppers</w:t>
      </w:r>
      <w:r w:rsidR="005E3D24" w:rsidRPr="00BA0248">
        <w:rPr>
          <w:rFonts w:ascii="Helvetica" w:eastAsia="Times New Roman" w:hAnsi="Helvetica" w:cs="Times New Roman"/>
          <w:kern w:val="0"/>
          <w:sz w:val="22"/>
          <w:szCs w:val="22"/>
          <w14:ligatures w14:val="none"/>
        </w:rPr>
        <w:t>”</w:t>
      </w:r>
      <w:r w:rsidRPr="00BA0248">
        <w:rPr>
          <w:rFonts w:ascii="Helvetica" w:eastAsia="Times New Roman" w:hAnsi="Helvetica" w:cs="Times New Roman"/>
          <w:kern w:val="0"/>
          <w:sz w:val="22"/>
          <w:szCs w:val="22"/>
          <w14:ligatures w14:val="none"/>
        </w:rPr>
        <w:t xml:space="preserve"> Prioritize</w:t>
      </w:r>
    </w:p>
    <w:p w14:paraId="403D1777" w14:textId="77777777" w:rsidR="00BA0248" w:rsidRPr="00BA0248" w:rsidRDefault="00BA0248" w:rsidP="00BA0248">
      <w:pPr>
        <w:spacing w:after="0" w:line="240" w:lineRule="auto"/>
        <w:rPr>
          <w:rFonts w:ascii="Helvetica" w:eastAsia="Times New Roman" w:hAnsi="Helvetica" w:cs="Times New Roman"/>
          <w:b/>
          <w:bCs/>
          <w:kern w:val="0"/>
          <w:sz w:val="20"/>
          <w:szCs w:val="20"/>
          <w14:ligatures w14:val="none"/>
        </w:rPr>
      </w:pPr>
    </w:p>
    <w:p w14:paraId="1939727D" w14:textId="31CB37DB"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Quality of Preaching and Teaching</w:t>
      </w:r>
      <w:r w:rsidRPr="00BA0248">
        <w:rPr>
          <w:rFonts w:ascii="Helvetica" w:eastAsia="Times New Roman" w:hAnsi="Helvetica" w:cs="Times New Roman"/>
          <w:kern w:val="0"/>
          <w:sz w:val="20"/>
          <w:szCs w:val="20"/>
          <w14:ligatures w14:val="none"/>
        </w:rPr>
        <w:t xml:space="preserve"> (often ranked first, with approximately 83% citing its importance)</w:t>
      </w:r>
      <w:r w:rsidR="00B73D61" w:rsidRPr="00BA0248">
        <w:rPr>
          <w:rFonts w:ascii="Helvetica" w:eastAsia="Times New Roman" w:hAnsi="Helvetica" w:cs="Times New Roman"/>
          <w:kern w:val="0"/>
          <w:sz w:val="20"/>
          <w:szCs w:val="20"/>
          <w14:ligatures w14:val="none"/>
        </w:rPr>
        <w:t>:</w:t>
      </w:r>
      <w:r w:rsidRPr="00BA0248">
        <w:rPr>
          <w:rFonts w:ascii="Helvetica" w:eastAsia="Times New Roman" w:hAnsi="Helvetica" w:cs="Times New Roman"/>
          <w:kern w:val="0"/>
          <w:sz w:val="20"/>
          <w:szCs w:val="20"/>
          <w14:ligatures w14:val="none"/>
        </w:rPr>
        <w:t xml:space="preserve"> Visitors seek clear, relevant, biblical exposition that connects eternal truth to daily life. They desire depth without excessive jargon, practical application, and authenticity from the preacher. Weak or routine messages frequently prevent return visits, whereas transformative insights foster lasting loyalty.</w:t>
      </w:r>
    </w:p>
    <w:p w14:paraId="4BE9DE48" w14:textId="3EDC11EE"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Warm, Genuine Welcome and Hospitality</w:t>
      </w:r>
      <w:r w:rsidRPr="00BA0248">
        <w:rPr>
          <w:rFonts w:ascii="Helvetica" w:eastAsia="Times New Roman" w:hAnsi="Helvetica" w:cs="Times New Roman"/>
          <w:kern w:val="0"/>
          <w:sz w:val="20"/>
          <w:szCs w:val="20"/>
          <w14:ligatures w14:val="none"/>
        </w:rPr>
        <w:t xml:space="preserve"> (cited by about 79%)</w:t>
      </w:r>
      <w:r w:rsidR="005B0075" w:rsidRPr="00BA0248">
        <w:rPr>
          <w:rFonts w:ascii="Helvetica" w:eastAsia="Times New Roman" w:hAnsi="Helvetica" w:cs="Times New Roman"/>
          <w:kern w:val="0"/>
          <w:sz w:val="20"/>
          <w:szCs w:val="20"/>
          <w14:ligatures w14:val="none"/>
        </w:rPr>
        <w:t>:</w:t>
      </w:r>
      <w:r w:rsidRPr="00BA0248">
        <w:rPr>
          <w:rFonts w:ascii="Helvetica" w:eastAsia="Times New Roman" w:hAnsi="Helvetica" w:cs="Times New Roman"/>
          <w:kern w:val="0"/>
          <w:sz w:val="20"/>
          <w:szCs w:val="20"/>
          <w14:ligatures w14:val="none"/>
        </w:rPr>
        <w:t xml:space="preserve"> Do greeters smile and offer helpful guidance? Do regular attendees—not merely staff—notice and engage visitors in a natural way? People quickly sense whether they are seen and valued or left feeling invisible. Relational warmth </w:t>
      </w:r>
      <w:r w:rsidR="00B73D61" w:rsidRPr="00BA0248">
        <w:rPr>
          <w:rFonts w:ascii="Helvetica" w:eastAsia="Times New Roman" w:hAnsi="Helvetica" w:cs="Times New Roman"/>
          <w:kern w:val="0"/>
          <w:sz w:val="20"/>
          <w:szCs w:val="20"/>
          <w14:ligatures w14:val="none"/>
        </w:rPr>
        <w:t>of</w:t>
      </w:r>
      <w:r w:rsidRPr="00BA0248">
        <w:rPr>
          <w:rFonts w:ascii="Helvetica" w:eastAsia="Times New Roman" w:hAnsi="Helvetica" w:cs="Times New Roman"/>
          <w:kern w:val="0"/>
          <w:sz w:val="20"/>
          <w:szCs w:val="20"/>
          <w14:ligatures w14:val="none"/>
        </w:rPr>
        <w:t xml:space="preserve"> the congregation </w:t>
      </w:r>
      <w:r w:rsidR="00B73D61" w:rsidRPr="00BA0248">
        <w:rPr>
          <w:rFonts w:ascii="Helvetica" w:eastAsia="Times New Roman" w:hAnsi="Helvetica" w:cs="Times New Roman"/>
          <w:kern w:val="0"/>
          <w:sz w:val="20"/>
          <w:szCs w:val="20"/>
          <w14:ligatures w14:val="none"/>
        </w:rPr>
        <w:t xml:space="preserve">rooted in the love of Christ </w:t>
      </w:r>
      <w:r w:rsidRPr="00BA0248">
        <w:rPr>
          <w:rFonts w:ascii="Helvetica" w:eastAsia="Times New Roman" w:hAnsi="Helvetica" w:cs="Times New Roman"/>
          <w:kern w:val="0"/>
          <w:sz w:val="20"/>
          <w:szCs w:val="20"/>
          <w14:ligatures w14:val="none"/>
        </w:rPr>
        <w:t>outweighs polished programs.</w:t>
      </w:r>
    </w:p>
    <w:p w14:paraId="660144D3" w14:textId="1BA8A8E9"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Style of Worship and Service Flow</w:t>
      </w:r>
      <w:r w:rsidRPr="00BA0248">
        <w:rPr>
          <w:rFonts w:ascii="Helvetica" w:eastAsia="Times New Roman" w:hAnsi="Helvetica" w:cs="Times New Roman"/>
          <w:kern w:val="0"/>
          <w:sz w:val="20"/>
          <w:szCs w:val="20"/>
          <w14:ligatures w14:val="none"/>
        </w:rPr>
        <w:t xml:space="preserve"> (around 74%)</w:t>
      </w:r>
      <w:r w:rsidR="005B0075" w:rsidRPr="00BA0248">
        <w:rPr>
          <w:rFonts w:ascii="Helvetica" w:eastAsia="Times New Roman" w:hAnsi="Helvetica" w:cs="Times New Roman"/>
          <w:kern w:val="0"/>
          <w:sz w:val="20"/>
          <w:szCs w:val="20"/>
          <w14:ligatures w14:val="none"/>
        </w:rPr>
        <w:t>:</w:t>
      </w:r>
      <w:r w:rsidRPr="00BA0248">
        <w:rPr>
          <w:rFonts w:ascii="Helvetica" w:eastAsia="Times New Roman" w:hAnsi="Helvetica" w:cs="Times New Roman"/>
          <w:kern w:val="0"/>
          <w:sz w:val="20"/>
          <w:szCs w:val="20"/>
          <w14:ligatures w14:val="none"/>
        </w:rPr>
        <w:t xml:space="preserve"> Music, atmosphere, and overall order should feel engaging and accessible. Preferences differ—contemporary, traditional, </w:t>
      </w:r>
      <w:r w:rsidR="00FA7945" w:rsidRPr="00BA0248">
        <w:rPr>
          <w:rFonts w:ascii="Helvetica" w:eastAsia="Times New Roman" w:hAnsi="Helvetica" w:cs="Times New Roman"/>
          <w:kern w:val="0"/>
          <w:sz w:val="20"/>
          <w:szCs w:val="20"/>
          <w14:ligatures w14:val="none"/>
        </w:rPr>
        <w:t xml:space="preserve">liturgical, </w:t>
      </w:r>
      <w:r w:rsidRPr="00BA0248">
        <w:rPr>
          <w:rFonts w:ascii="Helvetica" w:eastAsia="Times New Roman" w:hAnsi="Helvetica" w:cs="Times New Roman"/>
          <w:kern w:val="0"/>
          <w:sz w:val="20"/>
          <w:szCs w:val="20"/>
          <w14:ligatures w14:val="none"/>
        </w:rPr>
        <w:t>or blended—but newcomers appreciate services that are easy to follow, with gentle explanations of elements such as communion or offerings.</w:t>
      </w:r>
    </w:p>
    <w:p w14:paraId="59BA363B" w14:textId="3064C298"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Location and Convenience</w:t>
      </w:r>
      <w:r w:rsidRPr="00BA0248">
        <w:rPr>
          <w:rFonts w:ascii="Helvetica" w:eastAsia="Times New Roman" w:hAnsi="Helvetica" w:cs="Times New Roman"/>
          <w:kern w:val="0"/>
          <w:sz w:val="20"/>
          <w:szCs w:val="20"/>
          <w14:ligatures w14:val="none"/>
        </w:rPr>
        <w:t xml:space="preserve"> (approximately 70%)</w:t>
      </w:r>
      <w:r w:rsidR="005B0075" w:rsidRPr="00BA0248">
        <w:rPr>
          <w:rFonts w:ascii="Helvetica" w:eastAsia="Times New Roman" w:hAnsi="Helvetica" w:cs="Times New Roman"/>
          <w:kern w:val="0"/>
          <w:sz w:val="20"/>
          <w:szCs w:val="20"/>
          <w14:ligatures w14:val="none"/>
        </w:rPr>
        <w:t>:</w:t>
      </w:r>
      <w:r w:rsidRPr="00BA0248">
        <w:rPr>
          <w:rFonts w:ascii="Helvetica" w:eastAsia="Times New Roman" w:hAnsi="Helvetica" w:cs="Times New Roman"/>
          <w:kern w:val="0"/>
          <w:sz w:val="20"/>
          <w:szCs w:val="20"/>
          <w14:ligatures w14:val="none"/>
        </w:rPr>
        <w:t xml:space="preserve"> Proximity, parking, clear signage, and suitable service times significantly influence decisions, especially for families and busy individuals.</w:t>
      </w:r>
    </w:p>
    <w:p w14:paraId="57BF5EA2" w14:textId="248A13CB"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Community, Relationships, and Belonging</w:t>
      </w:r>
      <w:r w:rsidR="005B0075" w:rsidRPr="00BA0248">
        <w:rPr>
          <w:rFonts w:ascii="Helvetica" w:eastAsia="Times New Roman" w:hAnsi="Helvetica" w:cs="Times New Roman"/>
          <w:b/>
          <w:bCs/>
          <w:kern w:val="0"/>
          <w:sz w:val="20"/>
          <w:szCs w:val="20"/>
          <w14:ligatures w14:val="none"/>
        </w:rPr>
        <w:t>:</w:t>
      </w:r>
      <w:r w:rsidRPr="00BA0248">
        <w:rPr>
          <w:rFonts w:ascii="Helvetica" w:eastAsia="Times New Roman" w:hAnsi="Helvetica" w:cs="Times New Roman"/>
          <w:kern w:val="0"/>
          <w:sz w:val="20"/>
          <w:szCs w:val="20"/>
          <w14:ligatures w14:val="none"/>
        </w:rPr>
        <w:t xml:space="preserve"> Many, particularly younger adults, long for authentic connection amid widespread loneliness. They seek a place where people genuinely care for one another and where low-pressure pathways exist for friendship and involvement.</w:t>
      </w:r>
    </w:p>
    <w:p w14:paraId="639E4796" w14:textId="60260CAA"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Children’s and Family Considerations</w:t>
      </w:r>
      <w:r w:rsidR="005B0075" w:rsidRPr="00BA0248">
        <w:rPr>
          <w:rFonts w:ascii="Helvetica" w:eastAsia="Times New Roman" w:hAnsi="Helvetica" w:cs="Times New Roman"/>
          <w:b/>
          <w:bCs/>
          <w:kern w:val="0"/>
          <w:sz w:val="20"/>
          <w:szCs w:val="20"/>
          <w14:ligatures w14:val="none"/>
        </w:rPr>
        <w:t>:</w:t>
      </w:r>
      <w:r w:rsidRPr="00BA0248">
        <w:rPr>
          <w:rFonts w:ascii="Helvetica" w:eastAsia="Times New Roman" w:hAnsi="Helvetica" w:cs="Times New Roman"/>
          <w:kern w:val="0"/>
          <w:sz w:val="20"/>
          <w:szCs w:val="20"/>
          <w14:ligatures w14:val="none"/>
        </w:rPr>
        <w:t xml:space="preserve"> Parents often assess safety, cleanliness, and the overall family-friendliness of the environment. Even without elaborate programs, a welcoming posture toward children speaks volumes about care and professionalism.</w:t>
      </w:r>
    </w:p>
    <w:p w14:paraId="4A2D446C" w14:textId="2EC0BF42"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Relevance, Authenticity, and Values Alignment</w:t>
      </w:r>
      <w:r w:rsidR="005B0075" w:rsidRPr="00BA0248">
        <w:rPr>
          <w:rFonts w:ascii="Helvetica" w:eastAsia="Times New Roman" w:hAnsi="Helvetica" w:cs="Times New Roman"/>
          <w:b/>
          <w:bCs/>
          <w:kern w:val="0"/>
          <w:sz w:val="20"/>
          <w:szCs w:val="20"/>
          <w14:ligatures w14:val="none"/>
        </w:rPr>
        <w:t>:</w:t>
      </w:r>
      <w:r w:rsidRPr="00BA0248">
        <w:rPr>
          <w:rFonts w:ascii="Helvetica" w:eastAsia="Times New Roman" w:hAnsi="Helvetica" w:cs="Times New Roman"/>
          <w:kern w:val="0"/>
          <w:sz w:val="20"/>
          <w:szCs w:val="20"/>
          <w14:ligatures w14:val="none"/>
        </w:rPr>
        <w:t xml:space="preserve"> Is the church genuine rather than performative? Does the teaching address real struggles? Do beliefs and practices resonate with the visitor’s search for purpose, truth, and an alternative to superficial culture?</w:t>
      </w:r>
    </w:p>
    <w:p w14:paraId="567536B5"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1E734DFC" w14:textId="77777777" w:rsid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lastRenderedPageBreak/>
        <w:t>Additional factors include practical outreach to the needy, clean and well-maintained facilities, a spirit of inclusion, and thoughtful, non-intrusive follow-up.</w:t>
      </w:r>
    </w:p>
    <w:p w14:paraId="7A2D5125"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26F5A77E" w14:textId="48838FB8"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At the heart of it all</w:t>
      </w:r>
      <w:r w:rsidRPr="00BA0248">
        <w:rPr>
          <w:rFonts w:ascii="Helvetica" w:eastAsia="Times New Roman" w:hAnsi="Helvetica" w:cs="Times New Roman"/>
          <w:kern w:val="0"/>
          <w:sz w:val="20"/>
          <w:szCs w:val="20"/>
          <w14:ligatures w14:val="none"/>
        </w:rPr>
        <w:t>, church shoppers are not primarily seeking perfection or entertainment. They desire a place to encounter God, form meaningful relationships, and grow spiritually within a welcoming community. Churches that combine solid biblical teaching with sincere love and practicality bear lasting fruit.</w:t>
      </w:r>
    </w:p>
    <w:p w14:paraId="004DA17E"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392754A1" w14:textId="378EE756"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What Can a Small Church Do to Be Attractive?</w:t>
      </w:r>
    </w:p>
    <w:p w14:paraId="505B9FFC"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34E685BF" w14:textId="3D390AAF"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Smaller congregations may lack extensive resources, yet they possess unique strengths</w:t>
      </w:r>
      <w:r w:rsidR="005B0075" w:rsidRPr="00BA0248">
        <w:rPr>
          <w:rFonts w:ascii="Helvetica" w:eastAsia="Times New Roman" w:hAnsi="Helvetica" w:cs="Times New Roman"/>
          <w:kern w:val="0"/>
          <w:sz w:val="20"/>
          <w:szCs w:val="20"/>
          <w14:ligatures w14:val="none"/>
        </w:rPr>
        <w:t>—</w:t>
      </w:r>
      <w:r w:rsidRPr="00BA0248">
        <w:rPr>
          <w:rFonts w:ascii="Helvetica" w:eastAsia="Times New Roman" w:hAnsi="Helvetica" w:cs="Times New Roman"/>
          <w:kern w:val="0"/>
          <w:sz w:val="20"/>
          <w:szCs w:val="20"/>
          <w14:ligatures w14:val="none"/>
        </w:rPr>
        <w:t>intimacy, intergenerational fellowship, and the opportunity to live out the biblical vision of the church as God’s family (Ephesians 2:19; 4:11–16). The “cover” of first impressions does influence whether someone opens the pages of your life together. With prayerful intention, even modest adjustments can communicate care and create space for the Holy Spirit’s work.</w:t>
      </w:r>
    </w:p>
    <w:p w14:paraId="303017EF"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0AA5C163" w14:textId="25AE70F4"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Sanctuary Impressions</w:t>
      </w:r>
    </w:p>
    <w:p w14:paraId="3291162B"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13F8B401" w14:textId="4012F6C1"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The first moments upon entering matter profoundly. Are visitors greeted with genuine smiles and helpfulness, feeling seen yet not overwhelmed?</w:t>
      </w:r>
    </w:p>
    <w:p w14:paraId="471E5751" w14:textId="04CA6639"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 xml:space="preserve">Many small churches have sanctuaries built for larger crowds than currently attend. A mostly empty </w:t>
      </w:r>
      <w:r w:rsidR="005B0075" w:rsidRPr="00BA0248">
        <w:rPr>
          <w:rFonts w:ascii="Helvetica" w:eastAsia="Times New Roman" w:hAnsi="Helvetica" w:cs="Times New Roman"/>
          <w:kern w:val="0"/>
          <w:sz w:val="20"/>
          <w:szCs w:val="20"/>
          <w14:ligatures w14:val="none"/>
        </w:rPr>
        <w:t>room</w:t>
      </w:r>
      <w:r w:rsidRPr="00BA0248">
        <w:rPr>
          <w:rFonts w:ascii="Helvetica" w:eastAsia="Times New Roman" w:hAnsi="Helvetica" w:cs="Times New Roman"/>
          <w:kern w:val="0"/>
          <w:sz w:val="20"/>
          <w:szCs w:val="20"/>
          <w14:ligatures w14:val="none"/>
        </w:rPr>
        <w:t xml:space="preserve"> can feel discouraging. Consider creative rearrangements: remove excess pews or chairs and arrange round tables seating </w:t>
      </w:r>
      <w:r w:rsidR="0098603E" w:rsidRPr="00BA0248">
        <w:rPr>
          <w:rFonts w:ascii="Helvetica" w:eastAsia="Times New Roman" w:hAnsi="Helvetica" w:cs="Times New Roman"/>
          <w:kern w:val="0"/>
          <w:sz w:val="20"/>
          <w:szCs w:val="20"/>
          <w14:ligatures w14:val="none"/>
        </w:rPr>
        <w:t>five</w:t>
      </w:r>
      <w:r w:rsidRPr="00BA0248">
        <w:rPr>
          <w:rFonts w:ascii="Helvetica" w:eastAsia="Times New Roman" w:hAnsi="Helvetica" w:cs="Times New Roman"/>
          <w:kern w:val="0"/>
          <w:sz w:val="20"/>
          <w:szCs w:val="20"/>
          <w14:ligatures w14:val="none"/>
        </w:rPr>
        <w:t xml:space="preserve"> to eight, placing chairs primarily on the side facing the platform. This provides space for Bibles, notes, or a cup of coffee and naturally fosters interaction during prayer or discussion. Tables that appear comfortably occupied create a warmer, fuller impression. As attendance grows, additional chairs can be added before transitioning back to rows.</w:t>
      </w:r>
    </w:p>
    <w:p w14:paraId="05C4CF93"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720886CE" w14:textId="030C311D"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The Centrality of Preaching and Teaching</w:t>
      </w:r>
    </w:p>
    <w:p w14:paraId="632F2001"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4C287882" w14:textId="6A5BEA0F" w:rsidR="007A3C28" w:rsidRDefault="005E3D24"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S</w:t>
      </w:r>
      <w:r w:rsidR="007A3C28" w:rsidRPr="00BA0248">
        <w:rPr>
          <w:rFonts w:ascii="Helvetica" w:eastAsia="Times New Roman" w:hAnsi="Helvetica" w:cs="Times New Roman"/>
          <w:kern w:val="0"/>
          <w:sz w:val="20"/>
          <w:szCs w:val="20"/>
          <w14:ligatures w14:val="none"/>
        </w:rPr>
        <w:t xml:space="preserve">urveys confirm that </w:t>
      </w:r>
      <w:r w:rsidR="007A3C28" w:rsidRPr="00BA0248">
        <w:rPr>
          <w:rFonts w:ascii="Helvetica" w:eastAsia="Times New Roman" w:hAnsi="Helvetica" w:cs="Times New Roman"/>
          <w:b/>
          <w:bCs/>
          <w:kern w:val="0"/>
          <w:sz w:val="20"/>
          <w:szCs w:val="20"/>
          <w14:ligatures w14:val="none"/>
        </w:rPr>
        <w:t>transformational insights</w:t>
      </w:r>
      <w:r w:rsidR="007A3C28" w:rsidRPr="00BA0248">
        <w:rPr>
          <w:rFonts w:ascii="Helvetica" w:eastAsia="Times New Roman" w:hAnsi="Helvetica" w:cs="Times New Roman"/>
          <w:kern w:val="0"/>
          <w:sz w:val="20"/>
          <w:szCs w:val="20"/>
          <w14:ligatures w14:val="none"/>
        </w:rPr>
        <w:t xml:space="preserve"> in the message carry far greater weight than </w:t>
      </w:r>
      <w:r w:rsidRPr="00BA0248">
        <w:rPr>
          <w:rFonts w:ascii="Helvetica" w:eastAsia="Times New Roman" w:hAnsi="Helvetica" w:cs="Times New Roman"/>
          <w:kern w:val="0"/>
          <w:sz w:val="20"/>
          <w:szCs w:val="20"/>
          <w14:ligatures w14:val="none"/>
        </w:rPr>
        <w:t>the delivery</w:t>
      </w:r>
      <w:r w:rsidR="007A3C28" w:rsidRPr="00BA0248">
        <w:rPr>
          <w:rFonts w:ascii="Helvetica" w:eastAsia="Times New Roman" w:hAnsi="Helvetica" w:cs="Times New Roman"/>
          <w:kern w:val="0"/>
          <w:sz w:val="20"/>
          <w:szCs w:val="20"/>
          <w14:ligatures w14:val="none"/>
        </w:rPr>
        <w:t xml:space="preserve"> skill </w:t>
      </w:r>
      <w:r w:rsidRPr="00BA0248">
        <w:rPr>
          <w:rFonts w:ascii="Helvetica" w:eastAsia="Times New Roman" w:hAnsi="Helvetica" w:cs="Times New Roman"/>
          <w:kern w:val="0"/>
          <w:sz w:val="20"/>
          <w:szCs w:val="20"/>
          <w14:ligatures w14:val="none"/>
        </w:rPr>
        <w:t>of the messenger</w:t>
      </w:r>
      <w:r w:rsidR="007A3C28" w:rsidRPr="00BA0248">
        <w:rPr>
          <w:rFonts w:ascii="Helvetica" w:eastAsia="Times New Roman" w:hAnsi="Helvetica" w:cs="Times New Roman"/>
          <w:kern w:val="0"/>
          <w:sz w:val="20"/>
          <w:szCs w:val="20"/>
          <w14:ligatures w14:val="none"/>
        </w:rPr>
        <w:t>. Substance</w:t>
      </w:r>
      <w:r w:rsidR="005B0075" w:rsidRPr="00BA0248">
        <w:rPr>
          <w:rFonts w:ascii="Helvetica" w:eastAsia="Times New Roman" w:hAnsi="Helvetica" w:cs="Times New Roman"/>
          <w:kern w:val="0"/>
          <w:sz w:val="20"/>
          <w:szCs w:val="20"/>
          <w14:ligatures w14:val="none"/>
        </w:rPr>
        <w:t>—</w:t>
      </w:r>
      <w:r w:rsidR="007A3C28" w:rsidRPr="00BA0248">
        <w:rPr>
          <w:rFonts w:ascii="Helvetica" w:eastAsia="Times New Roman" w:hAnsi="Helvetica" w:cs="Times New Roman"/>
          <w:kern w:val="0"/>
          <w:sz w:val="20"/>
          <w:szCs w:val="20"/>
          <w14:ligatures w14:val="none"/>
        </w:rPr>
        <w:t>clear biblical truth, practical application, and Spirit-empowered challenge</w:t>
      </w:r>
      <w:r w:rsidR="005B0075" w:rsidRPr="00BA0248">
        <w:rPr>
          <w:rFonts w:ascii="Helvetica" w:eastAsia="Times New Roman" w:hAnsi="Helvetica" w:cs="Times New Roman"/>
          <w:kern w:val="0"/>
          <w:sz w:val="20"/>
          <w:szCs w:val="20"/>
          <w14:ligatures w14:val="none"/>
        </w:rPr>
        <w:t>—</w:t>
      </w:r>
      <w:r w:rsidR="007A3C28" w:rsidRPr="00BA0248">
        <w:rPr>
          <w:rFonts w:ascii="Helvetica" w:eastAsia="Times New Roman" w:hAnsi="Helvetica" w:cs="Times New Roman"/>
          <w:kern w:val="0"/>
          <w:sz w:val="20"/>
          <w:szCs w:val="20"/>
          <w14:ligatures w14:val="none"/>
        </w:rPr>
        <w:t>builds committed disciples. Delivery serves the message: enthusiasm, clarity, vocal variety, eye contact, and relatable illustrations help profound truths land effectively.</w:t>
      </w:r>
    </w:p>
    <w:p w14:paraId="679BBA7E" w14:textId="77777777" w:rsidR="00BA0248" w:rsidRPr="00BA0248" w:rsidRDefault="00BA0248" w:rsidP="00BA0248">
      <w:pPr>
        <w:spacing w:after="0" w:line="240" w:lineRule="auto"/>
        <w:rPr>
          <w:rFonts w:ascii="Helvetica" w:eastAsia="Times New Roman" w:hAnsi="Helvetica" w:cs="Times New Roman"/>
          <w:kern w:val="0"/>
          <w:sz w:val="20"/>
          <w:szCs w:val="20"/>
          <w14:ligatures w14:val="none"/>
        </w:rPr>
      </w:pPr>
    </w:p>
    <w:p w14:paraId="47A3EDD1" w14:textId="77777777"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Aim for balance—roughly 80% content and 20% delivery. Passion for Scripture naturally enhances communication. Pastors can grow through recording sermons, seeking honest feedback, and prioritizing authenticity over performance. For newcomers, engaging delivery aids initial connection; for all, faithful exposition that meets real needs leads to lasting change. The goal remains encountering God and seeing lives transformed, not merely impressing with words.</w:t>
      </w:r>
    </w:p>
    <w:p w14:paraId="4490FFDC"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76E7358D" w14:textId="5C4E57F3"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Welcoming Families and Children</w:t>
      </w:r>
    </w:p>
    <w:p w14:paraId="6BE1A3A5"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1EFE5F21" w14:textId="09B47B0F"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 xml:space="preserve">The absence of a dedicated children’s program </w:t>
      </w:r>
      <w:r w:rsidR="00B24988" w:rsidRPr="00BA0248">
        <w:rPr>
          <w:rFonts w:ascii="Helvetica" w:eastAsia="Times New Roman" w:hAnsi="Helvetica" w:cs="Times New Roman"/>
          <w:kern w:val="0"/>
          <w:sz w:val="20"/>
          <w:szCs w:val="20"/>
          <w14:ligatures w14:val="none"/>
        </w:rPr>
        <w:t>needs</w:t>
      </w:r>
      <w:r w:rsidRPr="00BA0248">
        <w:rPr>
          <w:rFonts w:ascii="Helvetica" w:eastAsia="Times New Roman" w:hAnsi="Helvetica" w:cs="Times New Roman"/>
          <w:kern w:val="0"/>
          <w:sz w:val="20"/>
          <w:szCs w:val="20"/>
          <w14:ligatures w14:val="none"/>
        </w:rPr>
        <w:t xml:space="preserve"> not hinder hospitality. Many vibrant small churches view this as an opportunity for authentic intergenerational discipleship.</w:t>
      </w:r>
    </w:p>
    <w:p w14:paraId="77AF2C83"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1F944709" w14:textId="4A4FEFCB"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Cultivate a culture of grace</w:t>
      </w:r>
      <w:r w:rsidRPr="00BA0248">
        <w:rPr>
          <w:rFonts w:ascii="Helvetica" w:eastAsia="Times New Roman" w:hAnsi="Helvetica" w:cs="Times New Roman"/>
          <w:kern w:val="0"/>
          <w:sz w:val="20"/>
          <w:szCs w:val="20"/>
          <w14:ligatures w14:val="none"/>
        </w:rPr>
        <w:t>: Publicly affirm that children are a blessing and that their sounds and movements are welcomed as part of family worship. This reassures parents and signals belonging.</w:t>
      </w:r>
    </w:p>
    <w:p w14:paraId="6E899F90"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1675FA24" w14:textId="164BA1C4"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Train the congregation</w:t>
      </w:r>
      <w:r w:rsidRPr="00BA0248">
        <w:rPr>
          <w:rFonts w:ascii="Helvetica" w:eastAsia="Times New Roman" w:hAnsi="Helvetica" w:cs="Times New Roman"/>
          <w:kern w:val="0"/>
          <w:sz w:val="20"/>
          <w:szCs w:val="20"/>
          <w14:ligatures w14:val="none"/>
        </w:rPr>
        <w:t>: Encourage older saints especially to respond with patience and joy—offering smiles, quiet help, or sitting near families as an expression of Christ’s love for the little ones (Matthew 19:14).</w:t>
      </w:r>
    </w:p>
    <w:p w14:paraId="1A0B8350"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4709F0B3" w14:textId="30BB3C78"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Practical supports:</w:t>
      </w:r>
    </w:p>
    <w:p w14:paraId="5163F7FB" w14:textId="77777777" w:rsidR="00BA0248" w:rsidRPr="00BA0248" w:rsidRDefault="00BA0248" w:rsidP="00BA0248">
      <w:pPr>
        <w:spacing w:after="0" w:line="240" w:lineRule="auto"/>
        <w:rPr>
          <w:rFonts w:ascii="Helvetica" w:eastAsia="Times New Roman" w:hAnsi="Helvetica" w:cs="Times New Roman"/>
          <w:kern w:val="0"/>
          <w:sz w:val="20"/>
          <w:szCs w:val="20"/>
          <w14:ligatures w14:val="none"/>
        </w:rPr>
      </w:pPr>
    </w:p>
    <w:p w14:paraId="6363D0A7" w14:textId="77777777" w:rsidR="007A3C28" w:rsidRPr="00BA0248" w:rsidRDefault="007A3C28" w:rsidP="00BA0248">
      <w:pPr>
        <w:numPr>
          <w:ilvl w:val="0"/>
          <w:numId w:val="15"/>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Prepare simple “busy bags” with crayons, sermon-related coloring sheets, or quiet activities.</w:t>
      </w:r>
    </w:p>
    <w:p w14:paraId="07487767" w14:textId="77777777" w:rsidR="007A3C28" w:rsidRPr="00BA0248" w:rsidRDefault="007A3C28" w:rsidP="00BA0248">
      <w:pPr>
        <w:numPr>
          <w:ilvl w:val="0"/>
          <w:numId w:val="15"/>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Incorporate brief children’s moments, object lessons, or invitations for kids to participate in singing, Scripture reading, or prayer.</w:t>
      </w:r>
    </w:p>
    <w:p w14:paraId="02197101" w14:textId="77777777" w:rsidR="007A3C28" w:rsidRPr="00BA0248" w:rsidRDefault="007A3C28" w:rsidP="00BA0248">
      <w:pPr>
        <w:numPr>
          <w:ilvl w:val="0"/>
          <w:numId w:val="15"/>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Reserve flexible seating near the front or sides for families, perhaps with a quiet corner or cry room.</w:t>
      </w:r>
    </w:p>
    <w:p w14:paraId="2510EAE3" w14:textId="77777777" w:rsidR="007A3C28" w:rsidRPr="00BA0248" w:rsidRDefault="007A3C28" w:rsidP="00BA0248">
      <w:pPr>
        <w:numPr>
          <w:ilvl w:val="0"/>
          <w:numId w:val="15"/>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Preach accessibly, using illustrations that speak to all ages and occasionally addressing children directly.</w:t>
      </w:r>
    </w:p>
    <w:p w14:paraId="0F453DC5"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150FD0CD" w14:textId="54850CB4"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Such measures foster a shared family experience that strengthens home discipleship and reflects the shepherding care of pastor-teachers.</w:t>
      </w:r>
    </w:p>
    <w:p w14:paraId="5C666FFC"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1AC9F3C9" w14:textId="6E5F6304"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A Hopeful Conclusion</w:t>
      </w:r>
    </w:p>
    <w:p w14:paraId="0096B053"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509A190C" w14:textId="60E3072A"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An attractive church ultimately flows from dependence on the Holy Spirit and fidelity to Scripture. By addressing first impressions with wisdom and love, small congregations can remove obstacles so that newcomers may clearly hear the gospel and experience the warmth of God’s people.</w:t>
      </w:r>
    </w:p>
    <w:p w14:paraId="36A1832D"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42BFAF96" w14:textId="2FF7205E"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May every church and home group prayerfully examine itself—not out of pressure to perform, but with a desire to equip the saints and glorify Christ (Ephesians 4:11–16). In doing so, we participate in the Father’s redemptive work, inviting others into the joy of knowing and following Jesus.</w:t>
      </w:r>
    </w:p>
    <w:p w14:paraId="396FE467"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0D69796B" w14:textId="6D323032" w:rsidR="00487827" w:rsidRPr="00BA0248" w:rsidRDefault="00487827"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JesusOnline can’t help you with Sanctuary Impressions or Welcoming Families and Children, but we can provide resources for transformational teaching supported by inspiring videos.</w:t>
      </w:r>
    </w:p>
    <w:p w14:paraId="2F493C3D" w14:textId="2263C009" w:rsidR="00487827" w:rsidRPr="00BA0248" w:rsidRDefault="00487827" w:rsidP="00BA0248">
      <w:pPr>
        <w:spacing w:after="0" w:line="240" w:lineRule="auto"/>
        <w:rPr>
          <w:rFonts w:ascii="Helvetica" w:eastAsia="Times New Roman" w:hAnsi="Helvetica" w:cs="Times New Roman"/>
          <w:kern w:val="0"/>
          <w:sz w:val="20"/>
          <w:szCs w:val="20"/>
          <w14:ligatures w14:val="none"/>
        </w:rPr>
      </w:pPr>
    </w:p>
    <w:p w14:paraId="750D7E6F" w14:textId="77777777" w:rsidR="00487827" w:rsidRPr="00BA0248" w:rsidRDefault="00487827" w:rsidP="00BA0248">
      <w:pPr>
        <w:spacing w:after="0" w:line="240" w:lineRule="auto"/>
        <w:rPr>
          <w:rFonts w:ascii="Helvetica" w:hAnsi="Helvetica"/>
          <w:sz w:val="22"/>
          <w:szCs w:val="22"/>
        </w:rPr>
      </w:pPr>
      <w:r w:rsidRPr="00BA0248">
        <w:rPr>
          <w:rFonts w:ascii="Helvetica" w:hAnsi="Helvetica"/>
          <w:sz w:val="22"/>
          <w:szCs w:val="22"/>
        </w:rPr>
        <w:t xml:space="preserve">Free JesusOnline “Watch </w:t>
      </w:r>
      <w:r w:rsidRPr="00BA0248">
        <w:rPr>
          <w:rFonts w:ascii="Times New Roman" w:hAnsi="Times New Roman" w:cs="Times New Roman"/>
          <w:sz w:val="22"/>
          <w:szCs w:val="22"/>
        </w:rPr>
        <w:t>→</w:t>
      </w:r>
      <w:r w:rsidRPr="00BA0248">
        <w:rPr>
          <w:rFonts w:ascii="Helvetica" w:hAnsi="Helvetica"/>
          <w:sz w:val="22"/>
          <w:szCs w:val="22"/>
        </w:rPr>
        <w:t xml:space="preserve"> Learn </w:t>
      </w:r>
      <w:r w:rsidRPr="00BA0248">
        <w:rPr>
          <w:rFonts w:ascii="Times New Roman" w:hAnsi="Times New Roman" w:cs="Times New Roman"/>
          <w:sz w:val="22"/>
          <w:szCs w:val="22"/>
        </w:rPr>
        <w:t>→</w:t>
      </w:r>
      <w:r w:rsidRPr="00BA0248">
        <w:rPr>
          <w:rFonts w:ascii="Helvetica" w:hAnsi="Helvetica"/>
          <w:sz w:val="22"/>
          <w:szCs w:val="22"/>
        </w:rPr>
        <w:t xml:space="preserve"> Live” Resources </w:t>
      </w:r>
      <w:r w:rsidRPr="00BA0248">
        <w:rPr>
          <w:rFonts w:ascii="Helvetica" w:hAnsi="Helvetica"/>
          <w:sz w:val="22"/>
          <w:szCs w:val="22"/>
        </w:rPr>
        <w:br/>
        <w:t>to Enhance Engagement and Retention</w:t>
      </w:r>
    </w:p>
    <w:p w14:paraId="5736F4AE" w14:textId="77777777" w:rsidR="00BA0248" w:rsidRPr="00BA0248" w:rsidRDefault="00BA0248" w:rsidP="00BA0248">
      <w:pPr>
        <w:spacing w:after="0" w:line="240" w:lineRule="auto"/>
        <w:rPr>
          <w:rFonts w:ascii="Helvetica" w:hAnsi="Helvetica"/>
          <w:sz w:val="20"/>
          <w:szCs w:val="20"/>
        </w:rPr>
      </w:pPr>
    </w:p>
    <w:p w14:paraId="21B859C5" w14:textId="77777777" w:rsidR="00487827" w:rsidRPr="00BA0248" w:rsidRDefault="00487827" w:rsidP="00BA0248">
      <w:pPr>
        <w:numPr>
          <w:ilvl w:val="0"/>
          <w:numId w:val="16"/>
        </w:numPr>
        <w:spacing w:after="0" w:line="240" w:lineRule="auto"/>
        <w:rPr>
          <w:rFonts w:ascii="Helvetica" w:hAnsi="Helvetica"/>
          <w:sz w:val="20"/>
          <w:szCs w:val="20"/>
        </w:rPr>
      </w:pPr>
      <w:r w:rsidRPr="00BA0248">
        <w:rPr>
          <w:rFonts w:ascii="Helvetica" w:hAnsi="Helvetica"/>
          <w:b/>
          <w:bCs/>
          <w:sz w:val="20"/>
          <w:szCs w:val="20"/>
        </w:rPr>
        <w:t>Capture attention immediately</w:t>
      </w:r>
      <w:r w:rsidRPr="00BA0248">
        <w:rPr>
          <w:rFonts w:ascii="Helvetica" w:hAnsi="Helvetica"/>
          <w:sz w:val="20"/>
          <w:szCs w:val="20"/>
        </w:rPr>
        <w:t xml:space="preserve"> with a powerful </w:t>
      </w:r>
      <w:r w:rsidRPr="00BA0248">
        <w:rPr>
          <w:rFonts w:ascii="Helvetica" w:hAnsi="Helvetica"/>
          <w:b/>
          <w:bCs/>
          <w:sz w:val="20"/>
          <w:szCs w:val="20"/>
        </w:rPr>
        <w:t>video</w:t>
      </w:r>
      <w:r w:rsidRPr="00BA0248">
        <w:rPr>
          <w:rFonts w:ascii="Helvetica" w:hAnsi="Helvetica"/>
          <w:sz w:val="20"/>
          <w:szCs w:val="20"/>
        </w:rPr>
        <w:t xml:space="preserve"> clip to introduce your message. A well-chosen video sets the emotional tone, illustrates the theme, and draws people in from the very first moment.</w:t>
      </w:r>
    </w:p>
    <w:p w14:paraId="38588E58" w14:textId="77777777" w:rsidR="00487827" w:rsidRPr="00BA0248" w:rsidRDefault="00487827" w:rsidP="00BA0248">
      <w:pPr>
        <w:numPr>
          <w:ilvl w:val="0"/>
          <w:numId w:val="16"/>
        </w:numPr>
        <w:spacing w:after="0" w:line="240" w:lineRule="auto"/>
        <w:rPr>
          <w:rFonts w:ascii="Helvetica" w:hAnsi="Helvetica"/>
          <w:sz w:val="20"/>
          <w:szCs w:val="20"/>
        </w:rPr>
      </w:pPr>
      <w:r w:rsidRPr="00BA0248">
        <w:rPr>
          <w:rFonts w:ascii="Helvetica" w:hAnsi="Helvetica"/>
          <w:b/>
          <w:bCs/>
          <w:sz w:val="20"/>
          <w:szCs w:val="20"/>
        </w:rPr>
        <w:t>Deepen your content</w:t>
      </w:r>
      <w:r w:rsidRPr="00BA0248">
        <w:rPr>
          <w:rFonts w:ascii="Helvetica" w:hAnsi="Helvetica"/>
          <w:sz w:val="20"/>
          <w:szCs w:val="20"/>
        </w:rPr>
        <w:t xml:space="preserve"> by weaving key insights from the </w:t>
      </w:r>
      <w:r w:rsidRPr="00BA0248">
        <w:rPr>
          <w:rFonts w:ascii="Helvetica" w:hAnsi="Helvetica"/>
          <w:b/>
          <w:bCs/>
          <w:sz w:val="20"/>
          <w:szCs w:val="20"/>
        </w:rPr>
        <w:t>article</w:t>
      </w:r>
      <w:r w:rsidRPr="00BA0248">
        <w:rPr>
          <w:rFonts w:ascii="Helvetica" w:hAnsi="Helvetica"/>
          <w:sz w:val="20"/>
          <w:szCs w:val="20"/>
        </w:rPr>
        <w:t xml:space="preserve"> into your teaching. Use it as rich resource material to add credibility, fresh perspectives, and biblical connections to your sermon.</w:t>
      </w:r>
    </w:p>
    <w:p w14:paraId="38598D27" w14:textId="77777777" w:rsidR="00487827" w:rsidRPr="00BA0248" w:rsidRDefault="00487827" w:rsidP="00BA0248">
      <w:pPr>
        <w:numPr>
          <w:ilvl w:val="0"/>
          <w:numId w:val="16"/>
        </w:numPr>
        <w:spacing w:after="0" w:line="240" w:lineRule="auto"/>
        <w:rPr>
          <w:rFonts w:ascii="Helvetica" w:hAnsi="Helvetica"/>
          <w:sz w:val="20"/>
          <w:szCs w:val="20"/>
        </w:rPr>
      </w:pPr>
      <w:r w:rsidRPr="00BA0248">
        <w:rPr>
          <w:rFonts w:ascii="Helvetica" w:hAnsi="Helvetica"/>
          <w:b/>
          <w:bCs/>
          <w:sz w:val="20"/>
          <w:szCs w:val="20"/>
        </w:rPr>
        <w:t>Drive lasting impact</w:t>
      </w:r>
      <w:r w:rsidRPr="00BA0248">
        <w:rPr>
          <w:rFonts w:ascii="Helvetica" w:hAnsi="Helvetica"/>
          <w:sz w:val="20"/>
          <w:szCs w:val="20"/>
        </w:rPr>
        <w:t xml:space="preserve"> by sharing the </w:t>
      </w:r>
      <w:r w:rsidRPr="00BA0248">
        <w:rPr>
          <w:rFonts w:ascii="Helvetica" w:hAnsi="Helvetica"/>
          <w:b/>
          <w:bCs/>
          <w:sz w:val="20"/>
          <w:szCs w:val="20"/>
        </w:rPr>
        <w:t>app link</w:t>
      </w:r>
      <w:r w:rsidRPr="00BA0248">
        <w:rPr>
          <w:rFonts w:ascii="Helvetica" w:hAnsi="Helvetica"/>
          <w:sz w:val="20"/>
          <w:szCs w:val="20"/>
        </w:rPr>
        <w:t xml:space="preserve"> at the end of your message. This simple tool helps your people review, remember, and apply the core essence of the sermon long after they leave the service.</w:t>
      </w:r>
    </w:p>
    <w:p w14:paraId="02B5127F" w14:textId="77777777" w:rsidR="00BA0248" w:rsidRDefault="00BA0248" w:rsidP="00BA0248">
      <w:pPr>
        <w:spacing w:after="0" w:line="240" w:lineRule="auto"/>
        <w:rPr>
          <w:rFonts w:ascii="Helvetica" w:hAnsi="Helvetica"/>
          <w:sz w:val="20"/>
          <w:szCs w:val="20"/>
        </w:rPr>
      </w:pPr>
    </w:p>
    <w:p w14:paraId="29393F0B" w14:textId="6C0B25C6" w:rsidR="00DA09F1" w:rsidRPr="00BA0248" w:rsidRDefault="00DA09F1" w:rsidP="00BA0248">
      <w:pPr>
        <w:spacing w:after="0" w:line="240" w:lineRule="auto"/>
        <w:rPr>
          <w:rFonts w:ascii="Helvetica" w:hAnsi="Helvetica"/>
          <w:b/>
          <w:bCs/>
          <w:sz w:val="22"/>
          <w:szCs w:val="22"/>
        </w:rPr>
      </w:pPr>
      <w:r w:rsidRPr="00BA0248">
        <w:rPr>
          <w:rFonts w:ascii="Helvetica" w:hAnsi="Helvetica"/>
          <w:sz w:val="22"/>
          <w:szCs w:val="22"/>
        </w:rPr>
        <w:t>Transformational Teaching Resources</w:t>
      </w:r>
      <w:r w:rsidRPr="00BA0248">
        <w:rPr>
          <w:rFonts w:ascii="Helvetica" w:hAnsi="Helvetica"/>
          <w:b/>
          <w:bCs/>
          <w:sz w:val="22"/>
          <w:szCs w:val="22"/>
        </w:rPr>
        <w:t>:</w:t>
      </w:r>
    </w:p>
    <w:p w14:paraId="67DCA9F7" w14:textId="77777777" w:rsidR="00BA0248" w:rsidRPr="00BA0248" w:rsidRDefault="00BA0248" w:rsidP="00BA0248">
      <w:pPr>
        <w:spacing w:after="0" w:line="240" w:lineRule="auto"/>
        <w:rPr>
          <w:rFonts w:ascii="Helvetica" w:hAnsi="Helvetica"/>
          <w:b/>
          <w:bCs/>
          <w:sz w:val="20"/>
          <w:szCs w:val="20"/>
        </w:rPr>
      </w:pPr>
    </w:p>
    <w:p w14:paraId="14343EDF" w14:textId="6CD3ED00" w:rsidR="00DA09F1" w:rsidRPr="00BA0248" w:rsidRDefault="00DA09F1" w:rsidP="00BA0248">
      <w:pPr>
        <w:pStyle w:val="Heading5"/>
        <w:numPr>
          <w:ilvl w:val="0"/>
          <w:numId w:val="17"/>
        </w:numPr>
        <w:shd w:val="clear" w:color="auto" w:fill="FFFFFF"/>
        <w:tabs>
          <w:tab w:val="num" w:pos="720"/>
        </w:tabs>
        <w:spacing w:before="0" w:after="0" w:line="240" w:lineRule="auto"/>
        <w:ind w:left="720"/>
        <w:rPr>
          <w:rFonts w:ascii="Helvetica" w:hAnsi="Helvetica"/>
          <w:color w:val="000000"/>
          <w:sz w:val="20"/>
          <w:szCs w:val="20"/>
        </w:rPr>
      </w:pPr>
      <w:r w:rsidRPr="00BA0248">
        <w:rPr>
          <w:rFonts w:ascii="Helvetica" w:hAnsi="Helvetica"/>
          <w:color w:val="000000"/>
          <w:sz w:val="20"/>
          <w:szCs w:val="20"/>
        </w:rPr>
        <w:t>JO EQUIP Grow Resources</w:t>
      </w:r>
      <w:r w:rsidRPr="00BA0248">
        <w:rPr>
          <w:rFonts w:ascii="Helvetica" w:hAnsi="Helvetica"/>
          <w:b/>
          <w:bCs/>
          <w:color w:val="000000"/>
          <w:sz w:val="20"/>
          <w:szCs w:val="20"/>
        </w:rPr>
        <w:t xml:space="preserve"> </w:t>
      </w:r>
      <w:r w:rsidRPr="00BA0248">
        <w:rPr>
          <w:rFonts w:ascii="Helvetica" w:hAnsi="Helvetica"/>
          <w:color w:val="0070C0"/>
          <w:sz w:val="20"/>
          <w:szCs w:val="20"/>
        </w:rPr>
        <w:t>(https://equip.jesusonline.com/channels/growth/</w:t>
      </w:r>
      <w:r w:rsidRPr="00BA0248">
        <w:rPr>
          <w:rFonts w:ascii="Helvetica" w:hAnsi="Helvetica" w:cs="AppleSystemUIFont"/>
          <w:color w:val="0070C0"/>
          <w:sz w:val="20"/>
          <w:szCs w:val="20"/>
        </w:rPr>
        <w:t>)</w:t>
      </w:r>
    </w:p>
    <w:p w14:paraId="4C3446D7" w14:textId="19DC68A5" w:rsidR="0083674C" w:rsidRPr="00BA0248" w:rsidRDefault="00DA09F1" w:rsidP="00BA0248">
      <w:pPr>
        <w:pStyle w:val="Heading5"/>
        <w:numPr>
          <w:ilvl w:val="0"/>
          <w:numId w:val="17"/>
        </w:numPr>
        <w:shd w:val="clear" w:color="auto" w:fill="FFFFFF"/>
        <w:tabs>
          <w:tab w:val="num" w:pos="720"/>
        </w:tabs>
        <w:spacing w:before="0" w:after="0" w:line="240" w:lineRule="auto"/>
        <w:ind w:left="720"/>
        <w:rPr>
          <w:rFonts w:ascii="Helvetica" w:hAnsi="Helvetica"/>
          <w:color w:val="000000"/>
          <w:sz w:val="20"/>
          <w:szCs w:val="20"/>
        </w:rPr>
      </w:pPr>
      <w:r w:rsidRPr="00BA0248">
        <w:rPr>
          <w:rFonts w:ascii="Helvetica" w:hAnsi="Helvetica"/>
          <w:color w:val="000000"/>
          <w:sz w:val="20"/>
          <w:szCs w:val="20"/>
        </w:rPr>
        <w:t>JO EQUIP Playlists</w:t>
      </w:r>
      <w:r w:rsidRPr="00BA0248">
        <w:rPr>
          <w:rFonts w:ascii="Helvetica" w:hAnsi="Helvetica"/>
          <w:b/>
          <w:bCs/>
          <w:color w:val="000000"/>
          <w:sz w:val="20"/>
          <w:szCs w:val="20"/>
        </w:rPr>
        <w:t xml:space="preserve"> </w:t>
      </w:r>
      <w:r w:rsidRPr="00BA0248">
        <w:rPr>
          <w:rFonts w:ascii="Helvetica" w:hAnsi="Helvetica"/>
          <w:color w:val="0070C0"/>
          <w:sz w:val="20"/>
          <w:szCs w:val="20"/>
        </w:rPr>
        <w:t>(https://equip.jesusonline.com/playlists/</w:t>
      </w:r>
      <w:r w:rsidRPr="00BA0248">
        <w:rPr>
          <w:rFonts w:ascii="Helvetica" w:hAnsi="Helvetica" w:cs="AppleSystemUIFont"/>
          <w:color w:val="0070C0"/>
          <w:sz w:val="20"/>
          <w:szCs w:val="20"/>
        </w:rPr>
        <w:t>)</w:t>
      </w:r>
    </w:p>
    <w:p w14:paraId="7F845AF3" w14:textId="77777777" w:rsidR="00BA0248" w:rsidRPr="00BA0248" w:rsidRDefault="00BA0248">
      <w:pPr>
        <w:pStyle w:val="Heading5"/>
        <w:numPr>
          <w:ilvl w:val="0"/>
          <w:numId w:val="17"/>
        </w:numPr>
        <w:shd w:val="clear" w:color="auto" w:fill="FFFFFF"/>
        <w:tabs>
          <w:tab w:val="num" w:pos="720"/>
        </w:tabs>
        <w:spacing w:before="0" w:after="0" w:line="240" w:lineRule="auto"/>
        <w:ind w:left="720"/>
        <w:rPr>
          <w:rFonts w:ascii="Helvetica" w:hAnsi="Helvetica"/>
          <w:color w:val="000000"/>
          <w:sz w:val="20"/>
          <w:szCs w:val="20"/>
        </w:rPr>
      </w:pPr>
    </w:p>
    <w:sectPr w:rsidR="00BA0248" w:rsidRPr="00BA0248" w:rsidSect="00D06CD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B9EF1" w14:textId="77777777" w:rsidR="00024B0E" w:rsidRDefault="00024B0E" w:rsidP="0098603E">
      <w:pPr>
        <w:spacing w:after="0" w:line="240" w:lineRule="auto"/>
      </w:pPr>
      <w:r>
        <w:separator/>
      </w:r>
    </w:p>
  </w:endnote>
  <w:endnote w:type="continuationSeparator" w:id="0">
    <w:p w14:paraId="6FF0FEC2" w14:textId="77777777" w:rsidR="00024B0E" w:rsidRDefault="00024B0E" w:rsidP="00986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4753056"/>
      <w:docPartObj>
        <w:docPartGallery w:val="Page Numbers (Bottom of Page)"/>
        <w:docPartUnique/>
      </w:docPartObj>
    </w:sdtPr>
    <w:sdtEndPr>
      <w:rPr>
        <w:rStyle w:val="PageNumber"/>
      </w:rPr>
    </w:sdtEndPr>
    <w:sdtContent>
      <w:p w14:paraId="002457CC" w14:textId="3F1EF4B4" w:rsidR="0098603E" w:rsidRDefault="0098603E" w:rsidP="00EA3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B90F16">
          <w:rPr>
            <w:rStyle w:val="PageNumber"/>
          </w:rPr>
          <w:fldChar w:fldCharType="separate"/>
        </w:r>
        <w:r>
          <w:rPr>
            <w:rStyle w:val="PageNumber"/>
          </w:rPr>
          <w:fldChar w:fldCharType="end"/>
        </w:r>
      </w:p>
    </w:sdtContent>
  </w:sdt>
  <w:p w14:paraId="3EB6A6A8" w14:textId="77777777" w:rsidR="0098603E" w:rsidRDefault="0098603E" w:rsidP="009860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1287718"/>
      <w:docPartObj>
        <w:docPartGallery w:val="Page Numbers (Bottom of Page)"/>
        <w:docPartUnique/>
      </w:docPartObj>
    </w:sdtPr>
    <w:sdtEndPr>
      <w:rPr>
        <w:rStyle w:val="PageNumber"/>
      </w:rPr>
    </w:sdtEndPr>
    <w:sdtContent>
      <w:p w14:paraId="52CBB20B" w14:textId="4340EA97" w:rsidR="0098603E" w:rsidRDefault="0098603E" w:rsidP="00EA3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C9F3548" w14:textId="77777777" w:rsidR="0098603E" w:rsidRDefault="0098603E" w:rsidP="0098603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0E485" w14:textId="77777777" w:rsidR="00024B0E" w:rsidRDefault="00024B0E" w:rsidP="0098603E">
      <w:pPr>
        <w:spacing w:after="0" w:line="240" w:lineRule="auto"/>
      </w:pPr>
      <w:r>
        <w:separator/>
      </w:r>
    </w:p>
  </w:footnote>
  <w:footnote w:type="continuationSeparator" w:id="0">
    <w:p w14:paraId="594BBF74" w14:textId="77777777" w:rsidR="00024B0E" w:rsidRDefault="00024B0E" w:rsidP="00986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2E01"/>
    <w:multiLevelType w:val="multilevel"/>
    <w:tmpl w:val="2E003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D1411"/>
    <w:multiLevelType w:val="multilevel"/>
    <w:tmpl w:val="226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763D8"/>
    <w:multiLevelType w:val="multilevel"/>
    <w:tmpl w:val="42E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76EC5"/>
    <w:multiLevelType w:val="multilevel"/>
    <w:tmpl w:val="7AAE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76C99"/>
    <w:multiLevelType w:val="multilevel"/>
    <w:tmpl w:val="E6E68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5578B"/>
    <w:multiLevelType w:val="multilevel"/>
    <w:tmpl w:val="4A52B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15AB9"/>
    <w:multiLevelType w:val="multilevel"/>
    <w:tmpl w:val="6D5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27E73"/>
    <w:multiLevelType w:val="multilevel"/>
    <w:tmpl w:val="B0B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65DB5"/>
    <w:multiLevelType w:val="multilevel"/>
    <w:tmpl w:val="8756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E1610"/>
    <w:multiLevelType w:val="multilevel"/>
    <w:tmpl w:val="2E003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A04C73"/>
    <w:multiLevelType w:val="multilevel"/>
    <w:tmpl w:val="35E29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5B6560"/>
    <w:multiLevelType w:val="hybridMultilevel"/>
    <w:tmpl w:val="C2D278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BB79C5"/>
    <w:multiLevelType w:val="multilevel"/>
    <w:tmpl w:val="8C0E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33109"/>
    <w:multiLevelType w:val="multilevel"/>
    <w:tmpl w:val="ABE6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775A4"/>
    <w:multiLevelType w:val="multilevel"/>
    <w:tmpl w:val="CC3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B4CDA"/>
    <w:multiLevelType w:val="multilevel"/>
    <w:tmpl w:val="0B2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090086">
    <w:abstractNumId w:val="11"/>
  </w:num>
  <w:num w:numId="2" w16cid:durableId="538664127">
    <w:abstractNumId w:val="13"/>
  </w:num>
  <w:num w:numId="3" w16cid:durableId="931856581">
    <w:abstractNumId w:val="8"/>
  </w:num>
  <w:num w:numId="4" w16cid:durableId="2060129624">
    <w:abstractNumId w:val="1"/>
  </w:num>
  <w:num w:numId="5" w16cid:durableId="354814377">
    <w:abstractNumId w:val="3"/>
  </w:num>
  <w:num w:numId="6" w16cid:durableId="1407680280">
    <w:abstractNumId w:val="9"/>
  </w:num>
  <w:num w:numId="7" w16cid:durableId="1303004564">
    <w:abstractNumId w:val="14"/>
  </w:num>
  <w:num w:numId="8" w16cid:durableId="583958511">
    <w:abstractNumId w:val="16"/>
  </w:num>
  <w:num w:numId="9" w16cid:durableId="480970310">
    <w:abstractNumId w:val="6"/>
  </w:num>
  <w:num w:numId="10" w16cid:durableId="504169849">
    <w:abstractNumId w:val="10"/>
  </w:num>
  <w:num w:numId="11" w16cid:durableId="1992323424">
    <w:abstractNumId w:val="15"/>
  </w:num>
  <w:num w:numId="12" w16cid:durableId="292488795">
    <w:abstractNumId w:val="5"/>
  </w:num>
  <w:num w:numId="13" w16cid:durableId="1462846032">
    <w:abstractNumId w:val="2"/>
  </w:num>
  <w:num w:numId="14" w16cid:durableId="956525002">
    <w:abstractNumId w:val="4"/>
  </w:num>
  <w:num w:numId="15" w16cid:durableId="949629074">
    <w:abstractNumId w:val="7"/>
  </w:num>
  <w:num w:numId="16" w16cid:durableId="1937131249">
    <w:abstractNumId w:val="0"/>
  </w:num>
  <w:num w:numId="17" w16cid:durableId="13244344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08"/>
    <w:rsid w:val="00006F67"/>
    <w:rsid w:val="00024B0E"/>
    <w:rsid w:val="00046223"/>
    <w:rsid w:val="00096B82"/>
    <w:rsid w:val="000975DB"/>
    <w:rsid w:val="000B7755"/>
    <w:rsid w:val="001233E1"/>
    <w:rsid w:val="00287022"/>
    <w:rsid w:val="002A7C45"/>
    <w:rsid w:val="002E0E42"/>
    <w:rsid w:val="002E4749"/>
    <w:rsid w:val="002F12FB"/>
    <w:rsid w:val="00323147"/>
    <w:rsid w:val="0038620E"/>
    <w:rsid w:val="003A4BEF"/>
    <w:rsid w:val="00434AED"/>
    <w:rsid w:val="00460A8B"/>
    <w:rsid w:val="004705ED"/>
    <w:rsid w:val="00487827"/>
    <w:rsid w:val="00491661"/>
    <w:rsid w:val="00543208"/>
    <w:rsid w:val="00595B10"/>
    <w:rsid w:val="005B0075"/>
    <w:rsid w:val="005C1DBB"/>
    <w:rsid w:val="005C7DBC"/>
    <w:rsid w:val="005E3D24"/>
    <w:rsid w:val="0064689A"/>
    <w:rsid w:val="0066135F"/>
    <w:rsid w:val="006A3137"/>
    <w:rsid w:val="006D6180"/>
    <w:rsid w:val="0071470C"/>
    <w:rsid w:val="007A3C28"/>
    <w:rsid w:val="007D4422"/>
    <w:rsid w:val="0083674C"/>
    <w:rsid w:val="008541D0"/>
    <w:rsid w:val="009318EE"/>
    <w:rsid w:val="0098603E"/>
    <w:rsid w:val="009B7D41"/>
    <w:rsid w:val="009E2EFC"/>
    <w:rsid w:val="00A927DE"/>
    <w:rsid w:val="00B24988"/>
    <w:rsid w:val="00B466B0"/>
    <w:rsid w:val="00B73D61"/>
    <w:rsid w:val="00B90F16"/>
    <w:rsid w:val="00BA0248"/>
    <w:rsid w:val="00BA0596"/>
    <w:rsid w:val="00BD2FA5"/>
    <w:rsid w:val="00BE4731"/>
    <w:rsid w:val="00C97630"/>
    <w:rsid w:val="00CD4A37"/>
    <w:rsid w:val="00D06CD7"/>
    <w:rsid w:val="00D07CF1"/>
    <w:rsid w:val="00D26520"/>
    <w:rsid w:val="00D34EE5"/>
    <w:rsid w:val="00D73FD2"/>
    <w:rsid w:val="00DA09F1"/>
    <w:rsid w:val="00EA67C8"/>
    <w:rsid w:val="00F150B4"/>
    <w:rsid w:val="00F36FAE"/>
    <w:rsid w:val="00F8729D"/>
    <w:rsid w:val="00FA7945"/>
    <w:rsid w:val="00FB4633"/>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2A18"/>
  <w15:chartTrackingRefBased/>
  <w15:docId w15:val="{59B002C7-EBA2-9E45-B301-B6046828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4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08"/>
    <w:rPr>
      <w:rFonts w:eastAsiaTheme="majorEastAsia" w:cstheme="majorBidi"/>
      <w:color w:val="272727" w:themeColor="text1" w:themeTint="D8"/>
    </w:rPr>
  </w:style>
  <w:style w:type="paragraph" w:styleId="Title">
    <w:name w:val="Title"/>
    <w:basedOn w:val="Normal"/>
    <w:next w:val="Normal"/>
    <w:link w:val="TitleChar"/>
    <w:uiPriority w:val="10"/>
    <w:qFormat/>
    <w:rsid w:val="0054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08"/>
    <w:pPr>
      <w:spacing w:before="160"/>
      <w:jc w:val="center"/>
    </w:pPr>
    <w:rPr>
      <w:i/>
      <w:iCs/>
      <w:color w:val="404040" w:themeColor="text1" w:themeTint="BF"/>
    </w:rPr>
  </w:style>
  <w:style w:type="character" w:customStyle="1" w:styleId="QuoteChar">
    <w:name w:val="Quote Char"/>
    <w:basedOn w:val="DefaultParagraphFont"/>
    <w:link w:val="Quote"/>
    <w:uiPriority w:val="29"/>
    <w:rsid w:val="00543208"/>
    <w:rPr>
      <w:i/>
      <w:iCs/>
      <w:color w:val="404040" w:themeColor="text1" w:themeTint="BF"/>
    </w:rPr>
  </w:style>
  <w:style w:type="paragraph" w:styleId="ListParagraph">
    <w:name w:val="List Paragraph"/>
    <w:basedOn w:val="Normal"/>
    <w:uiPriority w:val="34"/>
    <w:qFormat/>
    <w:rsid w:val="00543208"/>
    <w:pPr>
      <w:ind w:left="720"/>
      <w:contextualSpacing/>
    </w:pPr>
  </w:style>
  <w:style w:type="character" w:styleId="IntenseEmphasis">
    <w:name w:val="Intense Emphasis"/>
    <w:basedOn w:val="DefaultParagraphFont"/>
    <w:uiPriority w:val="21"/>
    <w:qFormat/>
    <w:rsid w:val="00543208"/>
    <w:rPr>
      <w:i/>
      <w:iCs/>
      <w:color w:val="0F4761" w:themeColor="accent1" w:themeShade="BF"/>
    </w:rPr>
  </w:style>
  <w:style w:type="paragraph" w:styleId="IntenseQuote">
    <w:name w:val="Intense Quote"/>
    <w:basedOn w:val="Normal"/>
    <w:next w:val="Normal"/>
    <w:link w:val="IntenseQuoteChar"/>
    <w:uiPriority w:val="30"/>
    <w:qFormat/>
    <w:rsid w:val="0054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08"/>
    <w:rPr>
      <w:i/>
      <w:iCs/>
      <w:color w:val="0F4761" w:themeColor="accent1" w:themeShade="BF"/>
    </w:rPr>
  </w:style>
  <w:style w:type="character" w:styleId="IntenseReference">
    <w:name w:val="Intense Reference"/>
    <w:basedOn w:val="DefaultParagraphFont"/>
    <w:uiPriority w:val="32"/>
    <w:qFormat/>
    <w:rsid w:val="00543208"/>
    <w:rPr>
      <w:b/>
      <w:bCs/>
      <w:smallCaps/>
      <w:color w:val="0F4761" w:themeColor="accent1" w:themeShade="BF"/>
      <w:spacing w:val="5"/>
    </w:rPr>
  </w:style>
  <w:style w:type="paragraph" w:styleId="NormalWeb">
    <w:name w:val="Normal (Web)"/>
    <w:basedOn w:val="Normal"/>
    <w:uiPriority w:val="99"/>
    <w:semiHidden/>
    <w:unhideWhenUsed/>
    <w:rsid w:val="000975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75DB"/>
    <w:rPr>
      <w:b/>
      <w:bCs/>
    </w:rPr>
  </w:style>
  <w:style w:type="paragraph" w:styleId="Footer">
    <w:name w:val="footer"/>
    <w:basedOn w:val="Normal"/>
    <w:link w:val="FooterChar"/>
    <w:uiPriority w:val="99"/>
    <w:unhideWhenUsed/>
    <w:rsid w:val="009860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03E"/>
  </w:style>
  <w:style w:type="character" w:styleId="PageNumber">
    <w:name w:val="page number"/>
    <w:basedOn w:val="DefaultParagraphFont"/>
    <w:uiPriority w:val="99"/>
    <w:semiHidden/>
    <w:unhideWhenUsed/>
    <w:rsid w:val="0098603E"/>
  </w:style>
  <w:style w:type="character" w:styleId="Hyperlink">
    <w:name w:val="Hyperlink"/>
    <w:basedOn w:val="DefaultParagraphFont"/>
    <w:uiPriority w:val="99"/>
    <w:unhideWhenUsed/>
    <w:rsid w:val="00DA09F1"/>
    <w:rPr>
      <w:color w:val="467886" w:themeColor="hyperlink"/>
      <w:u w:val="single"/>
    </w:rPr>
  </w:style>
  <w:style w:type="character" w:styleId="UnresolvedMention">
    <w:name w:val="Unresolved Mention"/>
    <w:basedOn w:val="DefaultParagraphFont"/>
    <w:uiPriority w:val="99"/>
    <w:semiHidden/>
    <w:unhideWhenUsed/>
    <w:rsid w:val="00DA0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26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1351</Words>
  <Characters>7704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10</cp:revision>
  <cp:lastPrinted>2026-06-06T19:14:00Z</cp:lastPrinted>
  <dcterms:created xsi:type="dcterms:W3CDTF">2026-06-09T23:48:00Z</dcterms:created>
  <dcterms:modified xsi:type="dcterms:W3CDTF">2026-06-16T20:15:00Z</dcterms:modified>
</cp:coreProperties>
</file>