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78DF9" w14:textId="77777777" w:rsidR="0014424D" w:rsidRDefault="0014424D" w:rsidP="00C90A6E">
      <w:pPr>
        <w:spacing w:after="0" w:line="240" w:lineRule="auto"/>
        <w:rPr>
          <w:rFonts w:asciiTheme="majorHAnsi" w:hAnsiTheme="majorHAnsi" w:cstheme="majorHAnsi"/>
        </w:rPr>
      </w:pPr>
    </w:p>
    <w:p w14:paraId="1794E3B0" w14:textId="56C40B03" w:rsidR="00FA07D4" w:rsidRDefault="00FA07D4" w:rsidP="00C90A6E">
      <w:pPr>
        <w:spacing w:after="0" w:line="240" w:lineRule="auto"/>
        <w:rPr>
          <w:rFonts w:asciiTheme="majorHAnsi" w:hAnsiTheme="majorHAnsi" w:cstheme="majorHAnsi"/>
          <w:color w:val="EE0000"/>
          <w:sz w:val="20"/>
          <w:szCs w:val="20"/>
        </w:rPr>
      </w:pPr>
      <w:r w:rsidRPr="00FA07D4">
        <w:rPr>
          <w:rFonts w:asciiTheme="majorHAnsi" w:hAnsiTheme="majorHAnsi" w:cstheme="majorHAnsi"/>
          <w:color w:val="EE0000"/>
          <w:sz w:val="20"/>
          <w:szCs w:val="20"/>
        </w:rPr>
        <w:t>URL</w:t>
      </w:r>
      <w:r w:rsidRPr="00F0230B">
        <w:rPr>
          <w:rFonts w:asciiTheme="majorHAnsi" w:hAnsiTheme="majorHAnsi" w:cstheme="majorHAnsi"/>
          <w:color w:val="EE0000"/>
          <w:sz w:val="20"/>
          <w:szCs w:val="20"/>
        </w:rPr>
        <w:t xml:space="preserve">: </w:t>
      </w:r>
      <w:r w:rsidR="008673CF" w:rsidRPr="008673CF">
        <w:rPr>
          <w:rFonts w:asciiTheme="majorHAnsi" w:hAnsiTheme="majorHAnsi" w:cstheme="majorHAnsi"/>
          <w:color w:val="EE0000"/>
          <w:sz w:val="20"/>
          <w:szCs w:val="20"/>
        </w:rPr>
        <w:t>https://follow.jesusonline.com/xp/rededicated</w:t>
      </w:r>
    </w:p>
    <w:p w14:paraId="5FCD934E" w14:textId="77777777" w:rsidR="00FA07D4" w:rsidRPr="00FA07D4" w:rsidRDefault="00FA07D4" w:rsidP="00C90A6E">
      <w:pPr>
        <w:spacing w:after="0" w:line="240" w:lineRule="auto"/>
        <w:rPr>
          <w:rFonts w:asciiTheme="majorHAnsi" w:hAnsiTheme="majorHAnsi" w:cstheme="majorHAnsi"/>
          <w:color w:val="EE0000"/>
          <w:sz w:val="20"/>
          <w:szCs w:val="20"/>
        </w:rPr>
      </w:pPr>
    </w:p>
    <w:p w14:paraId="3B9EBB75" w14:textId="0F683635" w:rsidR="0016035B" w:rsidRDefault="0016035B" w:rsidP="00C90A6E">
      <w:pPr>
        <w:spacing w:after="0" w:line="240" w:lineRule="auto"/>
        <w:rPr>
          <w:rFonts w:asciiTheme="majorHAnsi" w:hAnsiTheme="majorHAnsi" w:cstheme="majorHAnsi"/>
        </w:rPr>
      </w:pPr>
      <w:r>
        <w:rPr>
          <w:rFonts w:asciiTheme="majorHAnsi" w:hAnsiTheme="majorHAnsi" w:cstheme="majorHAnsi"/>
          <w:noProof/>
        </w:rPr>
        <w:drawing>
          <wp:inline distT="0" distB="0" distL="0" distR="0" wp14:anchorId="6DCE6FBC" wp14:editId="34C5C7E1">
            <wp:extent cx="2637506" cy="447675"/>
            <wp:effectExtent l="0" t="0" r="4445" b="0"/>
            <wp:docPr id="119538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3225"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7506" cy="447675"/>
                    </a:xfrm>
                    <a:prstGeom prst="rect">
                      <a:avLst/>
                    </a:prstGeom>
                  </pic:spPr>
                </pic:pic>
              </a:graphicData>
            </a:graphic>
          </wp:inline>
        </w:drawing>
      </w:r>
    </w:p>
    <w:p w14:paraId="16725E26" w14:textId="77777777" w:rsidR="004B438D" w:rsidRDefault="004B438D" w:rsidP="00C90A6E">
      <w:pPr>
        <w:spacing w:after="0" w:line="240" w:lineRule="auto"/>
        <w:rPr>
          <w:rFonts w:asciiTheme="majorHAnsi" w:hAnsiTheme="majorHAnsi" w:cstheme="majorHAnsi"/>
          <w:sz w:val="16"/>
          <w:szCs w:val="16"/>
        </w:rPr>
      </w:pPr>
    </w:p>
    <w:p w14:paraId="1472A78F" w14:textId="77777777" w:rsidR="009F28B1" w:rsidRPr="009F28B1" w:rsidRDefault="009F28B1" w:rsidP="009F28B1">
      <w:pPr>
        <w:spacing w:after="0" w:line="240" w:lineRule="auto"/>
        <w:rPr>
          <w:rFonts w:asciiTheme="majorHAnsi" w:hAnsiTheme="majorHAnsi" w:cstheme="majorHAnsi"/>
          <w:b/>
          <w:bCs/>
          <w:sz w:val="32"/>
          <w:szCs w:val="32"/>
        </w:rPr>
      </w:pPr>
      <w:r w:rsidRPr="009F28B1">
        <w:rPr>
          <w:rFonts w:asciiTheme="majorHAnsi" w:hAnsiTheme="majorHAnsi" w:cstheme="majorHAnsi"/>
          <w:b/>
          <w:bCs/>
          <w:sz w:val="32"/>
          <w:szCs w:val="32"/>
        </w:rPr>
        <w:t>Welcome back. He never left.</w:t>
      </w:r>
    </w:p>
    <w:p w14:paraId="5BACCAC0" w14:textId="77777777" w:rsidR="001B711B" w:rsidRDefault="001B711B" w:rsidP="00C90A6E">
      <w:pPr>
        <w:spacing w:after="0" w:line="240" w:lineRule="auto"/>
      </w:pPr>
    </w:p>
    <w:p w14:paraId="72A5E95F" w14:textId="77777777" w:rsidR="004F187A" w:rsidRDefault="004F187A" w:rsidP="004F187A">
      <w:pPr>
        <w:spacing w:before="60" w:after="80" w:line="276" w:lineRule="auto"/>
      </w:pPr>
      <w:r>
        <w:rPr>
          <w:rFonts w:ascii="Calibri" w:eastAsia="Calibri" w:hAnsi="Calibri" w:cs="Calibri"/>
          <w:color w:val="1A1A1A"/>
          <w:sz w:val="22"/>
          <w:szCs w:val="22"/>
        </w:rPr>
        <w:t>You just turned toward Jesus again. He receives you. You do not have to earn your way back, and you did not lose your place as His child while you were away.</w:t>
      </w:r>
    </w:p>
    <w:p w14:paraId="61F6D234" w14:textId="77777777" w:rsidR="004F187A" w:rsidRDefault="004F187A" w:rsidP="004F187A">
      <w:pPr>
        <w:spacing w:before="60" w:after="80" w:line="276" w:lineRule="auto"/>
      </w:pPr>
      <w:r>
        <w:rPr>
          <w:rFonts w:ascii="Calibri" w:eastAsia="Calibri" w:hAnsi="Calibri" w:cs="Calibri"/>
          <w:color w:val="1A1A1A"/>
          <w:sz w:val="22"/>
          <w:szCs w:val="22"/>
        </w:rPr>
        <w:t>If you feel ashamed or far off, that feeling is not the verdict. He already knows where you have been. Coming back is the step that matters.</w:t>
      </w:r>
    </w:p>
    <w:p w14:paraId="072E3A0C" w14:textId="77777777" w:rsidR="004F187A" w:rsidRPr="004F187A" w:rsidRDefault="004F187A" w:rsidP="004F187A">
      <w:pPr>
        <w:spacing w:before="60" w:after="20"/>
        <w:rPr>
          <w:rFonts w:asciiTheme="majorHAnsi" w:hAnsiTheme="majorHAnsi" w:cstheme="majorHAnsi"/>
          <w:b/>
          <w:bCs/>
          <w:sz w:val="28"/>
          <w:szCs w:val="28"/>
        </w:rPr>
      </w:pPr>
      <w:r w:rsidRPr="004F187A">
        <w:rPr>
          <w:rFonts w:asciiTheme="majorHAnsi" w:hAnsiTheme="majorHAnsi" w:cstheme="majorHAnsi"/>
          <w:b/>
          <w:bCs/>
          <w:sz w:val="28"/>
          <w:szCs w:val="28"/>
        </w:rPr>
        <w:t>You are still His</w:t>
      </w:r>
    </w:p>
    <w:p w14:paraId="18ED7CBD" w14:textId="77777777" w:rsidR="004F187A" w:rsidRPr="004F187A" w:rsidRDefault="004F187A" w:rsidP="004F187A">
      <w:pPr>
        <w:spacing w:after="0" w:line="240" w:lineRule="auto"/>
        <w:rPr>
          <w:rFonts w:ascii="Calibri" w:eastAsia="Calibri" w:hAnsi="Calibri" w:cs="Calibri"/>
          <w:color w:val="1A1A1A"/>
          <w:sz w:val="22"/>
          <w:szCs w:val="22"/>
        </w:rPr>
      </w:pPr>
      <w:r w:rsidRPr="004F187A">
        <w:rPr>
          <w:rFonts w:ascii="Calibri" w:eastAsia="Calibri" w:hAnsi="Calibri" w:cs="Calibri"/>
          <w:color w:val="1A1A1A"/>
          <w:sz w:val="22"/>
          <w:szCs w:val="22"/>
        </w:rPr>
        <w:t xml:space="preserve">Turning back to Jesus is not about obtaining a second salvation; it's a return home, like the prodigal son. The Father welcomed him back without requiring reacceptance. Christ doesn't abandon His own. Instead, confession is simply the way to walk back into the light, not a means of being readopted. </w:t>
      </w:r>
    </w:p>
    <w:p w14:paraId="69D730DB" w14:textId="77777777" w:rsidR="004F187A" w:rsidRPr="004F187A" w:rsidRDefault="004F187A" w:rsidP="004F187A">
      <w:pPr>
        <w:spacing w:after="0" w:line="240" w:lineRule="auto"/>
        <w:rPr>
          <w:rFonts w:ascii="Calibri" w:eastAsia="Calibri" w:hAnsi="Calibri" w:cs="Calibri"/>
          <w:color w:val="1A1A1A"/>
          <w:sz w:val="22"/>
          <w:szCs w:val="22"/>
        </w:rPr>
      </w:pPr>
    </w:p>
    <w:p w14:paraId="6B5C9071" w14:textId="190640C3" w:rsidR="001B711B" w:rsidRDefault="004F187A" w:rsidP="004F187A">
      <w:pPr>
        <w:spacing w:after="0" w:line="240" w:lineRule="auto"/>
        <w:rPr>
          <w:rFonts w:ascii="Calibri" w:eastAsia="Calibri" w:hAnsi="Calibri" w:cs="Calibri"/>
          <w:color w:val="1A1A1A"/>
          <w:sz w:val="22"/>
          <w:szCs w:val="22"/>
        </w:rPr>
      </w:pPr>
      <w:r w:rsidRPr="004F187A">
        <w:rPr>
          <w:rFonts w:ascii="Calibri" w:eastAsia="Calibri" w:hAnsi="Calibri" w:cs="Calibri"/>
          <w:color w:val="1A1A1A"/>
          <w:sz w:val="22"/>
          <w:szCs w:val="22"/>
        </w:rPr>
        <w:t>You don't need to fix everything at once or feel close to Him before you are. Just take the next faithful step</w:t>
      </w:r>
      <w:r w:rsidR="003A32A9">
        <w:rPr>
          <w:rFonts w:ascii="Calibri" w:eastAsia="Calibri" w:hAnsi="Calibri" w:cs="Calibri"/>
          <w:color w:val="1A1A1A"/>
          <w:sz w:val="22"/>
          <w:szCs w:val="22"/>
        </w:rPr>
        <w:t>.</w:t>
      </w:r>
      <w:r w:rsidRPr="004F187A">
        <w:rPr>
          <w:rFonts w:ascii="Calibri" w:eastAsia="Calibri" w:hAnsi="Calibri" w:cs="Calibri"/>
          <w:color w:val="1A1A1A"/>
          <w:sz w:val="22"/>
          <w:szCs w:val="22"/>
        </w:rPr>
        <w:t xml:space="preserve"> He welcomes you back with open arms, regardless of your past.</w:t>
      </w:r>
    </w:p>
    <w:p w14:paraId="5D1E6A36" w14:textId="77777777" w:rsidR="004F187A" w:rsidRDefault="004F187A" w:rsidP="004F187A">
      <w:pPr>
        <w:spacing w:after="0" w:line="240" w:lineRule="auto"/>
      </w:pPr>
    </w:p>
    <w:p w14:paraId="3BE38ABB" w14:textId="56C5C40E" w:rsidR="001B711B" w:rsidRPr="004F187A" w:rsidRDefault="004F187A" w:rsidP="004F187A">
      <w:pPr>
        <w:spacing w:after="0" w:line="240" w:lineRule="auto"/>
        <w:jc w:val="center"/>
        <w:rPr>
          <w:b/>
          <w:bCs/>
          <w:sz w:val="20"/>
          <w:szCs w:val="20"/>
        </w:rPr>
      </w:pPr>
      <w:r w:rsidRPr="004F187A">
        <w:rPr>
          <w:b/>
          <w:bCs/>
          <w:sz w:val="20"/>
          <w:szCs w:val="20"/>
        </w:rPr>
        <w:t>&lt;&lt;</w:t>
      </w:r>
      <w:r w:rsidR="00F652FE">
        <w:rPr>
          <w:b/>
          <w:bCs/>
          <w:sz w:val="20"/>
          <w:szCs w:val="20"/>
        </w:rPr>
        <w:t>H</w:t>
      </w:r>
      <w:r w:rsidRPr="004F187A">
        <w:rPr>
          <w:b/>
          <w:bCs/>
          <w:sz w:val="20"/>
          <w:szCs w:val="20"/>
        </w:rPr>
        <w:t xml:space="preserve">ow to walk with Him again </w:t>
      </w:r>
      <w:r w:rsidR="00F652FE" w:rsidRPr="00F652FE">
        <w:rPr>
          <w:b/>
          <w:bCs/>
          <w:sz w:val="20"/>
          <w:szCs w:val="20"/>
        </w:rPr>
        <w:t>— 2 minutes</w:t>
      </w:r>
      <w:r w:rsidR="00F652FE" w:rsidRPr="00F652FE">
        <w:rPr>
          <w:b/>
          <w:bCs/>
          <w:sz w:val="20"/>
          <w:szCs w:val="20"/>
        </w:rPr>
        <w:t xml:space="preserve"> </w:t>
      </w:r>
      <w:r w:rsidRPr="00F652FE">
        <w:rPr>
          <w:b/>
          <w:bCs/>
          <w:sz w:val="20"/>
          <w:szCs w:val="20"/>
        </w:rPr>
        <w:t>&gt;&gt;</w:t>
      </w:r>
    </w:p>
    <w:p w14:paraId="3ECC6D7E" w14:textId="014980C9" w:rsidR="00704142" w:rsidRDefault="00704142" w:rsidP="00704142">
      <w:pPr>
        <w:spacing w:after="0" w:line="240" w:lineRule="auto"/>
        <w:rPr>
          <w:color w:val="EE0000"/>
          <w:sz w:val="16"/>
          <w:szCs w:val="16"/>
        </w:rPr>
      </w:pPr>
      <w:r w:rsidRPr="00F652FE">
        <w:rPr>
          <w:color w:val="EE0000"/>
          <w:sz w:val="16"/>
          <w:szCs w:val="16"/>
        </w:rPr>
        <w:t xml:space="preserve">Link to: </w:t>
      </w:r>
      <w:hyperlink r:id="rId6" w:history="1">
        <w:r w:rsidR="00F652FE" w:rsidRPr="00F652FE">
          <w:rPr>
            <w:rStyle w:val="Hyperlink"/>
            <w:color w:val="EE0000"/>
            <w:sz w:val="16"/>
            <w:szCs w:val="16"/>
          </w:rPr>
          <w:t>https://follow.jesusonline.com/adv/begin-the-adventure</w:t>
        </w:r>
      </w:hyperlink>
    </w:p>
    <w:p w14:paraId="1648F345" w14:textId="77777777" w:rsidR="00F652FE" w:rsidRDefault="00F652FE" w:rsidP="00704142">
      <w:pPr>
        <w:spacing w:after="0" w:line="240" w:lineRule="auto"/>
        <w:rPr>
          <w:color w:val="EE0000"/>
          <w:sz w:val="16"/>
          <w:szCs w:val="16"/>
        </w:rPr>
      </w:pPr>
    </w:p>
    <w:p w14:paraId="108158B3" w14:textId="77777777" w:rsidR="00F652FE" w:rsidRPr="00CD71A0" w:rsidRDefault="00F652FE" w:rsidP="00F652FE">
      <w:pPr>
        <w:spacing w:before="80" w:after="40"/>
        <w:rPr>
          <w:sz w:val="20"/>
          <w:szCs w:val="20"/>
        </w:rPr>
      </w:pPr>
      <w:r w:rsidRPr="00CD71A0">
        <w:rPr>
          <w:rFonts w:ascii="Calibri" w:eastAsia="Calibri" w:hAnsi="Calibri" w:cs="Calibri"/>
          <w:color w:val="1A1A1A"/>
          <w:sz w:val="20"/>
          <w:szCs w:val="20"/>
        </w:rPr>
        <w:t xml:space="preserve">Prefer to listen?  </w:t>
      </w:r>
      <w:hyperlink r:id="rId7" w:history="1">
        <w:r w:rsidRPr="00CD71A0">
          <w:rPr>
            <w:rFonts w:ascii="Calibri" w:eastAsia="Calibri" w:hAnsi="Calibri" w:cs="Calibri"/>
            <w:color w:val="1F4E79"/>
            <w:sz w:val="20"/>
            <w:szCs w:val="20"/>
            <w:u w:val="single"/>
          </w:rPr>
          <w:t>3 minutes — How God sees you now</w:t>
        </w:r>
      </w:hyperlink>
    </w:p>
    <w:p w14:paraId="4D348313" w14:textId="77777777" w:rsidR="00F652FE" w:rsidRDefault="00F652FE" w:rsidP="00F652FE">
      <w:pPr>
        <w:spacing w:after="0" w:line="240" w:lineRule="auto"/>
      </w:pPr>
      <w:r w:rsidRPr="00CD71A0">
        <w:rPr>
          <w:color w:val="EE0000"/>
          <w:sz w:val="16"/>
          <w:szCs w:val="16"/>
        </w:rPr>
        <w:t>Link to:</w:t>
      </w:r>
      <w:r>
        <w:rPr>
          <w:color w:val="EE0000"/>
          <w:sz w:val="16"/>
          <w:szCs w:val="16"/>
        </w:rPr>
        <w:t xml:space="preserve"> </w:t>
      </w:r>
      <w:hyperlink r:id="rId8" w:history="1">
        <w:r w:rsidRPr="00CD71A0">
          <w:rPr>
            <w:rStyle w:val="Hyperlink"/>
            <w:color w:val="EE0000"/>
            <w:sz w:val="16"/>
            <w:szCs w:val="16"/>
          </w:rPr>
          <w:t>https://follow.jesusonline.com/videos/Gods</w:t>
        </w:r>
      </w:hyperlink>
      <w:r w:rsidRPr="00CD71A0">
        <w:rPr>
          <w:color w:val="EE0000"/>
          <w:sz w:val="16"/>
          <w:szCs w:val="16"/>
        </w:rPr>
        <w:t>-Vision</w:t>
      </w:r>
    </w:p>
    <w:p w14:paraId="53557549" w14:textId="77777777" w:rsidR="00F652FE" w:rsidRDefault="00F652FE" w:rsidP="00704142">
      <w:pPr>
        <w:spacing w:after="0" w:line="240" w:lineRule="auto"/>
        <w:rPr>
          <w:color w:val="EE0000"/>
          <w:sz w:val="16"/>
          <w:szCs w:val="16"/>
        </w:rPr>
      </w:pPr>
    </w:p>
    <w:p w14:paraId="34F57D93" w14:textId="77777777" w:rsidR="00704142" w:rsidRDefault="00704142" w:rsidP="00704142">
      <w:pPr>
        <w:spacing w:after="0" w:line="240" w:lineRule="auto"/>
        <w:rPr>
          <w:color w:val="EE0000"/>
          <w:sz w:val="16"/>
          <w:szCs w:val="16"/>
        </w:rPr>
      </w:pPr>
    </w:p>
    <w:p w14:paraId="37F19A42" w14:textId="3F6586E9" w:rsidR="001B711B" w:rsidRPr="00704142" w:rsidRDefault="00704142" w:rsidP="00704142">
      <w:pPr>
        <w:spacing w:after="0" w:line="240" w:lineRule="auto"/>
        <w:rPr>
          <w:color w:val="EE0000"/>
          <w:sz w:val="16"/>
          <w:szCs w:val="16"/>
        </w:rPr>
      </w:pPr>
      <w:r>
        <w:rPr>
          <w:noProof/>
        </w:rPr>
        <w:drawing>
          <wp:inline distT="0" distB="0" distL="0" distR="0" wp14:anchorId="15BE6E42" wp14:editId="501A8055">
            <wp:extent cx="2785403" cy="3510767"/>
            <wp:effectExtent l="0" t="0" r="0" b="0"/>
            <wp:docPr id="846740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0902" name="Picture 8467409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6415" cy="3537251"/>
                    </a:xfrm>
                    <a:prstGeom prst="rect">
                      <a:avLst/>
                    </a:prstGeom>
                  </pic:spPr>
                </pic:pic>
              </a:graphicData>
            </a:graphic>
          </wp:inline>
        </w:drawing>
      </w:r>
    </w:p>
    <w:p w14:paraId="5E3AB7E0" w14:textId="77777777" w:rsidR="001B711B" w:rsidRDefault="001B711B" w:rsidP="00C90A6E">
      <w:pPr>
        <w:spacing w:after="0" w:line="240" w:lineRule="auto"/>
      </w:pPr>
    </w:p>
    <w:p w14:paraId="41A1B8BB" w14:textId="77777777" w:rsidR="001B711B" w:rsidRDefault="001B711B" w:rsidP="00C90A6E">
      <w:pPr>
        <w:spacing w:after="0" w:line="240" w:lineRule="auto"/>
      </w:pPr>
    </w:p>
    <w:p w14:paraId="3F7332A7" w14:textId="77777777" w:rsidR="001B711B" w:rsidRDefault="001B711B" w:rsidP="00C90A6E">
      <w:pPr>
        <w:spacing w:after="0" w:line="240" w:lineRule="auto"/>
      </w:pPr>
    </w:p>
    <w:p w14:paraId="67393A87" w14:textId="53ADE0E3" w:rsidR="003A7B93" w:rsidRPr="003A7B93" w:rsidRDefault="007A5DAA" w:rsidP="003A7B93">
      <w:pPr>
        <w:tabs>
          <w:tab w:val="left" w:pos="1739"/>
        </w:tabs>
        <w:rPr>
          <w:rFonts w:asciiTheme="majorHAnsi" w:hAnsiTheme="majorHAnsi" w:cstheme="majorHAnsi"/>
        </w:rPr>
      </w:pPr>
      <w:r>
        <w:rPr>
          <w:rFonts w:asciiTheme="majorHAnsi" w:hAnsiTheme="majorHAnsi" w:cstheme="majorHAnsi"/>
          <w:noProof/>
        </w:rPr>
        <w:drawing>
          <wp:inline distT="0" distB="0" distL="0" distR="0" wp14:anchorId="50995036" wp14:editId="437861DB">
            <wp:extent cx="2926080" cy="2383790"/>
            <wp:effectExtent l="0" t="0" r="0" b="3810"/>
            <wp:docPr id="905366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6173" name="Picture 905366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2383790"/>
                    </a:xfrm>
                    <a:prstGeom prst="rect">
                      <a:avLst/>
                    </a:prstGeom>
                  </pic:spPr>
                </pic:pic>
              </a:graphicData>
            </a:graphic>
          </wp:inline>
        </w:drawing>
      </w:r>
    </w:p>
    <w:sectPr w:rsidR="003A7B93" w:rsidRPr="003A7B93" w:rsidSect="006B0863">
      <w:pgSz w:w="12240" w:h="15840"/>
      <w:pgMar w:top="0" w:right="6768" w:bottom="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457E2"/>
    <w:multiLevelType w:val="multilevel"/>
    <w:tmpl w:val="995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E4E09"/>
    <w:multiLevelType w:val="hybridMultilevel"/>
    <w:tmpl w:val="490CE3F0"/>
    <w:lvl w:ilvl="0" w:tplc="6BB8C9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07ED8"/>
    <w:multiLevelType w:val="multilevel"/>
    <w:tmpl w:val="E58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707E5"/>
    <w:multiLevelType w:val="hybridMultilevel"/>
    <w:tmpl w:val="1768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96E1D"/>
    <w:multiLevelType w:val="hybridMultilevel"/>
    <w:tmpl w:val="32C0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2E5471"/>
    <w:multiLevelType w:val="hybridMultilevel"/>
    <w:tmpl w:val="5E34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343F4"/>
    <w:multiLevelType w:val="multilevel"/>
    <w:tmpl w:val="6C7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6818">
    <w:abstractNumId w:val="1"/>
  </w:num>
  <w:num w:numId="2" w16cid:durableId="628167053">
    <w:abstractNumId w:val="2"/>
  </w:num>
  <w:num w:numId="3" w16cid:durableId="935216404">
    <w:abstractNumId w:val="4"/>
  </w:num>
  <w:num w:numId="4" w16cid:durableId="1959794948">
    <w:abstractNumId w:val="5"/>
  </w:num>
  <w:num w:numId="5" w16cid:durableId="2061978263">
    <w:abstractNumId w:val="6"/>
  </w:num>
  <w:num w:numId="6" w16cid:durableId="1408847333">
    <w:abstractNumId w:val="0"/>
  </w:num>
  <w:num w:numId="7" w16cid:durableId="50594818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3B"/>
    <w:rsid w:val="00006F67"/>
    <w:rsid w:val="00012357"/>
    <w:rsid w:val="000B7755"/>
    <w:rsid w:val="000C6878"/>
    <w:rsid w:val="00114AF2"/>
    <w:rsid w:val="00125163"/>
    <w:rsid w:val="0014424D"/>
    <w:rsid w:val="00145465"/>
    <w:rsid w:val="001529A3"/>
    <w:rsid w:val="0016035B"/>
    <w:rsid w:val="00166779"/>
    <w:rsid w:val="001B2374"/>
    <w:rsid w:val="001B711B"/>
    <w:rsid w:val="001C52F1"/>
    <w:rsid w:val="001E1A5D"/>
    <w:rsid w:val="001F3AFB"/>
    <w:rsid w:val="001F4E66"/>
    <w:rsid w:val="002A09D5"/>
    <w:rsid w:val="002A7C45"/>
    <w:rsid w:val="002E0E42"/>
    <w:rsid w:val="002E757F"/>
    <w:rsid w:val="002F12FB"/>
    <w:rsid w:val="002F6AAA"/>
    <w:rsid w:val="002F7742"/>
    <w:rsid w:val="003078B1"/>
    <w:rsid w:val="003133E2"/>
    <w:rsid w:val="00322951"/>
    <w:rsid w:val="0034136E"/>
    <w:rsid w:val="00356AA9"/>
    <w:rsid w:val="0035772C"/>
    <w:rsid w:val="00362080"/>
    <w:rsid w:val="00377181"/>
    <w:rsid w:val="00392891"/>
    <w:rsid w:val="003A32A9"/>
    <w:rsid w:val="003A7B93"/>
    <w:rsid w:val="003D247A"/>
    <w:rsid w:val="003D59A4"/>
    <w:rsid w:val="003F2F3B"/>
    <w:rsid w:val="003F4E86"/>
    <w:rsid w:val="00416410"/>
    <w:rsid w:val="0042497C"/>
    <w:rsid w:val="004705ED"/>
    <w:rsid w:val="00496EC3"/>
    <w:rsid w:val="004A180F"/>
    <w:rsid w:val="004A4285"/>
    <w:rsid w:val="004B438D"/>
    <w:rsid w:val="004C549F"/>
    <w:rsid w:val="004D4311"/>
    <w:rsid w:val="004F187A"/>
    <w:rsid w:val="00501E23"/>
    <w:rsid w:val="00547CF9"/>
    <w:rsid w:val="00563497"/>
    <w:rsid w:val="00595B10"/>
    <w:rsid w:val="00647C45"/>
    <w:rsid w:val="00666617"/>
    <w:rsid w:val="006B0863"/>
    <w:rsid w:val="006D79AD"/>
    <w:rsid w:val="00704142"/>
    <w:rsid w:val="00731183"/>
    <w:rsid w:val="007351E0"/>
    <w:rsid w:val="0076117B"/>
    <w:rsid w:val="00790EB8"/>
    <w:rsid w:val="007A5DAA"/>
    <w:rsid w:val="007F3072"/>
    <w:rsid w:val="0083674C"/>
    <w:rsid w:val="00845D6D"/>
    <w:rsid w:val="0085363F"/>
    <w:rsid w:val="0085796A"/>
    <w:rsid w:val="00860568"/>
    <w:rsid w:val="008673CF"/>
    <w:rsid w:val="0088241C"/>
    <w:rsid w:val="008E56C4"/>
    <w:rsid w:val="008F2F34"/>
    <w:rsid w:val="008F7F22"/>
    <w:rsid w:val="00904385"/>
    <w:rsid w:val="00945189"/>
    <w:rsid w:val="0096268E"/>
    <w:rsid w:val="00971F3A"/>
    <w:rsid w:val="009A05F8"/>
    <w:rsid w:val="009A12DD"/>
    <w:rsid w:val="009C1981"/>
    <w:rsid w:val="009D0596"/>
    <w:rsid w:val="009F057B"/>
    <w:rsid w:val="009F28B1"/>
    <w:rsid w:val="009F7D99"/>
    <w:rsid w:val="00A02186"/>
    <w:rsid w:val="00A4233E"/>
    <w:rsid w:val="00A636EB"/>
    <w:rsid w:val="00A747E6"/>
    <w:rsid w:val="00A83C9D"/>
    <w:rsid w:val="00AB0CD5"/>
    <w:rsid w:val="00AC01D2"/>
    <w:rsid w:val="00B14935"/>
    <w:rsid w:val="00B41CF1"/>
    <w:rsid w:val="00B45BA2"/>
    <w:rsid w:val="00B77821"/>
    <w:rsid w:val="00B86100"/>
    <w:rsid w:val="00B87F07"/>
    <w:rsid w:val="00B904B2"/>
    <w:rsid w:val="00BC4BF9"/>
    <w:rsid w:val="00BD246A"/>
    <w:rsid w:val="00BD2FA5"/>
    <w:rsid w:val="00BE6FDF"/>
    <w:rsid w:val="00C40AF7"/>
    <w:rsid w:val="00C86884"/>
    <w:rsid w:val="00C90A6E"/>
    <w:rsid w:val="00C90FE8"/>
    <w:rsid w:val="00CB7829"/>
    <w:rsid w:val="00CC1D74"/>
    <w:rsid w:val="00CE00A2"/>
    <w:rsid w:val="00CE5758"/>
    <w:rsid w:val="00CE5AF5"/>
    <w:rsid w:val="00D06CD7"/>
    <w:rsid w:val="00D17C20"/>
    <w:rsid w:val="00D46C0F"/>
    <w:rsid w:val="00D73FD2"/>
    <w:rsid w:val="00D7490F"/>
    <w:rsid w:val="00D75DFE"/>
    <w:rsid w:val="00D8626F"/>
    <w:rsid w:val="00E0431B"/>
    <w:rsid w:val="00E23033"/>
    <w:rsid w:val="00E7567D"/>
    <w:rsid w:val="00ED0F3B"/>
    <w:rsid w:val="00F0230B"/>
    <w:rsid w:val="00F211E6"/>
    <w:rsid w:val="00F31453"/>
    <w:rsid w:val="00F3431F"/>
    <w:rsid w:val="00F652FE"/>
    <w:rsid w:val="00F92FC9"/>
    <w:rsid w:val="00F96350"/>
    <w:rsid w:val="00FA07D4"/>
    <w:rsid w:val="00FC41B6"/>
    <w:rsid w:val="00FE5E0A"/>
    <w:rsid w:val="00FF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3386"/>
  <w15:chartTrackingRefBased/>
  <w15:docId w15:val="{8EFB13B7-A9E2-3440-9B73-91B0F384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3B"/>
    <w:rPr>
      <w:rFonts w:eastAsiaTheme="majorEastAsia" w:cstheme="majorBidi"/>
      <w:color w:val="272727" w:themeColor="text1" w:themeTint="D8"/>
    </w:rPr>
  </w:style>
  <w:style w:type="paragraph" w:styleId="Title">
    <w:name w:val="Title"/>
    <w:basedOn w:val="Normal"/>
    <w:next w:val="Normal"/>
    <w:link w:val="TitleChar"/>
    <w:uiPriority w:val="10"/>
    <w:qFormat/>
    <w:rsid w:val="00ED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3B"/>
    <w:pPr>
      <w:spacing w:before="160"/>
      <w:jc w:val="center"/>
    </w:pPr>
    <w:rPr>
      <w:i/>
      <w:iCs/>
      <w:color w:val="404040" w:themeColor="text1" w:themeTint="BF"/>
    </w:rPr>
  </w:style>
  <w:style w:type="character" w:customStyle="1" w:styleId="QuoteChar">
    <w:name w:val="Quote Char"/>
    <w:basedOn w:val="DefaultParagraphFont"/>
    <w:link w:val="Quote"/>
    <w:uiPriority w:val="29"/>
    <w:rsid w:val="00ED0F3B"/>
    <w:rPr>
      <w:i/>
      <w:iCs/>
      <w:color w:val="404040" w:themeColor="text1" w:themeTint="BF"/>
    </w:rPr>
  </w:style>
  <w:style w:type="paragraph" w:styleId="ListParagraph">
    <w:name w:val="List Paragraph"/>
    <w:basedOn w:val="Normal"/>
    <w:uiPriority w:val="34"/>
    <w:qFormat/>
    <w:rsid w:val="00ED0F3B"/>
    <w:pPr>
      <w:ind w:left="720"/>
      <w:contextualSpacing/>
    </w:pPr>
  </w:style>
  <w:style w:type="character" w:styleId="IntenseEmphasis">
    <w:name w:val="Intense Emphasis"/>
    <w:basedOn w:val="DefaultParagraphFont"/>
    <w:uiPriority w:val="21"/>
    <w:qFormat/>
    <w:rsid w:val="00ED0F3B"/>
    <w:rPr>
      <w:i/>
      <w:iCs/>
      <w:color w:val="0F4761" w:themeColor="accent1" w:themeShade="BF"/>
    </w:rPr>
  </w:style>
  <w:style w:type="paragraph" w:styleId="IntenseQuote">
    <w:name w:val="Intense Quote"/>
    <w:basedOn w:val="Normal"/>
    <w:next w:val="Normal"/>
    <w:link w:val="IntenseQuoteChar"/>
    <w:uiPriority w:val="30"/>
    <w:qFormat/>
    <w:rsid w:val="00ED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3B"/>
    <w:rPr>
      <w:i/>
      <w:iCs/>
      <w:color w:val="0F4761" w:themeColor="accent1" w:themeShade="BF"/>
    </w:rPr>
  </w:style>
  <w:style w:type="character" w:styleId="IntenseReference">
    <w:name w:val="Intense Reference"/>
    <w:basedOn w:val="DefaultParagraphFont"/>
    <w:uiPriority w:val="32"/>
    <w:qFormat/>
    <w:rsid w:val="00ED0F3B"/>
    <w:rPr>
      <w:b/>
      <w:bCs/>
      <w:smallCaps/>
      <w:color w:val="0F4761" w:themeColor="accent1" w:themeShade="BF"/>
      <w:spacing w:val="5"/>
    </w:rPr>
  </w:style>
  <w:style w:type="paragraph" w:styleId="NormalWeb">
    <w:name w:val="Normal (Web)"/>
    <w:basedOn w:val="Normal"/>
    <w:uiPriority w:val="99"/>
    <w:unhideWhenUsed/>
    <w:rsid w:val="00A83C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47E6"/>
    <w:rPr>
      <w:b/>
      <w:bCs/>
    </w:rPr>
  </w:style>
  <w:style w:type="character" w:styleId="Hyperlink">
    <w:name w:val="Hyperlink"/>
    <w:basedOn w:val="DefaultParagraphFont"/>
    <w:uiPriority w:val="99"/>
    <w:unhideWhenUsed/>
    <w:rsid w:val="00FA07D4"/>
    <w:rPr>
      <w:color w:val="467886" w:themeColor="hyperlink"/>
      <w:u w:val="single"/>
    </w:rPr>
  </w:style>
  <w:style w:type="character" w:styleId="UnresolvedMention">
    <w:name w:val="Unresolved Mention"/>
    <w:basedOn w:val="DefaultParagraphFont"/>
    <w:uiPriority w:val="99"/>
    <w:semiHidden/>
    <w:unhideWhenUsed/>
    <w:rsid w:val="00FA0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llow.jesusonline.com/videos/Gods" TargetMode="External"/><Relationship Id="rId3" Type="http://schemas.openxmlformats.org/officeDocument/2006/relationships/settings" Target="settings.xml"/><Relationship Id="rId7" Type="http://schemas.openxmlformats.org/officeDocument/2006/relationships/hyperlink" Target="https://www.youtube.com/watch?v=psw_5rn9WF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llow.jesusonline.com/adv/begin-the-adventur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9</cp:revision>
  <cp:lastPrinted>2026-07-09T21:27:00Z</cp:lastPrinted>
  <dcterms:created xsi:type="dcterms:W3CDTF">2026-10-05T19:56:00Z</dcterms:created>
  <dcterms:modified xsi:type="dcterms:W3CDTF">2026-10-05T20:39:00Z</dcterms:modified>
</cp:coreProperties>
</file>