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BC" w:rsidRDefault="00954F11">
      <w:hyperlink r:id="rId5" w:history="1">
        <w:r w:rsidRPr="00EC36D3">
          <w:rPr>
            <w:rStyle w:val="Hyperlink"/>
          </w:rPr>
          <w:t>http://degrootedesign.ca/chantry-island/index.php</w:t>
        </w:r>
      </w:hyperlink>
      <w:r>
        <w:t xml:space="preserve"> </w:t>
      </w:r>
      <w:bookmarkStart w:id="0" w:name="_GoBack"/>
      <w:bookmarkEnd w:id="0"/>
    </w:p>
    <w:sectPr w:rsidR="009E45BC" w:rsidSect="009E45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11"/>
    <w:rsid w:val="00954F11"/>
    <w:rsid w:val="009E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2CE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grootedesign.ca/chantry-island/index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Millar</dc:creator>
  <cp:keywords/>
  <dc:description/>
  <cp:lastModifiedBy>Jacob Millar</cp:lastModifiedBy>
  <cp:revision>1</cp:revision>
  <dcterms:created xsi:type="dcterms:W3CDTF">2017-02-09T19:00:00Z</dcterms:created>
  <dcterms:modified xsi:type="dcterms:W3CDTF">2017-02-09T19:00:00Z</dcterms:modified>
</cp:coreProperties>
</file>