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942D8F" w:rsidR="00942D8F" w:rsidRDefault="00942D8F" w14:paraId="18F49A10" wp14:textId="77777777">
      <w:pPr>
        <w:rPr>
          <w:rFonts w:ascii="Arial" w:hAnsi="Arial" w:cs="Arial"/>
          <w:b/>
          <w:sz w:val="22"/>
          <w:szCs w:val="22"/>
        </w:rPr>
      </w:pPr>
      <w:r w:rsidRPr="00942D8F">
        <w:rPr>
          <w:rFonts w:ascii="Arial" w:hAnsi="Arial" w:cs="Arial"/>
          <w:b/>
          <w:sz w:val="22"/>
          <w:szCs w:val="22"/>
        </w:rPr>
        <w:t>Innovation and the Market</w:t>
      </w:r>
    </w:p>
    <w:p xmlns:wp14="http://schemas.microsoft.com/office/word/2010/wordml" w:rsidRPr="00942D8F" w:rsidR="00095F4F" w:rsidP="1FFA851D" w:rsidRDefault="00095F4F" w14:paraId="5DAB6C7B" wp14:textId="5FF51DB1">
      <w:pPr>
        <w:rPr>
          <w:rFonts w:ascii="Arial" w:hAnsi="Arial" w:cs="Arial"/>
          <w:sz w:val="22"/>
          <w:szCs w:val="22"/>
        </w:rPr>
      </w:pPr>
      <w:r w:rsidRPr="1FFA851D" w:rsidR="001658A9">
        <w:rPr>
          <w:rFonts w:ascii="Arial" w:hAnsi="Arial" w:cs="Arial"/>
          <w:b w:val="1"/>
          <w:bCs w:val="1"/>
          <w:sz w:val="22"/>
          <w:szCs w:val="22"/>
        </w:rPr>
        <w:t xml:space="preserve">Environmental </w:t>
      </w:r>
      <w:r w:rsidRPr="1FFA851D" w:rsidR="00942D8F">
        <w:rPr>
          <w:rFonts w:ascii="Arial" w:hAnsi="Arial" w:cs="Arial"/>
          <w:b w:val="1"/>
          <w:bCs w:val="1"/>
          <w:sz w:val="22"/>
          <w:szCs w:val="22"/>
        </w:rPr>
        <w:t>Scanning F</w:t>
      </w:r>
      <w:r w:rsidRPr="1FFA851D" w:rsidR="00095F4F">
        <w:rPr>
          <w:rFonts w:ascii="Arial" w:hAnsi="Arial" w:cs="Arial"/>
          <w:b w:val="1"/>
          <w:bCs w:val="1"/>
          <w:sz w:val="22"/>
          <w:szCs w:val="22"/>
        </w:rPr>
        <w:t xml:space="preserve">orm </w:t>
      </w:r>
      <w:r w:rsidRPr="1FFA851D" w:rsidR="42C25337">
        <w:rPr>
          <w:rFonts w:ascii="Arial" w:hAnsi="Arial" w:cs="Arial"/>
          <w:b w:val="1"/>
          <w:bCs w:val="1"/>
          <w:sz w:val="22"/>
          <w:szCs w:val="22"/>
        </w:rPr>
        <w:t>#1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310"/>
        <w:gridCol w:w="1350"/>
        <w:gridCol w:w="360"/>
        <w:gridCol w:w="1260"/>
        <w:gridCol w:w="1350"/>
        <w:gridCol w:w="1080"/>
        <w:gridCol w:w="1530"/>
      </w:tblGrid>
      <w:tr xmlns:wp14="http://schemas.microsoft.com/office/word/2010/wordml" w:rsidRPr="00942D8F" w:rsidR="00095F4F" w:rsidTr="1FFA851D" w14:paraId="55378C08" wp14:textId="77777777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1908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59AD10AE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1658A9">
              <w:rPr>
                <w:rFonts w:cs="Arial"/>
                <w:sz w:val="20"/>
              </w:rPr>
              <w:t>Title</w:t>
            </w:r>
          </w:p>
        </w:tc>
        <w:tc>
          <w:tcPr>
            <w:tcW w:w="5310" w:type="dxa"/>
            <w:tcBorders>
              <w:bottom w:val="single" w:color="auto" w:sz="4" w:space="0"/>
            </w:tcBorders>
            <w:tcMar/>
          </w:tcPr>
          <w:p w:rsidRPr="00942D8F" w:rsidR="00095F4F" w:rsidP="1FFA851D" w:rsidRDefault="00095F4F" w14:paraId="02EB378F" wp14:textId="46266C04">
            <w:pPr>
              <w:pStyle w:val="Heading1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FFA851D" w:rsidR="501986A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Epic vs. Apple: US court rules Apple must allow third-party payment systems</w:t>
            </w:r>
          </w:p>
        </w:tc>
        <w:tc>
          <w:tcPr>
            <w:tcW w:w="1350" w:type="dxa"/>
            <w:shd w:val="clear" w:color="auto" w:fill="C0C0C0"/>
            <w:tcMar/>
          </w:tcPr>
          <w:p w:rsidRPr="00942D8F" w:rsidR="00095F4F" w:rsidP="00942D8F" w:rsidRDefault="00095F4F" w14:paraId="1C7DF0E4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Author</w:t>
            </w:r>
          </w:p>
        </w:tc>
        <w:tc>
          <w:tcPr>
            <w:tcW w:w="5580" w:type="dxa"/>
            <w:gridSpan w:val="5"/>
            <w:tcMar/>
          </w:tcPr>
          <w:p w:rsidRPr="00942D8F" w:rsidR="00095F4F" w:rsidP="00942D8F" w:rsidRDefault="00095F4F" w14:paraId="6A05A809" wp14:textId="59A6057A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1FFA851D" w:rsidR="5B91B01D">
              <w:rPr>
                <w:rFonts w:ascii="Arial" w:hAnsi="Arial" w:cs="Arial"/>
                <w:sz w:val="20"/>
                <w:szCs w:val="20"/>
              </w:rPr>
              <w:t>Graham Smith</w:t>
            </w:r>
          </w:p>
        </w:tc>
      </w:tr>
      <w:tr xmlns:wp14="http://schemas.microsoft.com/office/word/2010/wordml" w:rsidRPr="00942D8F" w:rsidR="00095F4F" w:rsidTr="1FFA851D" w14:paraId="545AE44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2C5B9749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Brief source</w:t>
            </w:r>
          </w:p>
        </w:tc>
        <w:tc>
          <w:tcPr>
            <w:tcW w:w="5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00942D8F" w:rsidRDefault="00095F4F" w14:paraId="5A39BBE3" wp14:textId="39628194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1FFA851D" w:rsidR="3BB4F3E0">
              <w:rPr>
                <w:rFonts w:ascii="Arial" w:hAnsi="Arial" w:cs="Arial"/>
                <w:sz w:val="20"/>
                <w:szCs w:val="20"/>
              </w:rPr>
              <w:t>Rock Paper Shotgun</w:t>
            </w:r>
          </w:p>
        </w:tc>
        <w:tc>
          <w:tcPr>
            <w:tcW w:w="1350" w:type="dxa"/>
            <w:tcBorders>
              <w:left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491072FA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5580" w:type="dxa"/>
            <w:gridSpan w:val="5"/>
            <w:tcMar/>
          </w:tcPr>
          <w:p w:rsidRPr="00942D8F" w:rsidR="00095F4F" w:rsidP="00942D8F" w:rsidRDefault="00095F4F" w14:paraId="41C8F396" wp14:textId="03216F28">
            <w:pPr>
              <w:spacing w:before="1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1FFA851D" w:rsidR="73AA28C5">
              <w:rPr>
                <w:rFonts w:ascii="Arial" w:hAnsi="Arial" w:cs="Arial"/>
                <w:color w:val="000000" w:themeColor="text1" w:themeTint="FF" w:themeShade="FF"/>
                <w:sz w:val="20"/>
                <w:szCs w:val="20"/>
              </w:rPr>
              <w:t>11 Sep, 2021</w:t>
            </w:r>
          </w:p>
        </w:tc>
      </w:tr>
      <w:tr xmlns:wp14="http://schemas.microsoft.com/office/word/2010/wordml" w:rsidRPr="00942D8F" w:rsidR="00095F4F" w:rsidTr="1FFA851D" w14:paraId="43CAC14A" wp14:textId="77777777">
        <w:tblPrEx>
          <w:tblCellMar>
            <w:top w:w="0" w:type="dxa"/>
            <w:bottom w:w="0" w:type="dxa"/>
          </w:tblCellMar>
        </w:tblPrEx>
        <w:trPr>
          <w:trHeight w:val="1335"/>
        </w:trPr>
        <w:tc>
          <w:tcPr>
            <w:tcW w:w="1908" w:type="dxa"/>
            <w:tcBorders>
              <w:top w:val="single" w:color="auto" w:sz="4" w:space="0"/>
              <w:bottom w:val="single" w:color="auto" w:sz="4" w:space="0"/>
            </w:tcBorders>
            <w:shd w:val="clear" w:color="auto" w:fill="C0C0C0"/>
            <w:tcMar/>
          </w:tcPr>
          <w:p w:rsidR="006D5558" w:rsidP="00942D8F" w:rsidRDefault="00095F4F" w14:paraId="3397D89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 xml:space="preserve">STEEP </w:t>
            </w:r>
          </w:p>
          <w:p w:rsidRPr="001658A9" w:rsidR="00095F4F" w:rsidP="1FFA851D" w:rsidRDefault="006D5558" w14:paraId="24FA478D" wp14:textId="67715D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1FFA851D" w:rsidR="53551F1B">
              <w:rPr>
                <w:rFonts w:ascii="Arial" w:hAnsi="Arial" w:cs="Arial"/>
                <w:sz w:val="18"/>
                <w:szCs w:val="18"/>
              </w:rPr>
              <w:t xml:space="preserve">Scientific, Technological, Environmental, Economic, </w:t>
            </w:r>
            <w:proofErr w:type="spellEnd"/>
            <w:proofErr w:type="spellStart"/>
            <w:proofErr w:type="spellEnd"/>
          </w:p>
          <w:p w:rsidRPr="001658A9" w:rsidR="00095F4F" w:rsidP="1FFA851D" w:rsidRDefault="006D5558" w14:paraId="077DA1FD" wp14:textId="04F551C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1FFA851D" w:rsidR="53551F1B">
              <w:rPr>
                <w:rFonts w:ascii="Arial" w:hAnsi="Arial" w:cs="Arial"/>
                <w:sz w:val="18"/>
                <w:szCs w:val="18"/>
              </w:rPr>
              <w:t>Political</w:t>
            </w:r>
          </w:p>
        </w:tc>
        <w:tc>
          <w:tcPr>
            <w:tcW w:w="5310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942D8F" w:rsidR="00095F4F" w:rsidP="00942D8F" w:rsidRDefault="00095F4F" w14:paraId="72A3D3EC" wp14:textId="008BD23A">
            <w:pPr>
              <w:pStyle w:val="CommentText"/>
              <w:spacing w:before="120"/>
              <w:rPr>
                <w:rFonts w:ascii="Arial" w:hAnsi="Arial" w:cs="Arial"/>
              </w:rPr>
            </w:pPr>
            <w:r w:rsidRPr="1FFA851D" w:rsidR="7D612E1D">
              <w:rPr>
                <w:rFonts w:ascii="Arial" w:hAnsi="Arial" w:cs="Arial"/>
              </w:rPr>
              <w:t>Economic, Political</w:t>
            </w:r>
          </w:p>
        </w:tc>
        <w:tc>
          <w:tcPr>
            <w:tcW w:w="1350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15D59032" wp14:textId="77777777">
            <w:pPr>
              <w:spacing w:before="120"/>
              <w:ind w:right="-9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Keywords</w:t>
            </w:r>
          </w:p>
        </w:tc>
        <w:tc>
          <w:tcPr>
            <w:tcW w:w="5580" w:type="dxa"/>
            <w:gridSpan w:val="5"/>
            <w:tcBorders>
              <w:bottom w:val="single" w:color="auto" w:sz="4" w:space="0"/>
            </w:tcBorders>
            <w:tcMar/>
          </w:tcPr>
          <w:p w:rsidRPr="00942D8F" w:rsidR="00095F4F" w:rsidP="1FFA851D" w:rsidRDefault="00095F4F" w14:paraId="0D0B940D" wp14:textId="68A22530">
            <w:pPr>
              <w:pStyle w:val="Normal"/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1FFA851D" w:rsidR="368F0079">
              <w:rPr>
                <w:rFonts w:ascii="Arial" w:hAnsi="Arial" w:cs="Arial"/>
                <w:sz w:val="20"/>
                <w:szCs w:val="20"/>
              </w:rPr>
              <w:t xml:space="preserve">apple, apple-vs-epic-games, epic games, epic games store, fortnite, </w:t>
            </w:r>
            <w:r w:rsidRPr="1FFA851D" w:rsidR="368F0079">
              <w:rPr>
                <w:rFonts w:ascii="Arial" w:hAnsi="Arial" w:cs="Arial"/>
                <w:sz w:val="20"/>
                <w:szCs w:val="20"/>
              </w:rPr>
              <w:t>legal</w:t>
            </w:r>
          </w:p>
        </w:tc>
      </w:tr>
      <w:tr xmlns:wp14="http://schemas.microsoft.com/office/word/2010/wordml" w:rsidRPr="00942D8F" w:rsidR="00095F4F" w:rsidTr="1FFA851D" w14:paraId="4121142D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2A67AD67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Full Citation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tcMar/>
          </w:tcPr>
          <w:p w:rsidRPr="00942D8F" w:rsidR="00095F4F" w:rsidP="1FFA851D" w:rsidRDefault="00095F4F" w14:paraId="0E27B00A" wp14:textId="2F25E1CB">
            <w:pPr>
              <w:pStyle w:val="Normal"/>
              <w:spacing w:before="120"/>
            </w:pPr>
            <w:hyperlink r:id="Rdd3a324b8e2e4495">
              <w:r w:rsidRPr="1FFA851D" w:rsidR="28961BAE">
                <w:rPr>
                  <w:rStyle w:val="Hyperlink"/>
                  <w:rFonts w:ascii="Arial" w:hAnsi="Arial" w:eastAsia="Arial" w:cs="Arial"/>
                  <w:noProof w:val="0"/>
                  <w:sz w:val="20"/>
                  <w:szCs w:val="20"/>
                  <w:lang w:val="en-US"/>
                </w:rPr>
                <w:t>https://www.rockpapershotgun.com/epic-vs-apple-us-court-rules-apple-must-allow-third-party-payment-systems</w:t>
              </w:r>
            </w:hyperlink>
          </w:p>
        </w:tc>
      </w:tr>
      <w:tr xmlns:wp14="http://schemas.microsoft.com/office/word/2010/wordml" w:rsidRPr="00942D8F" w:rsidR="00095F4F" w:rsidTr="1FFA851D" w14:paraId="60061E4C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1658A9" w:rsidR="00095F4F" w:rsidP="00942D8F" w:rsidRDefault="00095F4F" w14:paraId="44EAFD9C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240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tcMar/>
          </w:tcPr>
          <w:p w:rsidRPr="00942D8F" w:rsidR="00095F4F" w:rsidP="00942D8F" w:rsidRDefault="00095F4F" w14:paraId="4B94D5A5" wp14:textId="77777777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942D8F" w:rsidR="00095F4F" w:rsidTr="1FFA851D" w14:paraId="1D27B2A8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  <w:shd w:val="clear" w:color="auto" w:fill="C0C0C0"/>
            <w:tcMar/>
          </w:tcPr>
          <w:p w:rsidRPr="001658A9" w:rsidR="00095F4F" w:rsidP="1FFA851D" w:rsidRDefault="00095F4F" w14:paraId="113993EF" wp14:textId="2C536FF7">
            <w:pPr>
              <w:pStyle w:val="NormalWeb"/>
              <w:spacing w:before="120" w:beforeAutospacing="off" w:after="0" w:afterAutospacing="off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FFA851D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Type</w:t>
            </w:r>
          </w:p>
          <w:p w:rsidRPr="001658A9" w:rsidR="001658A9" w:rsidP="001658A9" w:rsidRDefault="001658A9" w14:paraId="320AC412" wp14:textId="77777777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General overview of </w:t>
            </w:r>
            <w:r w:rsidRPr="001658A9">
              <w:rPr>
                <w:rFonts w:ascii="Arial" w:hAnsi="Arial" w:cs="Arial"/>
                <w:b/>
                <w:sz w:val="20"/>
              </w:rPr>
              <w:t xml:space="preserve"> topic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</w:tcBorders>
            <w:tcMar/>
          </w:tcPr>
          <w:p w:rsidRPr="00942D8F" w:rsidR="00095F4F" w:rsidP="1FFA851D" w:rsidRDefault="00095F4F" w14:paraId="1ECB98CC" wp14:textId="77777777" wp14:noSpellErr="1">
            <w:pPr>
              <w:pStyle w:val="Heading4"/>
              <w:spacing w:before="120" w:after="0"/>
              <w:jc w:val="center"/>
              <w:rPr>
                <w:rFonts w:cs="Arial"/>
                <w:b w:val="0"/>
                <w:bCs w:val="0"/>
                <w:sz w:val="20"/>
                <w:szCs w:val="20"/>
              </w:rPr>
            </w:pPr>
            <w:r w:rsidRPr="1FFA851D" w:rsidR="00095F4F">
              <w:rPr>
                <w:rFonts w:cs="Arial"/>
                <w:b w:val="1"/>
                <w:bCs w:val="1"/>
                <w:sz w:val="20"/>
                <w:szCs w:val="20"/>
              </w:rPr>
              <w:t>Actual event</w:t>
            </w:r>
            <w:r>
              <w:tab/>
            </w:r>
            <w:r w:rsidRPr="1FFA851D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trend</w:t>
            </w:r>
            <w:r>
              <w:tab/>
            </w:r>
            <w:r w:rsidRPr="1FFA851D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cycle</w:t>
            </w:r>
            <w:r>
              <w:tab/>
            </w:r>
            <w:r w:rsidRPr="1FFA851D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plan</w:t>
            </w:r>
            <w:r>
              <w:tab/>
            </w:r>
            <w:r w:rsidRPr="1FFA851D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Potential event</w:t>
            </w:r>
            <w:r>
              <w:tab/>
            </w:r>
            <w:r>
              <w:tab/>
            </w:r>
            <w:r w:rsidRPr="1FFA851D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information</w:t>
            </w:r>
            <w:r>
              <w:tab/>
            </w:r>
            <w:r w:rsidRPr="1FFA851D" w:rsidR="00095F4F">
              <w:rPr>
                <w:rFonts w:cs="Arial"/>
                <w:b w:val="0"/>
                <w:bCs w:val="0"/>
                <w:color w:val="D9D9D9" w:themeColor="background1" w:themeTint="FF" w:themeShade="D9"/>
                <w:sz w:val="20"/>
                <w:szCs w:val="20"/>
              </w:rPr>
              <w:t>New issue</w:t>
            </w:r>
          </w:p>
          <w:p w:rsidRPr="00942D8F" w:rsidR="00095F4F" w:rsidP="00942D8F" w:rsidRDefault="00095F4F" w14:paraId="3DEEC669" wp14:textId="77777777">
            <w:pPr>
              <w:pStyle w:val="Heading4"/>
              <w:spacing w:before="120" w:after="0"/>
              <w:jc w:val="center"/>
              <w:rPr>
                <w:rFonts w:cs="Arial"/>
                <w:b w:val="0"/>
                <w:sz w:val="20"/>
              </w:rPr>
            </w:pPr>
          </w:p>
        </w:tc>
      </w:tr>
      <w:tr xmlns:wp14="http://schemas.microsoft.com/office/word/2010/wordml" w:rsidRPr="00942D8F" w:rsidR="00095F4F" w:rsidTr="1FFA851D" w14:paraId="1F34A8E6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</w:tcBorders>
            <w:shd w:val="clear" w:color="auto" w:fill="C0C0C0"/>
            <w:tcMar/>
          </w:tcPr>
          <w:p w:rsidRPr="001658A9" w:rsidR="00095F4F" w:rsidP="00942D8F" w:rsidRDefault="00095F4F" w14:paraId="54603A1B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Brief description of the item</w:t>
            </w:r>
          </w:p>
        </w:tc>
        <w:tc>
          <w:tcPr>
            <w:tcW w:w="12240" w:type="dxa"/>
            <w:gridSpan w:val="7"/>
            <w:tcBorders>
              <w:top w:val="single" w:color="auto" w:sz="4" w:space="0"/>
            </w:tcBorders>
            <w:tcMar/>
          </w:tcPr>
          <w:p w:rsidRPr="00942D8F" w:rsidR="00095F4F" w:rsidP="001658A9" w:rsidRDefault="00095F4F" w14:paraId="3656B9AB" wp14:textId="2C166655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1FFA851D" w:rsidR="700F57C7">
              <w:rPr>
                <w:rFonts w:ascii="Arial" w:hAnsi="Arial" w:cs="Arial"/>
                <w:sz w:val="20"/>
                <w:szCs w:val="20"/>
              </w:rPr>
              <w:t>A US court just ruled that Apple must allow third-party payment systems for apps distributed through the Apple App Store, and cannot ban apps from the App Store solely for using third-party payment systems.</w:t>
            </w:r>
          </w:p>
        </w:tc>
      </w:tr>
      <w:tr xmlns:wp14="http://schemas.microsoft.com/office/word/2010/wordml" w:rsidRPr="00942D8F" w:rsidR="00095F4F" w:rsidTr="1FFA851D" w14:paraId="2383E84C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shd w:val="clear" w:color="auto" w:fill="C0C0C0"/>
            <w:tcMar/>
          </w:tcPr>
          <w:p w:rsidRPr="001658A9" w:rsidR="00095F4F" w:rsidP="00942D8F" w:rsidRDefault="00095F4F" w14:paraId="4F70479E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658A9">
              <w:rPr>
                <w:rFonts w:ascii="Arial" w:hAnsi="Arial" w:cs="Arial"/>
                <w:b/>
                <w:sz w:val="20"/>
                <w:szCs w:val="20"/>
              </w:rPr>
              <w:t>How could the future be different as a result?</w:t>
            </w:r>
          </w:p>
        </w:tc>
        <w:tc>
          <w:tcPr>
            <w:tcW w:w="12240" w:type="dxa"/>
            <w:gridSpan w:val="7"/>
            <w:tcMar/>
          </w:tcPr>
          <w:p w:rsidRPr="00942D8F" w:rsidR="00095F4F" w:rsidP="1FFA851D" w:rsidRDefault="00095F4F" w14:paraId="45FB0818" wp14:textId="4141315C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1FFA851D" w:rsidR="20320E7A">
              <w:rPr>
                <w:rFonts w:ascii="Arial" w:hAnsi="Arial" w:cs="Arial"/>
                <w:sz w:val="20"/>
                <w:szCs w:val="20"/>
              </w:rPr>
              <w:t xml:space="preserve">If this ruling is upheld more apps and games on iOS will be able to implement their own third-party payment systems in order to avoid paying Apple 30% of </w:t>
            </w:r>
            <w:r w:rsidRPr="1FFA851D" w:rsidR="6B1FEE51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1FFA851D" w:rsidR="20320E7A">
              <w:rPr>
                <w:rFonts w:ascii="Arial" w:hAnsi="Arial" w:cs="Arial"/>
                <w:sz w:val="20"/>
                <w:szCs w:val="20"/>
              </w:rPr>
              <w:t>their in-app purchase profits</w:t>
            </w:r>
            <w:r w:rsidRPr="1FFA851D" w:rsidR="0A9DE249">
              <w:rPr>
                <w:rFonts w:ascii="Arial" w:hAnsi="Arial" w:cs="Arial"/>
                <w:sz w:val="20"/>
                <w:szCs w:val="20"/>
              </w:rPr>
              <w:t>. Developers will be able to pull in more profit from the same revenue streams.</w:t>
            </w:r>
          </w:p>
        </w:tc>
      </w:tr>
      <w:tr xmlns:wp14="http://schemas.microsoft.com/office/word/2010/wordml" w:rsidRPr="00942D8F" w:rsidR="00095F4F" w:rsidTr="1FFA851D" w14:paraId="4A2CD7E7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bottom w:val="single" w:color="auto" w:sz="4" w:space="0"/>
            </w:tcBorders>
            <w:shd w:val="clear" w:color="auto" w:fill="C0C0C0"/>
            <w:tcMar/>
          </w:tcPr>
          <w:p w:rsidRPr="001658A9" w:rsidR="00095F4F" w:rsidP="1FFA851D" w:rsidRDefault="00095F4F" w14:paraId="68844753" wp14:textId="0213F751">
            <w:pPr>
              <w:spacing w:before="12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FFA851D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What are the potential implications for</w:t>
            </w:r>
            <w:r w:rsidRPr="1FFA851D" w:rsidR="7CCE4B75">
              <w:rPr>
                <w:rFonts w:ascii="Arial" w:hAnsi="Arial" w:cs="Arial"/>
                <w:b w:val="1"/>
                <w:bCs w:val="1"/>
                <w:sz w:val="20"/>
                <w:szCs w:val="20"/>
              </w:rPr>
              <w:t xml:space="preserve"> SPG?</w:t>
            </w:r>
          </w:p>
        </w:tc>
        <w:tc>
          <w:tcPr>
            <w:tcW w:w="12240" w:type="dxa"/>
            <w:gridSpan w:val="7"/>
            <w:tcMar/>
          </w:tcPr>
          <w:p w:rsidRPr="00942D8F" w:rsidR="00095F4F" w:rsidP="001658A9" w:rsidRDefault="00095F4F" w14:paraId="049F31CB" wp14:textId="1B17C3F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1FFA851D" w:rsidR="145F0CDC">
              <w:rPr>
                <w:rFonts w:ascii="Arial" w:hAnsi="Arial" w:cs="Arial"/>
                <w:sz w:val="20"/>
                <w:szCs w:val="20"/>
              </w:rPr>
              <w:t xml:space="preserve">As a game developer, Sad Pumpkin Games will be able to generate more profits out of the same revenue streams for iOS apps. It will also simplify the implementation of in-app purchases across platforms, since there will be one less unique store interface which needs to be </w:t>
            </w:r>
            <w:r w:rsidRPr="1FFA851D" w:rsidR="4481C38E">
              <w:rPr>
                <w:rFonts w:ascii="Arial" w:hAnsi="Arial" w:cs="Arial"/>
                <w:sz w:val="20"/>
                <w:szCs w:val="20"/>
              </w:rPr>
              <w:t>implemented, reducing overall development and maintenance costs.</w:t>
            </w:r>
          </w:p>
        </w:tc>
      </w:tr>
      <w:tr xmlns:wp14="http://schemas.microsoft.com/office/word/2010/wordml" w:rsidRPr="00942D8F" w:rsidR="00095F4F" w:rsidTr="1FFA851D" w14:paraId="3A9F8DD3" wp14:textId="77777777">
        <w:tblPrEx>
          <w:tblCellMar>
            <w:top w:w="0" w:type="dxa"/>
            <w:bottom w:w="0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tcMar/>
          </w:tcPr>
          <w:p w:rsidRPr="00942D8F" w:rsidR="00095F4F" w:rsidP="00942D8F" w:rsidRDefault="001658A9" w14:paraId="46E9AAF0" wp14:textId="7777777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Impact and Novelty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1658A9" w:rsidR="00095F4F" w:rsidP="00942D8F" w:rsidRDefault="001658A9" w14:paraId="712D9F97" wp14:textId="77777777">
            <w:pPr>
              <w:spacing w:before="120"/>
              <w:rPr>
                <w:rFonts w:ascii="Arial" w:hAnsi="Arial" w:cs="Arial"/>
                <w:bCs/>
                <w:sz w:val="20"/>
                <w:szCs w:val="20"/>
              </w:rPr>
            </w:pPr>
            <w:r w:rsidRPr="001658A9">
              <w:rPr>
                <w:rFonts w:ascii="Arial" w:hAnsi="Arial" w:cs="Arial"/>
                <w:bCs/>
                <w:sz w:val="20"/>
                <w:szCs w:val="20"/>
              </w:rPr>
              <w:t>What is its impact on your innovation or the fie</w:t>
            </w:r>
            <w:r>
              <w:rPr>
                <w:rFonts w:ascii="Arial" w:hAnsi="Arial" w:cs="Arial"/>
                <w:bCs/>
                <w:sz w:val="20"/>
                <w:szCs w:val="20"/>
              </w:rPr>
              <w:t>ld in which</w:t>
            </w:r>
            <w:r>
              <w:rPr>
                <w:rFonts w:ascii="Arial" w:hAnsi="Arial" w:cs="Arial"/>
                <w:bCs/>
                <w:sz w:val="20"/>
                <w:szCs w:val="20"/>
              </w:rPr>
              <w:br/>
            </w:r>
            <w:r w:rsidRPr="001658A9">
              <w:rPr>
                <w:rFonts w:ascii="Arial" w:hAnsi="Arial" w:cs="Arial"/>
                <w:bCs/>
                <w:sz w:val="20"/>
                <w:szCs w:val="20"/>
              </w:rPr>
              <w:t>your innovation is located?</w:t>
            </w:r>
          </w:p>
          <w:p w:rsidRPr="00942D8F" w:rsidR="001658A9" w:rsidP="00942D8F" w:rsidRDefault="001658A9" w14:paraId="737BC660" wp14:textId="77777777">
            <w:pPr>
              <w:spacing w:before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658A9">
              <w:rPr>
                <w:rFonts w:ascii="Arial" w:hAnsi="Arial" w:cs="Arial"/>
                <w:bCs/>
                <w:sz w:val="20"/>
                <w:szCs w:val="20"/>
              </w:rPr>
              <w:t>What is the novelty of the topic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(event/trend/cycle/plan/information/issue)</w:t>
            </w:r>
            <w:r w:rsidRPr="001658A9">
              <w:rPr>
                <w:rFonts w:ascii="Arial" w:hAnsi="Arial" w:cs="Arial"/>
                <w:bCs/>
                <w:sz w:val="20"/>
                <w:szCs w:val="20"/>
              </w:rPr>
              <w:t>?</w:t>
            </w:r>
          </w:p>
        </w:tc>
        <w:tc>
          <w:tcPr>
            <w:tcW w:w="1260" w:type="dxa"/>
            <w:shd w:val="clear" w:color="auto" w:fill="C0C0C0"/>
            <w:tcMar/>
          </w:tcPr>
          <w:p w:rsidRPr="00942D8F" w:rsidR="00095F4F" w:rsidP="00942D8F" w:rsidRDefault="00095F4F" w14:paraId="0590C468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942D8F">
              <w:rPr>
                <w:rFonts w:cs="Arial"/>
                <w:sz w:val="20"/>
              </w:rPr>
              <w:t>Impact</w:t>
            </w:r>
          </w:p>
          <w:p w:rsidRPr="00942D8F" w:rsidR="00095F4F" w:rsidP="00942D8F" w:rsidRDefault="00095F4F" w14:paraId="64488FAE" wp14:textId="77777777">
            <w:pPr>
              <w:spacing w:before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42D8F">
              <w:rPr>
                <w:rFonts w:ascii="Arial" w:hAnsi="Arial" w:cs="Arial"/>
                <w:i/>
                <w:iCs/>
                <w:sz w:val="20"/>
                <w:szCs w:val="20"/>
              </w:rPr>
              <w:t>(0-5)</w:t>
            </w:r>
          </w:p>
        </w:tc>
        <w:tc>
          <w:tcPr>
            <w:tcW w:w="1350" w:type="dxa"/>
            <w:tcMar/>
            <w:vAlign w:val="center"/>
          </w:tcPr>
          <w:p w:rsidRPr="00942D8F" w:rsidR="00095F4F" w:rsidP="1FFA851D" w:rsidRDefault="001658A9" w14:paraId="29D6B04F" wp14:textId="609AD216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1FFA851D" w:rsidR="448FFCA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80" w:type="dxa"/>
            <w:shd w:val="clear" w:color="auto" w:fill="C0C0C0"/>
            <w:tcMar/>
          </w:tcPr>
          <w:p w:rsidRPr="00942D8F" w:rsidR="00095F4F" w:rsidP="00942D8F" w:rsidRDefault="00095F4F" w14:paraId="540A367B" wp14:textId="77777777">
            <w:pPr>
              <w:pStyle w:val="Heading1"/>
              <w:spacing w:before="120" w:after="0"/>
              <w:jc w:val="center"/>
              <w:rPr>
                <w:rFonts w:cs="Arial"/>
                <w:sz w:val="20"/>
              </w:rPr>
            </w:pPr>
            <w:r w:rsidRPr="00942D8F">
              <w:rPr>
                <w:rFonts w:cs="Arial"/>
                <w:sz w:val="20"/>
              </w:rPr>
              <w:t>Novelty</w:t>
            </w:r>
          </w:p>
          <w:p w:rsidRPr="00942D8F" w:rsidR="00095F4F" w:rsidP="00942D8F" w:rsidRDefault="00095F4F" w14:paraId="6087B1DD" wp14:textId="77777777">
            <w:pPr>
              <w:spacing w:before="120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942D8F">
              <w:rPr>
                <w:rFonts w:ascii="Arial" w:hAnsi="Arial" w:cs="Arial"/>
                <w:i/>
                <w:iCs/>
                <w:sz w:val="20"/>
                <w:szCs w:val="20"/>
              </w:rPr>
              <w:t>(0-5)</w:t>
            </w:r>
          </w:p>
        </w:tc>
        <w:tc>
          <w:tcPr>
            <w:tcW w:w="1530" w:type="dxa"/>
            <w:tcMar/>
            <w:vAlign w:val="center"/>
          </w:tcPr>
          <w:p w:rsidRPr="00942D8F" w:rsidR="00095F4F" w:rsidP="1FFA851D" w:rsidRDefault="00095F4F" w14:paraId="53128261" wp14:textId="3A58564F">
            <w:pPr>
              <w:pStyle w:val="Normal"/>
              <w:bidi w:val="0"/>
              <w:spacing w:before="120" w:beforeAutospacing="off" w:after="0" w:afterAutospacing="off" w:line="259" w:lineRule="auto"/>
              <w:ind w:left="0" w:right="0"/>
              <w:jc w:val="center"/>
            </w:pPr>
            <w:r w:rsidRPr="1FFA851D" w:rsidR="2287088C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942D8F" w:rsidR="00095F4F" w:rsidTr="1FFA851D" w14:paraId="6098F7A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942D8F" w:rsidR="001658A9" w:rsidP="1FFA851D" w:rsidRDefault="001658A9" w14:paraId="37365883" wp14:textId="567E8D2C">
            <w:pPr>
              <w:spacing w:before="120"/>
              <w:jc w:val="center"/>
              <w:rPr>
                <w:rFonts w:ascii="Arial" w:hAnsi="Arial" w:cs="Arial"/>
                <w:b w:val="1"/>
                <w:bCs w:val="1"/>
                <w:sz w:val="20"/>
                <w:szCs w:val="20"/>
              </w:rPr>
            </w:pPr>
            <w:r w:rsidRPr="1FFA851D" w:rsidR="00095F4F">
              <w:rPr>
                <w:rFonts w:ascii="Arial" w:hAnsi="Arial" w:cs="Arial"/>
                <w:b w:val="1"/>
                <w:bCs w:val="1"/>
                <w:sz w:val="20"/>
                <w:szCs w:val="20"/>
              </w:rPr>
              <w:t>Scanner</w:t>
            </w:r>
          </w:p>
        </w:tc>
        <w:tc>
          <w:tcPr>
            <w:tcW w:w="702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00942D8F" w:rsidRDefault="00095F4F" w14:paraId="62486C05" wp14:textId="3382099C">
            <w:pPr>
              <w:spacing w:before="120"/>
              <w:ind w:firstLine="720"/>
              <w:rPr>
                <w:rFonts w:ascii="Arial" w:hAnsi="Arial" w:cs="Arial"/>
                <w:sz w:val="20"/>
                <w:szCs w:val="20"/>
              </w:rPr>
            </w:pPr>
            <w:r w:rsidRPr="1FFA851D" w:rsidR="306652D9">
              <w:rPr>
                <w:rFonts w:ascii="Arial" w:hAnsi="Arial" w:cs="Arial"/>
                <w:sz w:val="20"/>
                <w:szCs w:val="20"/>
              </w:rPr>
              <w:t>Jake O’Connor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Pr="00942D8F" w:rsidR="00095F4F" w:rsidP="00942D8F" w:rsidRDefault="00095F4F" w14:paraId="23F383F4" wp14:textId="77777777">
            <w:pPr>
              <w:spacing w:before="120"/>
              <w:ind w:hanging="18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42D8F">
              <w:rPr>
                <w:rFonts w:ascii="Arial" w:hAnsi="Arial" w:cs="Arial"/>
                <w:b/>
                <w:sz w:val="20"/>
                <w:szCs w:val="20"/>
              </w:rPr>
              <w:t>Date Submitted</w:t>
            </w:r>
          </w:p>
        </w:tc>
        <w:tc>
          <w:tcPr>
            <w:tcW w:w="39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942D8F" w:rsidR="00095F4F" w:rsidP="1FFA851D" w:rsidRDefault="00095F4F" w14:paraId="4101652C" wp14:textId="66659477">
            <w:pPr>
              <w:pStyle w:val="Paragrah"/>
              <w:spacing w:before="120" w:after="0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1FFA851D" w:rsidR="6C61F29A">
              <w:rPr>
                <w:rFonts w:ascii="Arial" w:hAnsi="Arial" w:cs="Arial"/>
                <w:sz w:val="20"/>
                <w:szCs w:val="20"/>
              </w:rPr>
              <w:t>09/11/2021</w:t>
            </w:r>
          </w:p>
        </w:tc>
      </w:tr>
    </w:tbl>
    <w:p xmlns:wp14="http://schemas.microsoft.com/office/word/2010/wordml" w:rsidRPr="00942D8F" w:rsidR="00095F4F" w:rsidRDefault="00095F4F" w14:paraId="4B99056E" wp14:textId="77777777">
      <w:pPr>
        <w:rPr>
          <w:rFonts w:ascii="Arial" w:hAnsi="Arial" w:cs="Arial"/>
          <w:sz w:val="20"/>
          <w:szCs w:val="20"/>
        </w:rPr>
      </w:pPr>
    </w:p>
    <w:sectPr w:rsidRPr="00942D8F" w:rsidR="00095F4F">
      <w:pgSz w:w="15840" w:h="12240" w:orient="landscape" w:code="1"/>
      <w:pgMar w:top="720" w:right="792" w:bottom="720" w:left="720" w:header="720" w:footer="720" w:gutter="0"/>
      <w:cols w:space="720"/>
      <w:headerReference w:type="default" r:id="Rf6c4e97546b4446c"/>
      <w:footerReference w:type="default" r:id="R154cfb5a5fbf43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default"/>
  </w:font>
  <w:font w:name="Arial">
    <w:panose1 w:val="020B0604020202020204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default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75"/>
      <w:gridCol w:w="4775"/>
      <w:gridCol w:w="4775"/>
    </w:tblGrid>
    <w:tr w:rsidR="1FFA851D" w:rsidTr="1FFA851D" w14:paraId="426532B5">
      <w:tc>
        <w:tcPr>
          <w:tcW w:w="4775" w:type="dxa"/>
          <w:tcMar/>
        </w:tcPr>
        <w:p w:rsidR="1FFA851D" w:rsidP="1FFA851D" w:rsidRDefault="1FFA851D" w14:paraId="1CFDE9D6" w14:textId="02B42DB9">
          <w:pPr>
            <w:pStyle w:val="Header"/>
            <w:bidi w:val="0"/>
            <w:ind w:left="-115"/>
            <w:jc w:val="left"/>
          </w:pPr>
        </w:p>
      </w:tc>
      <w:tc>
        <w:tcPr>
          <w:tcW w:w="4775" w:type="dxa"/>
          <w:tcMar/>
        </w:tcPr>
        <w:p w:rsidR="1FFA851D" w:rsidP="1FFA851D" w:rsidRDefault="1FFA851D" w14:paraId="47196088" w14:textId="13D4DAAB">
          <w:pPr>
            <w:pStyle w:val="Header"/>
            <w:bidi w:val="0"/>
            <w:jc w:val="center"/>
          </w:pPr>
        </w:p>
      </w:tc>
      <w:tc>
        <w:tcPr>
          <w:tcW w:w="4775" w:type="dxa"/>
          <w:tcMar/>
        </w:tcPr>
        <w:p w:rsidR="1FFA851D" w:rsidP="1FFA851D" w:rsidRDefault="1FFA851D" w14:paraId="4D9717EA" w14:textId="7B64B63B">
          <w:pPr>
            <w:pStyle w:val="Header"/>
            <w:bidi w:val="0"/>
            <w:ind w:right="-115"/>
            <w:jc w:val="right"/>
          </w:pPr>
        </w:p>
      </w:tc>
    </w:tr>
  </w:tbl>
  <w:p w:rsidR="1FFA851D" w:rsidP="1FFA851D" w:rsidRDefault="1FFA851D" w14:paraId="4DE7C341" w14:textId="35C8F7D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775"/>
      <w:gridCol w:w="4775"/>
      <w:gridCol w:w="4775"/>
    </w:tblGrid>
    <w:tr w:rsidR="1FFA851D" w:rsidTr="1FFA851D" w14:paraId="33D91D4B">
      <w:tc>
        <w:tcPr>
          <w:tcW w:w="4775" w:type="dxa"/>
          <w:tcMar/>
        </w:tcPr>
        <w:p w:rsidR="1FFA851D" w:rsidP="1FFA851D" w:rsidRDefault="1FFA851D" w14:paraId="36D6FEB9" w14:textId="34910263">
          <w:pPr>
            <w:pStyle w:val="Header"/>
            <w:bidi w:val="0"/>
            <w:ind w:left="-115"/>
            <w:jc w:val="left"/>
          </w:pPr>
        </w:p>
      </w:tc>
      <w:tc>
        <w:tcPr>
          <w:tcW w:w="4775" w:type="dxa"/>
          <w:tcMar/>
        </w:tcPr>
        <w:p w:rsidR="1FFA851D" w:rsidP="1FFA851D" w:rsidRDefault="1FFA851D" w14:paraId="34B74452" w14:textId="505BA398">
          <w:pPr>
            <w:pStyle w:val="Header"/>
            <w:bidi w:val="0"/>
            <w:jc w:val="center"/>
          </w:pPr>
        </w:p>
      </w:tc>
      <w:tc>
        <w:tcPr>
          <w:tcW w:w="4775" w:type="dxa"/>
          <w:tcMar/>
        </w:tcPr>
        <w:p w:rsidR="1FFA851D" w:rsidP="1FFA851D" w:rsidRDefault="1FFA851D" w14:paraId="632E0E62" w14:textId="6B39AB14">
          <w:pPr>
            <w:pStyle w:val="Header"/>
            <w:bidi w:val="0"/>
            <w:ind w:right="-115"/>
            <w:jc w:val="right"/>
          </w:pPr>
        </w:p>
      </w:tc>
    </w:tr>
  </w:tbl>
  <w:p w:rsidR="1FFA851D" w:rsidP="1FFA851D" w:rsidRDefault="1FFA851D" w14:paraId="34058674" w14:textId="2C4250F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C24E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6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D8F"/>
    <w:rsid w:val="00095F4F"/>
    <w:rsid w:val="001658A9"/>
    <w:rsid w:val="006D5558"/>
    <w:rsid w:val="00942D8F"/>
    <w:rsid w:val="025947EE"/>
    <w:rsid w:val="0A9DE249"/>
    <w:rsid w:val="0E89966A"/>
    <w:rsid w:val="1036EEB6"/>
    <w:rsid w:val="109B19E2"/>
    <w:rsid w:val="11C75E4A"/>
    <w:rsid w:val="12E6E537"/>
    <w:rsid w:val="145F0CDC"/>
    <w:rsid w:val="17A12DFD"/>
    <w:rsid w:val="1FFA851D"/>
    <w:rsid w:val="20320E7A"/>
    <w:rsid w:val="2287088C"/>
    <w:rsid w:val="28961BAE"/>
    <w:rsid w:val="306652D9"/>
    <w:rsid w:val="3238CEA3"/>
    <w:rsid w:val="337E3B68"/>
    <w:rsid w:val="35706F65"/>
    <w:rsid w:val="368F0079"/>
    <w:rsid w:val="3BB4F3E0"/>
    <w:rsid w:val="42C25337"/>
    <w:rsid w:val="4318CFBA"/>
    <w:rsid w:val="4481C38E"/>
    <w:rsid w:val="448FFCA8"/>
    <w:rsid w:val="501986A1"/>
    <w:rsid w:val="5345B546"/>
    <w:rsid w:val="53551F1B"/>
    <w:rsid w:val="59B6DFD7"/>
    <w:rsid w:val="5B91B01D"/>
    <w:rsid w:val="5F3A4BEE"/>
    <w:rsid w:val="61C1F1BC"/>
    <w:rsid w:val="667C3A82"/>
    <w:rsid w:val="67C1A747"/>
    <w:rsid w:val="6B1FEE51"/>
    <w:rsid w:val="6B2C39D8"/>
    <w:rsid w:val="6C61F29A"/>
    <w:rsid w:val="700F57C7"/>
    <w:rsid w:val="73AA28C5"/>
    <w:rsid w:val="75EA50DE"/>
    <w:rsid w:val="7603793B"/>
    <w:rsid w:val="769A4BD2"/>
    <w:rsid w:val="77299685"/>
    <w:rsid w:val="7A6137E4"/>
    <w:rsid w:val="7CCE4B75"/>
    <w:rsid w:val="7D612E1D"/>
    <w:rsid w:val="7F91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1B88DF0"/>
  <w15:chartTrackingRefBased/>
  <w15:docId w15:val="{A7A6C5AB-3CAB-4DAF-A342-C7ED44515F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/>
      <w:ind w:firstLine="720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h" w:customStyle="1">
    <w:name w:val="Paragrah"/>
    <w:basedOn w:val="Normal"/>
    <w:pPr>
      <w:spacing w:after="240"/>
      <w:ind w:firstLine="720"/>
    </w:pPr>
    <w:rPr>
      <w:szCs w:val="20"/>
    </w:rPr>
  </w:style>
  <w:style w:type="paragraph" w:styleId="CommentText">
    <w:name w:val="annotation text"/>
    <w:basedOn w:val="Normal"/>
    <w:semiHidden/>
    <w:rPr>
      <w:rFonts w:ascii="Times" w:hAnsi="Times" w:eastAsia="Times"/>
      <w:sz w:val="20"/>
      <w:szCs w:val="20"/>
    </w:rPr>
  </w:style>
  <w:style w:type="paragraph" w:styleId="ListBullet">
    <w:name w:val="List Bullet"/>
    <w:basedOn w:val="Normal"/>
    <w:semiHidden/>
    <w:pPr>
      <w:ind w:left="216" w:hanging="216"/>
    </w:pPr>
    <w:rPr>
      <w:szCs w:val="20"/>
    </w:rPr>
  </w:style>
  <w:style w:type="character" w:styleId="Hyperlink">
    <w:name w:val="Hyperlink"/>
    <w:semiHidden/>
    <w:rPr>
      <w:color w:val="0000C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articleheadtext1" w:customStyle="1">
    <w:name w:val="articleheadtext1"/>
    <w:rPr>
      <w:rFonts w:hint="default" w:ascii="Arial" w:hAnsi="Arial" w:cs="Arial"/>
      <w:b/>
      <w:bCs/>
      <w:strike w:val="0"/>
      <w:dstrike w:val="0"/>
      <w:color w:val="000000"/>
      <w:sz w:val="31"/>
      <w:szCs w:val="31"/>
      <w:u w:val="none"/>
      <w:effect w:val="none"/>
    </w:rPr>
  </w:style>
  <w:style w:type="character" w:styleId="articlebodytext1" w:customStyle="1">
    <w:name w:val="articlebodytext1"/>
    <w:rPr>
      <w:rFonts w:hint="default" w:ascii="Arial" w:hAnsi="Arial" w:cs="Arial"/>
      <w:strike w:val="0"/>
      <w:dstrike w:val="0"/>
      <w:color w:val="000000"/>
      <w:sz w:val="21"/>
      <w:szCs w:val="21"/>
      <w:u w:val="none"/>
      <w:effect w:val="none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sz w:val="20"/>
      <w:szCs w:val="2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hyperlink" Target="https://www.rockpapershotgun.com/epic-vs-apple-us-court-rules-apple-must-allow-third-party-payment-systems" TargetMode="External" Id="Rdd3a324b8e2e4495" /><Relationship Type="http://schemas.openxmlformats.org/officeDocument/2006/relationships/header" Target="/word/header.xml" Id="Rf6c4e97546b4446c" /><Relationship Type="http://schemas.openxmlformats.org/officeDocument/2006/relationships/footer" Target="/word/footer.xml" Id="R154cfb5a5fbf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Natasha Vita-More</dc:title>
  <dc:subject/>
  <dc:creator>Natasha Vita-More</dc:creator>
  <keywords/>
  <lastModifiedBy>JAKE OCONNOR</lastModifiedBy>
  <revision>4</revision>
  <dcterms:created xsi:type="dcterms:W3CDTF">2021-09-11T22:23:00.0000000Z</dcterms:created>
  <dcterms:modified xsi:type="dcterms:W3CDTF">2021-09-11T23:07:39.8124180Z</dcterms:modified>
</coreProperties>
</file>