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Cavaiani</w:t>
      </w:r>
    </w:p>
    <w:p>
      <w:pPr>
        <w:pStyle w:val="Date"/>
      </w:pPr>
      <w:r>
        <w:t xml:space="preserve">1/28/2022</w:t>
      </w:r>
    </w:p>
    <w:p>
      <w:pPr>
        <w:pStyle w:val="FirstParagraph"/>
      </w:pPr>
      <w:r>
        <w:t xml:space="preserve">The purpose of this script is to model HI/FI against fixed and random effects and perform model selection techniques to see which model is best fit</w:t>
      </w:r>
    </w:p>
    <w:p>
      <w:pPr>
        <w:pStyle w:val="BodyText"/>
      </w:pPr>
      <w:r>
        <w:t xml:space="preserve">Input: 2019_2020 HI for each catchment that is will be from Output_from_analysis-&gt;07_Models</w:t>
      </w:r>
      <w:r>
        <w:t xml:space="preserve"> </w:t>
      </w:r>
      <w:r>
        <w:t xml:space="preserve">Step 1) import HI.dat file which is HI for individual storms in 2018-2021 across DoD sites</w:t>
      </w:r>
      <w:r>
        <w:t xml:space="preserve"> </w:t>
      </w:r>
      <w:r>
        <w:t xml:space="preserve">Step 2) standardize and center the data</w:t>
      </w:r>
      <w:r>
        <w:t xml:space="preserve"> </w:t>
      </w:r>
      <w:r>
        <w:t xml:space="preserve">Step 3) add fixed (storm total, intensity, week precip, month precip, 3month precip and doy) and random effects (catchments)</w:t>
      </w:r>
      <w:r>
        <w:t xml:space="preserve"> </w:t>
      </w:r>
      <w:r>
        <w:t xml:space="preserve">Output: linear model plot</w:t>
      </w:r>
    </w:p>
    <w:p>
      <w:pPr>
        <w:pStyle w:val="SourceCode"/>
      </w:pPr>
      <w:r>
        <w:rPr>
          <w:rStyle w:val="CommentTok"/>
        </w:rPr>
        <w:t xml:space="preserve"># Read in data # </w:t>
      </w:r>
      <w:r>
        <w:br/>
      </w:r>
      <w:r>
        <w:rPr>
          <w:rStyle w:val="NormalTok"/>
        </w:rPr>
        <w:t xml:space="preserve">antecedent_HI_FI_1_0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"~/Documents/Storms/Output_from_analysis/06_HI_fire_permafrost_script/antecedent_HI_FI_1.0.csv"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site.ID = col_character(),</w:t>
      </w:r>
      <w:r>
        <w:br/>
      </w:r>
      <w:r>
        <w:rPr>
          <w:rStyle w:val="VerbatimChar"/>
        </w:rPr>
        <w:t xml:space="preserve">##   storm.ID = col_character(),</w:t>
      </w:r>
      <w:r>
        <w:br/>
      </w:r>
      <w:r>
        <w:rPr>
          <w:rStyle w:val="VerbatimChar"/>
        </w:rPr>
        <w:t xml:space="preserve">##   response_var = col_character(),</w:t>
      </w:r>
      <w:r>
        <w:br/>
      </w:r>
      <w:r>
        <w:rPr>
          <w:rStyle w:val="VerbatimChar"/>
        </w:rPr>
        <w:t xml:space="preserve">##   burn = col_character(),</w:t>
      </w:r>
      <w:r>
        <w:br/>
      </w:r>
      <w:r>
        <w:rPr>
          <w:rStyle w:val="VerbatimChar"/>
        </w:rPr>
        <w:t xml:space="preserve">##   pf = col_character(),</w:t>
      </w:r>
      <w:r>
        <w:br/>
      </w:r>
      <w:r>
        <w:rPr>
          <w:rStyle w:val="VerbatimChar"/>
        </w:rPr>
        <w:t xml:space="preserve">##   date = col_date(format = "")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(antecedent_HI_FI_1_0)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(antecedent_HI_FI_1_0, is.na)</w:t>
      </w:r>
      <w:r>
        <w:br/>
      </w:r>
      <w:r>
        <w:rPr>
          <w:rStyle w:val="CommentTok"/>
        </w:rPr>
        <w:t xml:space="preserve"># scaling data # </w:t>
      </w:r>
      <w:r>
        <w:br/>
      </w:r>
      <w:r>
        <w:rPr>
          <w:rStyle w:val="CommentTok"/>
        </w:rPr>
        <w:t xml:space="preserve">#scaling # </w:t>
      </w:r>
      <w:r>
        <w:br/>
      </w:r>
      <w:r>
        <w:rPr>
          <w:rStyle w:val="NormalTok"/>
        </w:rPr>
        <w:t xml:space="preserve">antecedent_HI_FI_1_0[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(antecedent_HI_FI_1_0[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(x)))</w:t>
      </w:r>
    </w:p>
    <w:bookmarkStart w:id="25" w:name="assessing-model-assumptions"/>
    <w:p>
      <w:pPr>
        <w:pStyle w:val="Heading2"/>
      </w:pPr>
      <w:r>
        <w:t xml:space="preserve">Assessing model assumptions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modell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Scatterplot matrix: It looks like precipitation week and precipitation month are correlated with each other</w:t>
      </w:r>
    </w:p>
    <w:p>
      <w:pPr>
        <w:pStyle w:val="SourceCode"/>
      </w:pPr>
      <w:r>
        <w:rPr>
          <w:rStyle w:val="VerbatimChar"/>
        </w:rPr>
        <w:t xml:space="preserve">##                  Hyst_index       precip          temp   precip.week</w:t>
      </w:r>
      <w:r>
        <w:br/>
      </w:r>
      <w:r>
        <w:rPr>
          <w:rStyle w:val="VerbatimChar"/>
        </w:rPr>
        <w:t xml:space="preserve">## Hyst_index      1.000000000 -0.008387285 -0.0617517336 -0.0534602397</w:t>
      </w:r>
      <w:r>
        <w:br/>
      </w:r>
      <w:r>
        <w:rPr>
          <w:rStyle w:val="VerbatimChar"/>
        </w:rPr>
        <w:t xml:space="preserve">## precip         -0.008387285  1.000000000  0.0858749176  0.0954988234</w:t>
      </w:r>
      <w:r>
        <w:br/>
      </w:r>
      <w:r>
        <w:rPr>
          <w:rStyle w:val="VerbatimChar"/>
        </w:rPr>
        <w:t xml:space="preserve">## temp           -0.061751734  0.085874918  1.0000000000  0.0005875696</w:t>
      </w:r>
      <w:r>
        <w:br/>
      </w:r>
      <w:r>
        <w:rPr>
          <w:rStyle w:val="VerbatimChar"/>
        </w:rPr>
        <w:t xml:space="preserve">## precip.week    -0.053460240  0.095498823  0.0005875696  1.0000000000</w:t>
      </w:r>
      <w:r>
        <w:br/>
      </w:r>
      <w:r>
        <w:rPr>
          <w:rStyle w:val="VerbatimChar"/>
        </w:rPr>
        <w:t xml:space="preserve">## precip.month   -0.005587977  0.058721262  0.0933085239  0.5452518877</w:t>
      </w:r>
      <w:r>
        <w:br/>
      </w:r>
      <w:r>
        <w:rPr>
          <w:rStyle w:val="VerbatimChar"/>
        </w:rPr>
        <w:t xml:space="preserve">## ThreeMonth      0.046766467 -0.085174810 -0.2631579693  0.2192151598</w:t>
      </w:r>
      <w:r>
        <w:br/>
      </w:r>
      <w:r>
        <w:rPr>
          <w:rStyle w:val="VerbatimChar"/>
        </w:rPr>
        <w:t xml:space="preserve">## temp.week      -0.023375851  0.172753379  0.8063858435  0.0650767967</w:t>
      </w:r>
      <w:r>
        <w:br/>
      </w:r>
      <w:r>
        <w:rPr>
          <w:rStyle w:val="VerbatimChar"/>
        </w:rPr>
        <w:t xml:space="preserve">## Intensity               NaN          NaN           NaN           NaN</w:t>
      </w:r>
      <w:r>
        <w:br/>
      </w:r>
      <w:r>
        <w:rPr>
          <w:rStyle w:val="VerbatimChar"/>
        </w:rPr>
        <w:t xml:space="preserve">## TimeSinceChena  0.086005838 -0.139963395 -0.7452130851 -0.0785204329</w:t>
      </w:r>
      <w:r>
        <w:br/>
      </w:r>
      <w:r>
        <w:rPr>
          <w:rStyle w:val="VerbatimChar"/>
        </w:rPr>
        <w:t xml:space="preserve">##                precip.month  ThreeMonth   temp.week Intensity TimeSinceChena</w:t>
      </w:r>
      <w:r>
        <w:br/>
      </w:r>
      <w:r>
        <w:rPr>
          <w:rStyle w:val="VerbatimChar"/>
        </w:rPr>
        <w:t xml:space="preserve">## Hyst_index     -0.005587977  0.04676647 -0.02337585       NaN     0.08600584</w:t>
      </w:r>
      <w:r>
        <w:br/>
      </w:r>
      <w:r>
        <w:rPr>
          <w:rStyle w:val="VerbatimChar"/>
        </w:rPr>
        <w:t xml:space="preserve">## precip          0.058721262 -0.08517481  0.17275338       NaN    -0.13996339</w:t>
      </w:r>
      <w:r>
        <w:br/>
      </w:r>
      <w:r>
        <w:rPr>
          <w:rStyle w:val="VerbatimChar"/>
        </w:rPr>
        <w:t xml:space="preserve">## temp            0.093308524 -0.26315797  0.80638584       NaN    -0.74521309</w:t>
      </w:r>
      <w:r>
        <w:br/>
      </w:r>
      <w:r>
        <w:rPr>
          <w:rStyle w:val="VerbatimChar"/>
        </w:rPr>
        <w:t xml:space="preserve">## precip.week     0.545251888  0.21921516  0.06507680       NaN    -0.07852043</w:t>
      </w:r>
      <w:r>
        <w:br/>
      </w:r>
      <w:r>
        <w:rPr>
          <w:rStyle w:val="VerbatimChar"/>
        </w:rPr>
        <w:t xml:space="preserve">## precip.month    1.000000000  0.60931531  0.09422631       NaN     0.13553049</w:t>
      </w:r>
      <w:r>
        <w:br/>
      </w:r>
      <w:r>
        <w:rPr>
          <w:rStyle w:val="VerbatimChar"/>
        </w:rPr>
        <w:t xml:space="preserve">## ThreeMonth      0.609315307  1.00000000 -0.19328275       NaN     0.59988180</w:t>
      </w:r>
      <w:r>
        <w:br/>
      </w:r>
      <w:r>
        <w:rPr>
          <w:rStyle w:val="VerbatimChar"/>
        </w:rPr>
        <w:t xml:space="preserve">## temp.week       0.094226308 -0.19328275  1.00000000       NaN    -0.61507242</w:t>
      </w:r>
      <w:r>
        <w:br/>
      </w:r>
      <w:r>
        <w:rPr>
          <w:rStyle w:val="VerbatimChar"/>
        </w:rPr>
        <w:t xml:space="preserve">## Intensity               NaN         NaN         NaN         1            NaN</w:t>
      </w:r>
      <w:r>
        <w:br/>
      </w:r>
      <w:r>
        <w:rPr>
          <w:rStyle w:val="VerbatimChar"/>
        </w:rPr>
        <w:t xml:space="preserve">## TimeSinceChena  0.135530486  0.59988180 -0.61507242       NaN     1.00000000</w:t>
      </w:r>
    </w:p>
    <w:p>
      <w:pPr>
        <w:pStyle w:val="FirstParagraph"/>
      </w:pPr>
      <w:r>
        <w:t xml:space="preserve">Correlation values &gt;0.5 are 1) Temperature during the storm and temperature week leading up to a storm are heavily correlated (0.806) and since temperature during the storm is slightly more correlated with HI I will keep temperature during the storm in my model</w:t>
      </w:r>
      <w:r>
        <w:t xml:space="preserve"> </w:t>
      </w:r>
      <w:r>
        <w:t xml:space="preserve">2) Precipitation week leading up and Precipitation month = 0.545 and since precip week is more correlated with HI I will keep precip week in the model</w:t>
      </w:r>
      <w:r>
        <w:t xml:space="preserve"> </w:t>
      </w:r>
      <w:r>
        <w:t xml:space="preserve">3) Precip month is correlated with 3 month and since precip month is taken out I will also not include 3month</w:t>
      </w:r>
    </w:p>
    <w:p>
      <w:pPr>
        <w:pStyle w:val="BodyText"/>
      </w:pPr>
      <w:r>
        <w:t xml:space="preserve">First model selection will include HI ~ precip + temp + precip.week + TimeSinceChena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Hyst_index ~ precip + temp + precip.week + TimeSinceChena + (1 |  </w:t>
      </w:r>
      <w:r>
        <w:br/>
      </w:r>
      <w:r>
        <w:rPr>
          <w:rStyle w:val="VerbatimChar"/>
        </w:rPr>
        <w:t xml:space="preserve">##     site.ID)</w:t>
      </w:r>
      <w:r>
        <w:br/>
      </w:r>
      <w:r>
        <w:rPr>
          <w:rStyle w:val="VerbatimChar"/>
        </w:rPr>
        <w:t xml:space="preserve">##    Data: antecedent_HI_FI_1_0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969.6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-2.2466 -0.7253 -0.1919  0.8336  2.2663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site.ID  (Intercept) 0.00122  0.03493 </w:t>
      </w:r>
      <w:r>
        <w:br/>
      </w:r>
      <w:r>
        <w:rPr>
          <w:rStyle w:val="VerbatimChar"/>
        </w:rPr>
        <w:t xml:space="preserve">##  Residual             0.16504  0.40625 </w:t>
      </w:r>
      <w:r>
        <w:br/>
      </w:r>
      <w:r>
        <w:rPr>
          <w:rStyle w:val="VerbatimChar"/>
        </w:rPr>
        <w:t xml:space="preserve">## Number of obs: 905, groups:  site.ID,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Estimate Std. Error t value</w:t>
      </w:r>
      <w:r>
        <w:br/>
      </w:r>
      <w:r>
        <w:rPr>
          <w:rStyle w:val="VerbatimChar"/>
        </w:rPr>
        <w:t xml:space="preserve">## (Intercept)     0.0973749  0.0197698   4.925</w:t>
      </w:r>
      <w:r>
        <w:br/>
      </w:r>
      <w:r>
        <w:rPr>
          <w:rStyle w:val="VerbatimChar"/>
        </w:rPr>
        <w:t xml:space="preserve">## precip          0.0004196  0.0137768   0.030</w:t>
      </w:r>
      <w:r>
        <w:br/>
      </w:r>
      <w:r>
        <w:rPr>
          <w:rStyle w:val="VerbatimChar"/>
        </w:rPr>
        <w:t xml:space="preserve">## temp           -0.0005279  0.0191250  -0.028</w:t>
      </w:r>
      <w:r>
        <w:br/>
      </w:r>
      <w:r>
        <w:rPr>
          <w:rStyle w:val="VerbatimChar"/>
        </w:rPr>
        <w:t xml:space="preserve">## precip.week    -0.0199353  0.0136668  -1.459</w:t>
      </w:r>
      <w:r>
        <w:br/>
      </w:r>
      <w:r>
        <w:rPr>
          <w:rStyle w:val="VerbatimChar"/>
        </w:rPr>
        <w:t xml:space="preserve">## TimeSinceChena  0.0287052  0.0193336   1.485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precip temp   prcp.w</w:t>
      </w:r>
      <w:r>
        <w:br/>
      </w:r>
      <w:r>
        <w:rPr>
          <w:rStyle w:val="VerbatimChar"/>
        </w:rPr>
        <w:t xml:space="preserve">## precip      -0.004                     </w:t>
      </w:r>
      <w:r>
        <w:br/>
      </w:r>
      <w:r>
        <w:rPr>
          <w:rStyle w:val="VerbatimChar"/>
        </w:rPr>
        <w:t xml:space="preserve">## temp         0.005 -0.017              </w:t>
      </w:r>
      <w:r>
        <w:br/>
      </w:r>
      <w:r>
        <w:rPr>
          <w:rStyle w:val="VerbatimChar"/>
        </w:rPr>
        <w:t xml:space="preserve">## precip.week -0.001 -0.092  0.011       </w:t>
      </w:r>
      <w:r>
        <w:br/>
      </w:r>
      <w:r>
        <w:rPr>
          <w:rStyle w:val="VerbatimChar"/>
        </w:rPr>
        <w:t xml:space="preserve">## TimeSincChn -0.001  0.072  0.696  0.037</w:t>
      </w:r>
    </w:p>
    <w:p>
      <w:pPr>
        <w:numPr>
          <w:ilvl w:val="0"/>
          <w:numId w:val="1001"/>
        </w:numPr>
        <w:pStyle w:val="Compact"/>
      </w:pPr>
      <w:r>
        <w:t xml:space="preserve">Ideally the median would be 0 and the quartiles would be similar on each side of 0 and the max and min would be similar as well.</w:t>
      </w:r>
    </w:p>
    <w:p>
      <w:pPr>
        <w:pStyle w:val="FirstParagraph"/>
      </w:pPr>
      <w:r>
        <w:t xml:space="preserve">2)Site taking up a small chunk of the total variance as a random effect</w:t>
      </w:r>
    </w:p>
    <w:p>
      <w:pPr>
        <w:numPr>
          <w:ilvl w:val="0"/>
          <w:numId w:val="1002"/>
        </w:numPr>
        <w:pStyle w:val="Compact"/>
      </w:pPr>
      <w:r>
        <w:t xml:space="preserve">t values for each predictor reveal timesincechena would be most significant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modell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1) Ideally the residual plot will show no fitted pattern. The red line should be horizontal at 0.</w:t>
      </w:r>
    </w:p>
    <w:p>
      <w:pPr>
        <w:pStyle w:val="BodyText"/>
      </w:pPr>
      <w:r>
        <w:t xml:space="preserve">This residual are spread equally along the ranges of predictors. It is good to see a horizontal line with equal spread points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modell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QQ plot of residuals can be used to visually check the normality assumptions… should be a straight line</w:t>
      </w:r>
    </w:p>
    <w:p>
      <w:pPr>
        <w:pStyle w:val="BodyText"/>
      </w:pPr>
      <w:r>
        <w:t xml:space="preserve">Let me try log transforming the QQ-plot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modell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does not improve the linearity of this reall so I am going to stick with the untransformed data</w:t>
      </w:r>
    </w:p>
    <w:p>
      <w:pPr>
        <w:pStyle w:val="SourceCode"/>
      </w:pPr>
      <w:r>
        <w:rPr>
          <w:rStyle w:val="VerbatimChar"/>
        </w:rPr>
        <w:t xml:space="preserve">## Learn more about sjPlot with 'browseVignettes("sjPlot")'.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'sjlabelled'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is_empty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add_case</w:t>
      </w:r>
    </w:p>
    <w:p>
      <w:pPr>
        <w:pStyle w:val="SourceCode"/>
      </w:pPr>
      <w:r>
        <w:rPr>
          <w:rStyle w:val="VerbatimChar"/>
        </w:rPr>
        <w:t xml:space="preserve">## Argument 'df_method' is deprecated. Please use 'ci_method'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modell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</dc:title>
  <dc:creator>Jake Cavaiani</dc:creator>
  <cp:keywords/>
  <dcterms:created xsi:type="dcterms:W3CDTF">2022-02-08T02:44:35Z</dcterms:created>
  <dcterms:modified xsi:type="dcterms:W3CDTF">2022-02-08T02:44:35Z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1/28/2022</vt:lpwstr>
  </property>
  <property fmtid="{D5CDD505-2E9C-101B-9397-08002B2CF9AE}" pid="3" name="output">
    <vt:lpwstr/>
  </property>
</Properties>
</file>