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997A" w14:textId="3F02C49A" w:rsidR="00EA0A38" w:rsidRDefault="00EA0A38" w:rsidP="00EA0A38">
      <w:r>
        <w:t>Research Papers:</w:t>
      </w:r>
      <w:r>
        <w:br/>
      </w:r>
      <w:r w:rsidR="00BD5F52" w:rsidRPr="00BD5F52">
        <w:t xml:space="preserve">Blake, Harrison. (2025). Cost-Benefit Analysis Proprietary Licensing Vs. </w:t>
      </w:r>
      <w:proofErr w:type="gramStart"/>
      <w:r w:rsidR="00BD5F52" w:rsidRPr="00BD5F52">
        <w:t>Open Source</w:t>
      </w:r>
      <w:proofErr w:type="gramEnd"/>
      <w:r w:rsidR="00BD5F52" w:rsidRPr="00BD5F52">
        <w:t xml:space="preserve"> Economics.</w:t>
      </w:r>
    </w:p>
    <w:p w14:paraId="4CBE0D5A" w14:textId="5BC25BB3" w:rsidR="00BD5F52" w:rsidRPr="00BD5F52" w:rsidRDefault="00BD5F52" w:rsidP="00BD5F52">
      <w:r w:rsidRPr="00BD5F52">
        <w:t xml:space="preserve">Hoffmann, M., Nagle, F. and Zhou, Y. (2024). The Value of </w:t>
      </w:r>
      <w:proofErr w:type="gramStart"/>
      <w:r w:rsidRPr="00BD5F52">
        <w:t>Open Source</w:t>
      </w:r>
      <w:proofErr w:type="gramEnd"/>
      <w:r w:rsidRPr="00BD5F52">
        <w:t xml:space="preserve"> Software. </w:t>
      </w:r>
      <w:r w:rsidRPr="00BD5F52">
        <w:rPr>
          <w:i/>
          <w:iCs/>
        </w:rPr>
        <w:t>SSRN Electronic Journal</w:t>
      </w:r>
      <w:r w:rsidRPr="00BD5F52">
        <w:t xml:space="preserve">. [online] </w:t>
      </w:r>
      <w:proofErr w:type="spellStart"/>
      <w:proofErr w:type="gramStart"/>
      <w:r w:rsidRPr="00BD5F52">
        <w:t>doi:https</w:t>
      </w:r>
      <w:proofErr w:type="spellEnd"/>
      <w:r w:rsidRPr="00BD5F52">
        <w:t>://doi.org/10.2139/ssrn.4693148</w:t>
      </w:r>
      <w:proofErr w:type="gramEnd"/>
      <w:r w:rsidRPr="00BD5F52">
        <w:t>.</w:t>
      </w:r>
    </w:p>
    <w:p w14:paraId="3AFC6E1E" w14:textId="77777777" w:rsidR="00EA0A38" w:rsidRDefault="00EA0A38" w:rsidP="00EA0A38"/>
    <w:p w14:paraId="412E0E82" w14:textId="54260D46" w:rsidR="00EA0A38" w:rsidRPr="00EA0A38" w:rsidRDefault="00EA0A38" w:rsidP="00EA0A38">
      <w:r>
        <w:t>Books:</w:t>
      </w:r>
      <w:r>
        <w:br/>
      </w:r>
      <w:r w:rsidR="003F0DD6" w:rsidRPr="003F0DD6">
        <w:t>Sennett, R. (2009). </w:t>
      </w:r>
      <w:r w:rsidR="003F0DD6" w:rsidRPr="003F0DD6">
        <w:rPr>
          <w:i/>
          <w:iCs/>
        </w:rPr>
        <w:t>The craftsman</w:t>
      </w:r>
      <w:r w:rsidR="003F0DD6" w:rsidRPr="003F0DD6">
        <w:t>. New Haven: Yale University Press.</w:t>
      </w:r>
    </w:p>
    <w:p w14:paraId="2441E25A" w14:textId="3C89D954" w:rsidR="003B7275" w:rsidRDefault="003B7275"/>
    <w:p w14:paraId="0C5F9B8C" w14:textId="193152FE" w:rsidR="0040609E" w:rsidRDefault="0040609E">
      <w:r>
        <w:t>Articles:</w:t>
      </w:r>
    </w:p>
    <w:p w14:paraId="5AED750A" w14:textId="77777777" w:rsidR="0040609E" w:rsidRDefault="0040609E" w:rsidP="0040609E">
      <w:r w:rsidRPr="0040609E">
        <w:t>Balter, B. (2023). </w:t>
      </w:r>
      <w:r w:rsidRPr="0040609E">
        <w:rPr>
          <w:i/>
          <w:iCs/>
        </w:rPr>
        <w:t>Cathedral vs Bazaar People Management</w:t>
      </w:r>
      <w:r w:rsidRPr="0040609E">
        <w:t>. [online] Ben Balter. Available at: https://ben.balter.com/2023/12/08/cathedral-bazaar-management/ [Accessed 3 Nov. 2025].</w:t>
      </w:r>
    </w:p>
    <w:p w14:paraId="1FADF862" w14:textId="77777777" w:rsidR="003E4DF3" w:rsidRPr="003E4DF3" w:rsidRDefault="003E4DF3" w:rsidP="003E4DF3">
      <w:proofErr w:type="spellStart"/>
      <w:r w:rsidRPr="003E4DF3">
        <w:t>Prpic</w:t>
      </w:r>
      <w:proofErr w:type="spellEnd"/>
      <w:r w:rsidRPr="003E4DF3">
        <w:t>, N. (2025). </w:t>
      </w:r>
      <w:r w:rsidRPr="003E4DF3">
        <w:rPr>
          <w:i/>
          <w:iCs/>
        </w:rPr>
        <w:t>The 8-step graphic design process (from briefing to user testing)</w:t>
      </w:r>
      <w:r w:rsidRPr="003E4DF3">
        <w:t xml:space="preserve">. [online] </w:t>
      </w:r>
      <w:proofErr w:type="spellStart"/>
      <w:r w:rsidRPr="003E4DF3">
        <w:t>Filestage</w:t>
      </w:r>
      <w:proofErr w:type="spellEnd"/>
      <w:r w:rsidRPr="003E4DF3">
        <w:t>. Available at: https://filestage.io/blog/graphic-design-process/ [Accessed 4 Nov. 2025].</w:t>
      </w:r>
    </w:p>
    <w:p w14:paraId="701E94C6" w14:textId="77777777" w:rsidR="003E4DF3" w:rsidRPr="003E4DF3" w:rsidRDefault="003E4DF3" w:rsidP="003E4DF3">
      <w:r w:rsidRPr="003E4DF3">
        <w:t>‌</w:t>
      </w:r>
    </w:p>
    <w:p w14:paraId="05D7D596" w14:textId="77777777" w:rsidR="003E4DF3" w:rsidRPr="0040609E" w:rsidRDefault="003E4DF3" w:rsidP="0040609E"/>
    <w:p w14:paraId="62AFE8A2" w14:textId="77777777" w:rsidR="0040609E" w:rsidRDefault="0040609E" w:rsidP="0040609E">
      <w:r w:rsidRPr="0040609E">
        <w:t>‌</w:t>
      </w:r>
    </w:p>
    <w:p w14:paraId="01C7E248" w14:textId="77777777" w:rsidR="003E4DF3" w:rsidRPr="0040609E" w:rsidRDefault="003E4DF3" w:rsidP="0040609E"/>
    <w:p w14:paraId="1AE26D96" w14:textId="679504FE" w:rsidR="0040609E" w:rsidRDefault="0040609E" w:rsidP="0040609E"/>
    <w:sectPr w:rsidR="0040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8C"/>
    <w:rsid w:val="002339DD"/>
    <w:rsid w:val="003B7275"/>
    <w:rsid w:val="003E4DF3"/>
    <w:rsid w:val="003F0DD6"/>
    <w:rsid w:val="0040609E"/>
    <w:rsid w:val="00737839"/>
    <w:rsid w:val="00890FC2"/>
    <w:rsid w:val="0095128C"/>
    <w:rsid w:val="00973623"/>
    <w:rsid w:val="00AD6958"/>
    <w:rsid w:val="00B93A09"/>
    <w:rsid w:val="00BD5F52"/>
    <w:rsid w:val="00EA0A38"/>
    <w:rsid w:val="00F0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A9CA"/>
  <w15:chartTrackingRefBased/>
  <w15:docId w15:val="{97BEA982-E157-4B33-965C-580A594D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D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2</cp:revision>
  <dcterms:created xsi:type="dcterms:W3CDTF">2025-11-04T20:48:00Z</dcterms:created>
  <dcterms:modified xsi:type="dcterms:W3CDTF">2025-11-04T20:48:00Z</dcterms:modified>
</cp:coreProperties>
</file>