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DC9" w:rsidRDefault="00094FA1">
      <w:pPr>
        <w:pStyle w:val="Title"/>
        <w:jc w:val="right"/>
      </w:pPr>
      <w:r>
        <w:fldChar w:fldCharType="begin"/>
      </w:r>
      <w:r w:rsidR="005C7558">
        <w:instrText xml:space="preserve"> SUBJECT  \* MERGEFORMAT </w:instrText>
      </w:r>
      <w:r>
        <w:fldChar w:fldCharType="separate"/>
      </w:r>
      <w:r w:rsidR="005D5FA9">
        <w:t>Youth Development and Education Programs Reporting Effectiveness</w:t>
      </w:r>
      <w:r>
        <w:fldChar w:fldCharType="end"/>
      </w:r>
    </w:p>
    <w:p w:rsidR="00060DC9" w:rsidRDefault="00094FA1">
      <w:pPr>
        <w:pStyle w:val="Title"/>
        <w:jc w:val="right"/>
      </w:pPr>
      <w:fldSimple w:instr=" TITLE  \* MERGEFORMAT ">
        <w:r w:rsidR="005D5FA9">
          <w:t>Vision (Small Project)</w:t>
        </w:r>
      </w:fldSimple>
    </w:p>
    <w:p w:rsidR="00060DC9" w:rsidRDefault="00060DC9">
      <w:pPr>
        <w:pStyle w:val="Title"/>
        <w:jc w:val="right"/>
      </w:pPr>
    </w:p>
    <w:p w:rsidR="00060DC9" w:rsidRDefault="00C74DBE">
      <w:pPr>
        <w:pStyle w:val="Title"/>
        <w:jc w:val="right"/>
        <w:rPr>
          <w:sz w:val="28"/>
        </w:rPr>
      </w:pPr>
      <w:r>
        <w:rPr>
          <w:sz w:val="28"/>
        </w:rPr>
        <w:t>Version &lt;1.1</w:t>
      </w:r>
      <w:r w:rsidR="00D43D02">
        <w:rPr>
          <w:sz w:val="28"/>
        </w:rPr>
        <w:t>&gt;</w:t>
      </w:r>
    </w:p>
    <w:p w:rsidR="00060DC9" w:rsidRDefault="00060DC9">
      <w:pPr>
        <w:pStyle w:val="Title"/>
        <w:rPr>
          <w:sz w:val="28"/>
        </w:rPr>
      </w:pPr>
    </w:p>
    <w:p w:rsidR="00060DC9" w:rsidRDefault="00060DC9"/>
    <w:p w:rsidR="00060DC9" w:rsidRDefault="00060DC9">
      <w:pPr>
        <w:sectPr w:rsidR="00060DC9">
          <w:headerReference w:type="default" r:id="rId8"/>
          <w:pgSz w:w="12240" w:h="15840" w:code="1"/>
          <w:pgMar w:top="1440" w:right="1440" w:bottom="1440" w:left="1440" w:header="720" w:footer="720" w:gutter="0"/>
          <w:cols w:space="720"/>
          <w:vAlign w:val="center"/>
        </w:sectPr>
      </w:pPr>
    </w:p>
    <w:p w:rsidR="00060DC9" w:rsidRDefault="00D43D0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60DC9">
        <w:tc>
          <w:tcPr>
            <w:tcW w:w="2304" w:type="dxa"/>
          </w:tcPr>
          <w:p w:rsidR="00060DC9" w:rsidRDefault="00D43D02">
            <w:pPr>
              <w:pStyle w:val="Tabletext"/>
              <w:jc w:val="center"/>
              <w:rPr>
                <w:b/>
              </w:rPr>
            </w:pPr>
            <w:r>
              <w:rPr>
                <w:b/>
              </w:rPr>
              <w:t>Date</w:t>
            </w:r>
          </w:p>
        </w:tc>
        <w:tc>
          <w:tcPr>
            <w:tcW w:w="1152" w:type="dxa"/>
          </w:tcPr>
          <w:p w:rsidR="00060DC9" w:rsidRDefault="00D43D02">
            <w:pPr>
              <w:pStyle w:val="Tabletext"/>
              <w:jc w:val="center"/>
              <w:rPr>
                <w:b/>
              </w:rPr>
            </w:pPr>
            <w:r>
              <w:rPr>
                <w:b/>
              </w:rPr>
              <w:t>Version</w:t>
            </w:r>
          </w:p>
        </w:tc>
        <w:tc>
          <w:tcPr>
            <w:tcW w:w="3744" w:type="dxa"/>
          </w:tcPr>
          <w:p w:rsidR="00060DC9" w:rsidRDefault="00D43D02">
            <w:pPr>
              <w:pStyle w:val="Tabletext"/>
              <w:jc w:val="center"/>
              <w:rPr>
                <w:b/>
              </w:rPr>
            </w:pPr>
            <w:r>
              <w:rPr>
                <w:b/>
              </w:rPr>
              <w:t>Description</w:t>
            </w:r>
          </w:p>
        </w:tc>
        <w:tc>
          <w:tcPr>
            <w:tcW w:w="2304" w:type="dxa"/>
          </w:tcPr>
          <w:p w:rsidR="00060DC9" w:rsidRDefault="00D43D02">
            <w:pPr>
              <w:pStyle w:val="Tabletext"/>
              <w:jc w:val="center"/>
              <w:rPr>
                <w:b/>
              </w:rPr>
            </w:pPr>
            <w:r>
              <w:rPr>
                <w:b/>
              </w:rPr>
              <w:t>Author</w:t>
            </w:r>
          </w:p>
        </w:tc>
      </w:tr>
      <w:tr w:rsidR="00060DC9">
        <w:tc>
          <w:tcPr>
            <w:tcW w:w="2304" w:type="dxa"/>
          </w:tcPr>
          <w:p w:rsidR="00060DC9" w:rsidRDefault="00B72DEF">
            <w:pPr>
              <w:pStyle w:val="Tabletext"/>
            </w:pPr>
            <w:r>
              <w:t>1/24/2011</w:t>
            </w:r>
          </w:p>
        </w:tc>
        <w:tc>
          <w:tcPr>
            <w:tcW w:w="1152" w:type="dxa"/>
          </w:tcPr>
          <w:p w:rsidR="00060DC9" w:rsidRDefault="00B72DEF">
            <w:pPr>
              <w:pStyle w:val="Tabletext"/>
            </w:pPr>
            <w:r>
              <w:t>1.0</w:t>
            </w:r>
          </w:p>
        </w:tc>
        <w:tc>
          <w:tcPr>
            <w:tcW w:w="3744" w:type="dxa"/>
          </w:tcPr>
          <w:p w:rsidR="00060DC9" w:rsidRDefault="00B72DEF" w:rsidP="00477782">
            <w:pPr>
              <w:pStyle w:val="Tabletext"/>
            </w:pPr>
            <w:r>
              <w:t>Iteration 1</w:t>
            </w:r>
          </w:p>
        </w:tc>
        <w:tc>
          <w:tcPr>
            <w:tcW w:w="2304" w:type="dxa"/>
          </w:tcPr>
          <w:p w:rsidR="00060DC9" w:rsidRDefault="00477782" w:rsidP="00B72DEF">
            <w:pPr>
              <w:pStyle w:val="Tabletext"/>
            </w:pPr>
            <w:r>
              <w:t>Dawson, Leslie</w:t>
            </w:r>
          </w:p>
        </w:tc>
      </w:tr>
      <w:tr w:rsidR="00060DC9">
        <w:tc>
          <w:tcPr>
            <w:tcW w:w="2304" w:type="dxa"/>
          </w:tcPr>
          <w:p w:rsidR="00C74DBE" w:rsidRDefault="00C74DBE">
            <w:pPr>
              <w:pStyle w:val="Tabletext"/>
            </w:pPr>
            <w:r>
              <w:t>2/21/2011</w:t>
            </w:r>
          </w:p>
        </w:tc>
        <w:tc>
          <w:tcPr>
            <w:tcW w:w="1152" w:type="dxa"/>
          </w:tcPr>
          <w:p w:rsidR="00060DC9" w:rsidRDefault="00C74DBE">
            <w:pPr>
              <w:pStyle w:val="Tabletext"/>
            </w:pPr>
            <w:r>
              <w:t>1.1</w:t>
            </w:r>
          </w:p>
        </w:tc>
        <w:tc>
          <w:tcPr>
            <w:tcW w:w="3744" w:type="dxa"/>
          </w:tcPr>
          <w:p w:rsidR="00060DC9" w:rsidRDefault="00C74DBE">
            <w:pPr>
              <w:pStyle w:val="Tabletext"/>
            </w:pPr>
            <w:r>
              <w:t>Iteration 2</w:t>
            </w:r>
          </w:p>
        </w:tc>
        <w:tc>
          <w:tcPr>
            <w:tcW w:w="2304" w:type="dxa"/>
          </w:tcPr>
          <w:p w:rsidR="00060DC9" w:rsidRDefault="00477782">
            <w:pPr>
              <w:pStyle w:val="Tabletext"/>
            </w:pPr>
            <w:r>
              <w:t>Fowler, Kelli</w:t>
            </w:r>
          </w:p>
        </w:tc>
      </w:tr>
      <w:tr w:rsidR="00060DC9">
        <w:tc>
          <w:tcPr>
            <w:tcW w:w="2304" w:type="dxa"/>
          </w:tcPr>
          <w:p w:rsidR="00060DC9" w:rsidRDefault="00060DC9">
            <w:pPr>
              <w:pStyle w:val="Tabletext"/>
            </w:pPr>
          </w:p>
        </w:tc>
        <w:tc>
          <w:tcPr>
            <w:tcW w:w="1152" w:type="dxa"/>
          </w:tcPr>
          <w:p w:rsidR="00060DC9" w:rsidRDefault="00060DC9">
            <w:pPr>
              <w:pStyle w:val="Tabletext"/>
            </w:pPr>
          </w:p>
        </w:tc>
        <w:tc>
          <w:tcPr>
            <w:tcW w:w="3744" w:type="dxa"/>
          </w:tcPr>
          <w:p w:rsidR="00060DC9" w:rsidRDefault="00060DC9">
            <w:pPr>
              <w:pStyle w:val="Tabletext"/>
            </w:pPr>
          </w:p>
        </w:tc>
        <w:tc>
          <w:tcPr>
            <w:tcW w:w="2304" w:type="dxa"/>
          </w:tcPr>
          <w:p w:rsidR="00060DC9" w:rsidRDefault="00477782">
            <w:pPr>
              <w:pStyle w:val="Tabletext"/>
            </w:pPr>
            <w:r>
              <w:t>Jones, Kelsi</w:t>
            </w:r>
          </w:p>
        </w:tc>
      </w:tr>
      <w:tr w:rsidR="00060DC9">
        <w:tc>
          <w:tcPr>
            <w:tcW w:w="2304" w:type="dxa"/>
          </w:tcPr>
          <w:p w:rsidR="00060DC9" w:rsidRDefault="00060DC9">
            <w:pPr>
              <w:pStyle w:val="Tabletext"/>
            </w:pPr>
          </w:p>
        </w:tc>
        <w:tc>
          <w:tcPr>
            <w:tcW w:w="1152" w:type="dxa"/>
          </w:tcPr>
          <w:p w:rsidR="00060DC9" w:rsidRDefault="00060DC9">
            <w:pPr>
              <w:pStyle w:val="Tabletext"/>
            </w:pPr>
          </w:p>
        </w:tc>
        <w:tc>
          <w:tcPr>
            <w:tcW w:w="3744" w:type="dxa"/>
          </w:tcPr>
          <w:p w:rsidR="00060DC9" w:rsidRDefault="00060DC9">
            <w:pPr>
              <w:pStyle w:val="Tabletext"/>
            </w:pPr>
          </w:p>
        </w:tc>
        <w:tc>
          <w:tcPr>
            <w:tcW w:w="2304" w:type="dxa"/>
          </w:tcPr>
          <w:p w:rsidR="00060DC9" w:rsidRDefault="00477782">
            <w:pPr>
              <w:pStyle w:val="Tabletext"/>
            </w:pPr>
            <w:r>
              <w:t>Wachsman, Josh</w:t>
            </w:r>
          </w:p>
        </w:tc>
      </w:tr>
      <w:tr w:rsidR="00477782">
        <w:tc>
          <w:tcPr>
            <w:tcW w:w="2304" w:type="dxa"/>
          </w:tcPr>
          <w:p w:rsidR="00477782" w:rsidRDefault="00477782">
            <w:pPr>
              <w:pStyle w:val="Tabletext"/>
            </w:pPr>
          </w:p>
        </w:tc>
        <w:tc>
          <w:tcPr>
            <w:tcW w:w="1152" w:type="dxa"/>
          </w:tcPr>
          <w:p w:rsidR="00477782" w:rsidRDefault="00477782">
            <w:pPr>
              <w:pStyle w:val="Tabletext"/>
            </w:pPr>
          </w:p>
        </w:tc>
        <w:tc>
          <w:tcPr>
            <w:tcW w:w="3744" w:type="dxa"/>
          </w:tcPr>
          <w:p w:rsidR="00477782" w:rsidRDefault="00477782">
            <w:pPr>
              <w:pStyle w:val="Tabletext"/>
            </w:pPr>
          </w:p>
        </w:tc>
        <w:tc>
          <w:tcPr>
            <w:tcW w:w="2304" w:type="dxa"/>
          </w:tcPr>
          <w:p w:rsidR="00477782" w:rsidRDefault="00477782">
            <w:pPr>
              <w:pStyle w:val="Tabletext"/>
            </w:pPr>
            <w:r>
              <w:t>Ellis, Jake</w:t>
            </w:r>
          </w:p>
        </w:tc>
      </w:tr>
    </w:tbl>
    <w:p w:rsidR="00060DC9" w:rsidRDefault="00060DC9"/>
    <w:p w:rsidR="00060DC9" w:rsidRDefault="00D43D02">
      <w:pPr>
        <w:pStyle w:val="Title"/>
      </w:pPr>
      <w:r>
        <w:br w:type="page"/>
      </w:r>
      <w:r>
        <w:lastRenderedPageBreak/>
        <w:t>Table of Contents</w:t>
      </w:r>
    </w:p>
    <w:p w:rsidR="00BB3104" w:rsidRDefault="00094FA1">
      <w:pPr>
        <w:pStyle w:val="TOC1"/>
        <w:tabs>
          <w:tab w:val="left" w:pos="432"/>
        </w:tabs>
        <w:rPr>
          <w:rFonts w:asciiTheme="minorHAnsi" w:eastAsiaTheme="minorEastAsia" w:hAnsiTheme="minorHAnsi" w:cstheme="minorBidi"/>
          <w:noProof/>
          <w:sz w:val="22"/>
          <w:szCs w:val="22"/>
        </w:rPr>
      </w:pPr>
      <w:r w:rsidRPr="00094FA1">
        <w:fldChar w:fldCharType="begin"/>
      </w:r>
      <w:r w:rsidR="00D43D02">
        <w:instrText xml:space="preserve"> TOC \o "1-3" </w:instrText>
      </w:r>
      <w:r w:rsidRPr="00094FA1">
        <w:fldChar w:fldCharType="separate"/>
      </w:r>
      <w:r w:rsidR="00BB3104">
        <w:rPr>
          <w:noProof/>
        </w:rPr>
        <w:t>1.</w:t>
      </w:r>
      <w:r w:rsidR="00BB3104">
        <w:rPr>
          <w:rFonts w:asciiTheme="minorHAnsi" w:eastAsiaTheme="minorEastAsia" w:hAnsiTheme="minorHAnsi" w:cstheme="minorBidi"/>
          <w:noProof/>
          <w:sz w:val="22"/>
          <w:szCs w:val="22"/>
        </w:rPr>
        <w:tab/>
      </w:r>
      <w:r w:rsidR="00BB3104">
        <w:rPr>
          <w:noProof/>
        </w:rPr>
        <w:t>Introduction</w:t>
      </w:r>
      <w:r w:rsidR="00BB3104">
        <w:rPr>
          <w:noProof/>
        </w:rPr>
        <w:tab/>
      </w:r>
      <w:r>
        <w:rPr>
          <w:noProof/>
        </w:rPr>
        <w:fldChar w:fldCharType="begin"/>
      </w:r>
      <w:r w:rsidR="00BB3104">
        <w:rPr>
          <w:noProof/>
        </w:rPr>
        <w:instrText xml:space="preserve"> PAGEREF _Toc283632833 \h </w:instrText>
      </w:r>
      <w:r>
        <w:rPr>
          <w:noProof/>
        </w:rPr>
      </w:r>
      <w:r>
        <w:rPr>
          <w:noProof/>
        </w:rPr>
        <w:fldChar w:fldCharType="separate"/>
      </w:r>
      <w:r w:rsidR="005D5FA9">
        <w:rPr>
          <w:noProof/>
        </w:rPr>
        <w:t>4</w:t>
      </w:r>
      <w:r>
        <w:rPr>
          <w:noProof/>
        </w:rPr>
        <w:fldChar w:fldCharType="end"/>
      </w:r>
    </w:p>
    <w:p w:rsidR="00BB3104" w:rsidRDefault="00BB3104">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References</w:t>
      </w:r>
      <w:r>
        <w:rPr>
          <w:noProof/>
        </w:rPr>
        <w:tab/>
      </w:r>
      <w:r w:rsidR="00094FA1">
        <w:rPr>
          <w:noProof/>
        </w:rPr>
        <w:fldChar w:fldCharType="begin"/>
      </w:r>
      <w:r>
        <w:rPr>
          <w:noProof/>
        </w:rPr>
        <w:instrText xml:space="preserve"> PAGEREF _Toc283632834 \h </w:instrText>
      </w:r>
      <w:r w:rsidR="00094FA1">
        <w:rPr>
          <w:noProof/>
        </w:rPr>
      </w:r>
      <w:r w:rsidR="00094FA1">
        <w:rPr>
          <w:noProof/>
        </w:rPr>
        <w:fldChar w:fldCharType="separate"/>
      </w:r>
      <w:r w:rsidR="005D5FA9">
        <w:rPr>
          <w:noProof/>
        </w:rPr>
        <w:t>4</w:t>
      </w:r>
      <w:r w:rsidR="00094FA1">
        <w:rPr>
          <w:noProof/>
        </w:rPr>
        <w:fldChar w:fldCharType="end"/>
      </w:r>
    </w:p>
    <w:p w:rsidR="00BB3104" w:rsidRDefault="00BB3104">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sidR="00094FA1">
        <w:rPr>
          <w:noProof/>
        </w:rPr>
        <w:fldChar w:fldCharType="begin"/>
      </w:r>
      <w:r>
        <w:rPr>
          <w:noProof/>
        </w:rPr>
        <w:instrText xml:space="preserve"> PAGEREF _Toc283632835 \h </w:instrText>
      </w:r>
      <w:r w:rsidR="00094FA1">
        <w:rPr>
          <w:noProof/>
        </w:rPr>
      </w:r>
      <w:r w:rsidR="00094FA1">
        <w:rPr>
          <w:noProof/>
        </w:rPr>
        <w:fldChar w:fldCharType="separate"/>
      </w:r>
      <w:r w:rsidR="005D5FA9">
        <w:rPr>
          <w:noProof/>
        </w:rPr>
        <w:t>4</w:t>
      </w:r>
      <w:r w:rsidR="00094FA1">
        <w:rPr>
          <w:noProof/>
        </w:rPr>
        <w:fldChar w:fldCharType="end"/>
      </w:r>
    </w:p>
    <w:p w:rsidR="00BB3104" w:rsidRDefault="00BB3104">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Problem Statement</w:t>
      </w:r>
      <w:r>
        <w:rPr>
          <w:noProof/>
        </w:rPr>
        <w:tab/>
      </w:r>
      <w:r w:rsidR="00094FA1">
        <w:rPr>
          <w:noProof/>
        </w:rPr>
        <w:fldChar w:fldCharType="begin"/>
      </w:r>
      <w:r>
        <w:rPr>
          <w:noProof/>
        </w:rPr>
        <w:instrText xml:space="preserve"> PAGEREF _Toc283632836 \h </w:instrText>
      </w:r>
      <w:r w:rsidR="00094FA1">
        <w:rPr>
          <w:noProof/>
        </w:rPr>
      </w:r>
      <w:r w:rsidR="00094FA1">
        <w:rPr>
          <w:noProof/>
        </w:rPr>
        <w:fldChar w:fldCharType="separate"/>
      </w:r>
      <w:r w:rsidR="005D5FA9">
        <w:rPr>
          <w:noProof/>
        </w:rPr>
        <w:t>4</w:t>
      </w:r>
      <w:r w:rsidR="00094FA1">
        <w:rPr>
          <w:noProof/>
        </w:rPr>
        <w:fldChar w:fldCharType="end"/>
      </w:r>
    </w:p>
    <w:p w:rsidR="00BB3104" w:rsidRDefault="00BB3104">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Position Statement</w:t>
      </w:r>
      <w:r>
        <w:rPr>
          <w:noProof/>
        </w:rPr>
        <w:tab/>
      </w:r>
      <w:r w:rsidR="007B16F0">
        <w:rPr>
          <w:noProof/>
        </w:rPr>
        <w:t>5</w:t>
      </w:r>
    </w:p>
    <w:p w:rsidR="00BB3104" w:rsidRDefault="00BB3104">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sidR="00A4387A">
        <w:rPr>
          <w:noProof/>
        </w:rPr>
        <w:t>5</w:t>
      </w:r>
    </w:p>
    <w:p w:rsidR="00BB3104" w:rsidRDefault="00BB3104">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Stakeholder Summary</w:t>
      </w:r>
      <w:r>
        <w:rPr>
          <w:noProof/>
        </w:rPr>
        <w:tab/>
      </w:r>
      <w:r w:rsidR="00094FA1">
        <w:rPr>
          <w:noProof/>
        </w:rPr>
        <w:fldChar w:fldCharType="begin"/>
      </w:r>
      <w:r>
        <w:rPr>
          <w:noProof/>
        </w:rPr>
        <w:instrText xml:space="preserve"> PAGEREF _Toc283632839 \h </w:instrText>
      </w:r>
      <w:r w:rsidR="00094FA1">
        <w:rPr>
          <w:noProof/>
        </w:rPr>
      </w:r>
      <w:r w:rsidR="00094FA1">
        <w:rPr>
          <w:noProof/>
        </w:rPr>
        <w:fldChar w:fldCharType="separate"/>
      </w:r>
      <w:r w:rsidR="005D5FA9">
        <w:rPr>
          <w:noProof/>
        </w:rPr>
        <w:t>5</w:t>
      </w:r>
      <w:r w:rsidR="00094FA1">
        <w:rPr>
          <w:noProof/>
        </w:rPr>
        <w:fldChar w:fldCharType="end"/>
      </w:r>
    </w:p>
    <w:p w:rsidR="00BB3104" w:rsidRDefault="00BB3104">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Summary</w:t>
      </w:r>
      <w:r>
        <w:rPr>
          <w:noProof/>
        </w:rPr>
        <w:tab/>
      </w:r>
      <w:r w:rsidR="00A4387A">
        <w:rPr>
          <w:noProof/>
        </w:rPr>
        <w:t>6</w:t>
      </w:r>
    </w:p>
    <w:p w:rsidR="00BB3104" w:rsidRDefault="00BB3104">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Environment</w:t>
      </w:r>
      <w:r>
        <w:rPr>
          <w:noProof/>
        </w:rPr>
        <w:tab/>
      </w:r>
      <w:r w:rsidR="00094FA1">
        <w:rPr>
          <w:noProof/>
        </w:rPr>
        <w:fldChar w:fldCharType="begin"/>
      </w:r>
      <w:r>
        <w:rPr>
          <w:noProof/>
        </w:rPr>
        <w:instrText xml:space="preserve"> PAGEREF _Toc283632841 \h </w:instrText>
      </w:r>
      <w:r w:rsidR="00094FA1">
        <w:rPr>
          <w:noProof/>
        </w:rPr>
      </w:r>
      <w:r w:rsidR="00094FA1">
        <w:rPr>
          <w:noProof/>
        </w:rPr>
        <w:fldChar w:fldCharType="separate"/>
      </w:r>
      <w:r w:rsidR="005D5FA9">
        <w:rPr>
          <w:noProof/>
        </w:rPr>
        <w:t>6</w:t>
      </w:r>
      <w:r w:rsidR="00094FA1">
        <w:rPr>
          <w:noProof/>
        </w:rPr>
        <w:fldChar w:fldCharType="end"/>
      </w:r>
    </w:p>
    <w:p w:rsidR="00BB3104" w:rsidRDefault="00BB3104">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Summary of Key Stakeholder or User Needs</w:t>
      </w:r>
      <w:r>
        <w:rPr>
          <w:noProof/>
        </w:rPr>
        <w:tab/>
      </w:r>
      <w:r w:rsidR="00094FA1">
        <w:rPr>
          <w:noProof/>
        </w:rPr>
        <w:fldChar w:fldCharType="begin"/>
      </w:r>
      <w:r>
        <w:rPr>
          <w:noProof/>
        </w:rPr>
        <w:instrText xml:space="preserve"> PAGEREF _Toc283632842 \h </w:instrText>
      </w:r>
      <w:r w:rsidR="00094FA1">
        <w:rPr>
          <w:noProof/>
        </w:rPr>
      </w:r>
      <w:r w:rsidR="00094FA1">
        <w:rPr>
          <w:noProof/>
        </w:rPr>
        <w:fldChar w:fldCharType="separate"/>
      </w:r>
      <w:r w:rsidR="005D5FA9">
        <w:rPr>
          <w:noProof/>
        </w:rPr>
        <w:t>6</w:t>
      </w:r>
      <w:r w:rsidR="00094FA1">
        <w:rPr>
          <w:noProof/>
        </w:rPr>
        <w:fldChar w:fldCharType="end"/>
      </w:r>
    </w:p>
    <w:p w:rsidR="00BB3104" w:rsidRDefault="00BB3104">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Alternatives and Competition</w:t>
      </w:r>
      <w:r>
        <w:rPr>
          <w:noProof/>
        </w:rPr>
        <w:tab/>
      </w:r>
      <w:r w:rsidR="00A4387A">
        <w:rPr>
          <w:noProof/>
        </w:rPr>
        <w:t>7</w:t>
      </w:r>
    </w:p>
    <w:p w:rsidR="00BB3104" w:rsidRDefault="00BB3104">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sidR="00A4387A">
        <w:rPr>
          <w:noProof/>
        </w:rPr>
        <w:t>7</w:t>
      </w:r>
    </w:p>
    <w:p w:rsidR="00BB3104" w:rsidRDefault="00BB3104">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Product Perspective</w:t>
      </w:r>
      <w:r>
        <w:rPr>
          <w:noProof/>
        </w:rPr>
        <w:tab/>
      </w:r>
      <w:r w:rsidR="00094FA1">
        <w:rPr>
          <w:noProof/>
        </w:rPr>
        <w:fldChar w:fldCharType="begin"/>
      </w:r>
      <w:r>
        <w:rPr>
          <w:noProof/>
        </w:rPr>
        <w:instrText xml:space="preserve"> PAGEREF _Toc283632845 \h </w:instrText>
      </w:r>
      <w:r w:rsidR="00094FA1">
        <w:rPr>
          <w:noProof/>
        </w:rPr>
      </w:r>
      <w:r w:rsidR="00094FA1">
        <w:rPr>
          <w:noProof/>
        </w:rPr>
        <w:fldChar w:fldCharType="separate"/>
      </w:r>
      <w:r w:rsidR="005D5FA9">
        <w:rPr>
          <w:noProof/>
        </w:rPr>
        <w:t>7</w:t>
      </w:r>
      <w:r w:rsidR="00094FA1">
        <w:rPr>
          <w:noProof/>
        </w:rPr>
        <w:fldChar w:fldCharType="end"/>
      </w:r>
    </w:p>
    <w:p w:rsidR="00BB3104" w:rsidRDefault="00BB3104">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Assumptions and Dependencies</w:t>
      </w:r>
      <w:r>
        <w:rPr>
          <w:noProof/>
        </w:rPr>
        <w:tab/>
      </w:r>
      <w:r w:rsidR="00A4387A">
        <w:rPr>
          <w:noProof/>
        </w:rPr>
        <w:t>8</w:t>
      </w:r>
    </w:p>
    <w:p w:rsidR="00BB3104" w:rsidRDefault="00BB3104">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Product Features</w:t>
      </w:r>
      <w:r>
        <w:rPr>
          <w:noProof/>
        </w:rPr>
        <w:tab/>
      </w:r>
      <w:r w:rsidR="00A4387A">
        <w:rPr>
          <w:noProof/>
        </w:rPr>
        <w:t>8</w:t>
      </w:r>
    </w:p>
    <w:p w:rsidR="00BB3104" w:rsidRDefault="00BB3104">
      <w:pPr>
        <w:pStyle w:val="TOC1"/>
        <w:tabs>
          <w:tab w:val="left" w:pos="432"/>
        </w:tabs>
        <w:rPr>
          <w:noProof/>
        </w:rPr>
      </w:pPr>
      <w:r>
        <w:rPr>
          <w:noProof/>
        </w:rPr>
        <w:t>6.</w:t>
      </w:r>
      <w:r>
        <w:rPr>
          <w:rFonts w:asciiTheme="minorHAnsi" w:eastAsiaTheme="minorEastAsia" w:hAnsiTheme="minorHAnsi" w:cstheme="minorBidi"/>
          <w:noProof/>
          <w:sz w:val="22"/>
          <w:szCs w:val="22"/>
        </w:rPr>
        <w:tab/>
      </w:r>
      <w:r>
        <w:rPr>
          <w:noProof/>
        </w:rPr>
        <w:t>Other Product Requirements</w:t>
      </w:r>
      <w:r>
        <w:rPr>
          <w:noProof/>
        </w:rPr>
        <w:tab/>
      </w:r>
      <w:r w:rsidR="00A4387A">
        <w:rPr>
          <w:noProof/>
        </w:rPr>
        <w:t>8</w:t>
      </w:r>
      <w:r w:rsidR="00D734D0">
        <w:rPr>
          <w:noProof/>
        </w:rPr>
        <w:t>-9</w:t>
      </w:r>
    </w:p>
    <w:p w:rsidR="00C74DBE" w:rsidRDefault="00C74DBE" w:rsidP="00C74DBE">
      <w:pPr>
        <w:rPr>
          <w:rFonts w:eastAsiaTheme="minorEastAsia"/>
        </w:rPr>
      </w:pPr>
    </w:p>
    <w:p w:rsidR="00D734D0" w:rsidRPr="00C74DBE" w:rsidRDefault="00D15B5A" w:rsidP="00C74DBE">
      <w:pPr>
        <w:rPr>
          <w:rFonts w:eastAsiaTheme="minorEastAsia"/>
        </w:rPr>
      </w:pPr>
      <w:r>
        <w:rPr>
          <w:rFonts w:eastAsiaTheme="minorEastAsia"/>
        </w:rPr>
        <w:t>7.       Feasibility Analysis</w:t>
      </w:r>
      <w:r w:rsidR="00C74DBE">
        <w:rPr>
          <w:rFonts w:eastAsiaTheme="minorEastAsia"/>
        </w:rPr>
        <w:tab/>
      </w:r>
      <w:r w:rsidR="00C74DBE">
        <w:rPr>
          <w:rFonts w:eastAsiaTheme="minorEastAsia"/>
        </w:rPr>
        <w:tab/>
      </w:r>
      <w:r w:rsidR="00C74DBE">
        <w:rPr>
          <w:rFonts w:eastAsiaTheme="minorEastAsia"/>
        </w:rPr>
        <w:tab/>
      </w:r>
      <w:r w:rsidR="00C74DBE">
        <w:rPr>
          <w:rFonts w:eastAsiaTheme="minorEastAsia"/>
        </w:rPr>
        <w:tab/>
      </w:r>
      <w:r w:rsidR="00C74DBE">
        <w:rPr>
          <w:rFonts w:eastAsiaTheme="minorEastAsia"/>
        </w:rPr>
        <w:tab/>
      </w:r>
      <w:r w:rsidR="00C74DBE">
        <w:rPr>
          <w:rFonts w:eastAsiaTheme="minorEastAsia"/>
        </w:rPr>
        <w:tab/>
      </w:r>
      <w:r w:rsidR="00C74DBE">
        <w:rPr>
          <w:rFonts w:eastAsiaTheme="minorEastAsia"/>
        </w:rPr>
        <w:tab/>
      </w:r>
      <w:r w:rsidR="00C74DBE">
        <w:rPr>
          <w:rFonts w:eastAsiaTheme="minorEastAsia"/>
        </w:rPr>
        <w:tab/>
      </w:r>
      <w:r w:rsidR="00C74DBE">
        <w:rPr>
          <w:rFonts w:eastAsiaTheme="minorEastAsia"/>
        </w:rPr>
        <w:tab/>
      </w:r>
      <w:r w:rsidR="00C74DBE">
        <w:rPr>
          <w:rFonts w:eastAsiaTheme="minorEastAsia"/>
        </w:rPr>
        <w:tab/>
        <w:t xml:space="preserve">          </w:t>
      </w:r>
      <w:r w:rsidR="00D734D0">
        <w:rPr>
          <w:rFonts w:eastAsiaTheme="minorEastAsia"/>
        </w:rPr>
        <w:t>10</w:t>
      </w:r>
    </w:p>
    <w:p w:rsidR="00060DC9" w:rsidRDefault="00094FA1">
      <w:pPr>
        <w:pStyle w:val="Title"/>
      </w:pPr>
      <w:r>
        <w:fldChar w:fldCharType="end"/>
      </w:r>
      <w:r w:rsidR="00D43D02">
        <w:br w:type="page"/>
      </w:r>
      <w:fldSimple w:instr=" TITLE  \* MERGEFORMAT ">
        <w:r w:rsidR="005D5FA9">
          <w:t>Vision (Small Project)</w:t>
        </w:r>
      </w:fldSimple>
    </w:p>
    <w:p w:rsidR="00060DC9" w:rsidRDefault="00D43D02">
      <w:pPr>
        <w:pStyle w:val="Heading1"/>
      </w:pPr>
      <w:bookmarkStart w:id="0" w:name="_Toc456598586"/>
      <w:bookmarkStart w:id="1" w:name="_Toc456600917"/>
      <w:bookmarkStart w:id="2" w:name="_Toc512930904"/>
      <w:bookmarkStart w:id="3" w:name="_Toc283632833"/>
      <w:bookmarkStart w:id="4" w:name="_Toc436203377"/>
      <w:bookmarkStart w:id="5" w:name="_Toc452813577"/>
      <w:r>
        <w:t>Introduction</w:t>
      </w:r>
      <w:bookmarkEnd w:id="0"/>
      <w:bookmarkEnd w:id="1"/>
      <w:bookmarkEnd w:id="2"/>
      <w:bookmarkEnd w:id="3"/>
    </w:p>
    <w:p w:rsidR="00060DC9" w:rsidRPr="00146555" w:rsidRDefault="00D43D02" w:rsidP="00535509">
      <w:pPr>
        <w:pStyle w:val="InfoBlue"/>
      </w:pPr>
      <w:r w:rsidRPr="00146555">
        <w:t>The purpose of this document is to collect, analyze, and define high</w:t>
      </w:r>
      <w:r w:rsidR="00477782" w:rsidRPr="00146555">
        <w:t>-level needs and features of the Youth Development and Education Program at Louisville Urban League</w:t>
      </w:r>
      <w:r w:rsidRPr="00146555">
        <w:t>. It focuses on the capabilities needed by the stakeho</w:t>
      </w:r>
      <w:r w:rsidR="00477782" w:rsidRPr="00146555">
        <w:t>lders and the target users, and why the</w:t>
      </w:r>
      <w:r w:rsidRPr="00146555">
        <w:t xml:space="preserve">se needs exist. The details of how the </w:t>
      </w:r>
      <w:r w:rsidR="00D7360E" w:rsidRPr="00146555">
        <w:t xml:space="preserve">Youth Development and Education Program at Louisville Urban League (LUL) </w:t>
      </w:r>
      <w:r w:rsidRPr="00146555">
        <w:t>fulfills these needs are detailed in the use-case and supplementary specifications.</w:t>
      </w:r>
    </w:p>
    <w:p w:rsidR="00060DC9" w:rsidRDefault="00D43D02" w:rsidP="00535509">
      <w:pPr>
        <w:pStyle w:val="InfoBlue"/>
      </w:pPr>
      <w:r>
        <w:t xml:space="preserve"> </w:t>
      </w:r>
    </w:p>
    <w:p w:rsidR="00060DC9" w:rsidRDefault="00D43D02">
      <w:pPr>
        <w:pStyle w:val="Heading2"/>
      </w:pPr>
      <w:bookmarkStart w:id="6" w:name="_Toc456598590"/>
      <w:bookmarkStart w:id="7" w:name="_Toc456600921"/>
      <w:bookmarkStart w:id="8" w:name="_Toc512930905"/>
      <w:bookmarkStart w:id="9" w:name="_Toc283632834"/>
      <w:r>
        <w:t>References</w:t>
      </w:r>
      <w:bookmarkEnd w:id="6"/>
      <w:bookmarkEnd w:id="7"/>
      <w:bookmarkEnd w:id="8"/>
      <w:bookmarkEnd w:id="9"/>
    </w:p>
    <w:p w:rsidR="00D14E96" w:rsidRDefault="00D14E96" w:rsidP="00D14E96">
      <w:r>
        <w:t xml:space="preserve">Fields, Sr., Kevin.  Personal Interview.  </w:t>
      </w:r>
      <w:r w:rsidR="00DD07C3">
        <w:t>28 January 2011.</w:t>
      </w:r>
    </w:p>
    <w:p w:rsidR="00DD07C3" w:rsidRDefault="00DD07C3" w:rsidP="00D14E96"/>
    <w:p w:rsidR="00DD07C3" w:rsidRDefault="00DD07C3" w:rsidP="00D14E96">
      <w:r>
        <w:t>Muhammad, Imani.  Personal Interview.  28 January 2011.</w:t>
      </w:r>
    </w:p>
    <w:p w:rsidR="007B16F0" w:rsidRDefault="007B16F0" w:rsidP="00D14E96"/>
    <w:p w:rsidR="007B16F0" w:rsidRDefault="007B16F0" w:rsidP="007B16F0">
      <w:pPr>
        <w:pStyle w:val="Heading1"/>
        <w:numPr>
          <w:ilvl w:val="0"/>
          <w:numId w:val="0"/>
        </w:numPr>
        <w:shd w:val="clear" w:color="auto" w:fill="F6F6F6"/>
        <w:spacing w:before="0" w:after="240" w:line="288" w:lineRule="atLeast"/>
        <w:ind w:left="720" w:hanging="720"/>
        <w:textAlignment w:val="baseline"/>
        <w:rPr>
          <w:rFonts w:cs="Arial"/>
          <w:b w:val="0"/>
          <w:color w:val="824C8B"/>
          <w:sz w:val="29"/>
          <w:szCs w:val="29"/>
        </w:rPr>
      </w:pPr>
      <w:r w:rsidRPr="007B16F0">
        <w:rPr>
          <w:rFonts w:ascii="Times New Roman" w:hAnsi="Times New Roman"/>
          <w:b w:val="0"/>
          <w:sz w:val="20"/>
        </w:rPr>
        <w:t>TechSoup.com. (2009). SQL Server 2008 R2 Standard Edition</w:t>
      </w:r>
      <w:r>
        <w:rPr>
          <w:rFonts w:ascii="Times New Roman" w:hAnsi="Times New Roman"/>
          <w:b w:val="0"/>
          <w:sz w:val="20"/>
        </w:rPr>
        <w:t>. Retrieved from techsoup.com</w:t>
      </w:r>
    </w:p>
    <w:p w:rsidR="007B16F0" w:rsidRDefault="007B16F0" w:rsidP="00D14E96"/>
    <w:p w:rsidR="00DD07C3" w:rsidRPr="00D14E96" w:rsidRDefault="00DD07C3" w:rsidP="00D14E96"/>
    <w:p w:rsidR="00060DC9" w:rsidRDefault="00D43D02">
      <w:pPr>
        <w:pStyle w:val="Heading1"/>
      </w:pPr>
      <w:bookmarkStart w:id="10" w:name="_Toc512930906"/>
      <w:bookmarkStart w:id="11" w:name="_Toc283632835"/>
      <w:r>
        <w:t>Positioning</w:t>
      </w:r>
      <w:bookmarkEnd w:id="4"/>
      <w:bookmarkEnd w:id="5"/>
      <w:bookmarkEnd w:id="10"/>
      <w:bookmarkEnd w:id="11"/>
    </w:p>
    <w:p w:rsidR="00060DC9" w:rsidRDefault="00D43D02">
      <w:pPr>
        <w:pStyle w:val="Heading2"/>
      </w:pPr>
      <w:bookmarkStart w:id="12" w:name="_Toc436203379"/>
      <w:bookmarkStart w:id="13" w:name="_Toc452813579"/>
      <w:bookmarkStart w:id="14" w:name="_Toc512930907"/>
      <w:bookmarkStart w:id="15" w:name="_Toc283632836"/>
      <w:r>
        <w:t>Problem Statement</w:t>
      </w:r>
      <w:bookmarkEnd w:id="12"/>
      <w:bookmarkEnd w:id="13"/>
      <w:bookmarkEnd w:id="14"/>
      <w:bookmarkEnd w:id="15"/>
    </w:p>
    <w:tbl>
      <w:tblPr>
        <w:tblW w:w="0" w:type="auto"/>
        <w:tblInd w:w="828" w:type="dxa"/>
        <w:tblLayout w:type="fixed"/>
        <w:tblLook w:val="0000"/>
      </w:tblPr>
      <w:tblGrid>
        <w:gridCol w:w="2970"/>
        <w:gridCol w:w="5220"/>
      </w:tblGrid>
      <w:tr w:rsidR="00060DC9">
        <w:tc>
          <w:tcPr>
            <w:tcW w:w="2970" w:type="dxa"/>
            <w:tcBorders>
              <w:top w:val="single" w:sz="12" w:space="0" w:color="auto"/>
              <w:left w:val="single" w:sz="12" w:space="0" w:color="auto"/>
              <w:bottom w:val="single" w:sz="6" w:space="0" w:color="auto"/>
              <w:right w:val="single" w:sz="12" w:space="0" w:color="auto"/>
            </w:tcBorders>
            <w:shd w:val="pct25" w:color="auto" w:fill="auto"/>
          </w:tcPr>
          <w:p w:rsidR="00060DC9" w:rsidRDefault="00D43D02">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060DC9" w:rsidRPr="00CF7AE1" w:rsidRDefault="00D7360E" w:rsidP="00535509">
            <w:pPr>
              <w:pStyle w:val="InfoBlue"/>
            </w:pPr>
            <w:r w:rsidRPr="00CF7AE1">
              <w:t xml:space="preserve">Creating and implementing a system that generates efficient </w:t>
            </w:r>
            <w:r w:rsidR="003F6E05" w:rsidRPr="00CF7AE1">
              <w:t xml:space="preserve">and consistent </w:t>
            </w:r>
            <w:r w:rsidRPr="00CF7AE1">
              <w:t>reports for donors and potential donors.</w:t>
            </w:r>
          </w:p>
        </w:tc>
      </w:tr>
      <w:tr w:rsidR="00060DC9">
        <w:tc>
          <w:tcPr>
            <w:tcW w:w="2970" w:type="dxa"/>
            <w:tcBorders>
              <w:top w:val="single" w:sz="6" w:space="0" w:color="auto"/>
              <w:left w:val="single" w:sz="12" w:space="0" w:color="auto"/>
              <w:bottom w:val="single" w:sz="6" w:space="0" w:color="auto"/>
              <w:right w:val="single" w:sz="12" w:space="0" w:color="auto"/>
            </w:tcBorders>
            <w:shd w:val="pct25" w:color="auto" w:fill="auto"/>
          </w:tcPr>
          <w:p w:rsidR="00060DC9" w:rsidRDefault="00146555">
            <w:pPr>
              <w:pStyle w:val="BodyText"/>
              <w:keepNext/>
              <w:ind w:left="72"/>
            </w:pPr>
            <w:r>
              <w:t>A</w:t>
            </w:r>
            <w:r w:rsidR="00D43D02">
              <w:t>ffects</w:t>
            </w:r>
          </w:p>
        </w:tc>
        <w:tc>
          <w:tcPr>
            <w:tcW w:w="5220" w:type="dxa"/>
            <w:tcBorders>
              <w:top w:val="single" w:sz="6" w:space="0" w:color="auto"/>
              <w:bottom w:val="single" w:sz="6" w:space="0" w:color="auto"/>
              <w:right w:val="single" w:sz="12" w:space="0" w:color="auto"/>
            </w:tcBorders>
          </w:tcPr>
          <w:p w:rsidR="00060DC9" w:rsidRPr="00CF7AE1" w:rsidRDefault="00D7360E" w:rsidP="00535509">
            <w:pPr>
              <w:pStyle w:val="InfoBlue"/>
            </w:pPr>
            <w:r w:rsidRPr="00CF7AE1">
              <w:t xml:space="preserve">Louisville Urban League as well as the donors to the program. </w:t>
            </w:r>
          </w:p>
        </w:tc>
      </w:tr>
      <w:tr w:rsidR="00060DC9">
        <w:tc>
          <w:tcPr>
            <w:tcW w:w="2970" w:type="dxa"/>
            <w:tcBorders>
              <w:top w:val="single" w:sz="6" w:space="0" w:color="auto"/>
              <w:left w:val="single" w:sz="12" w:space="0" w:color="auto"/>
              <w:bottom w:val="single" w:sz="6" w:space="0" w:color="auto"/>
              <w:right w:val="single" w:sz="12" w:space="0" w:color="auto"/>
            </w:tcBorders>
            <w:shd w:val="pct25" w:color="auto" w:fill="auto"/>
          </w:tcPr>
          <w:p w:rsidR="00060DC9" w:rsidRDefault="00D43D0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060DC9" w:rsidRPr="00CF7AE1" w:rsidRDefault="003F6E05" w:rsidP="00535509">
            <w:pPr>
              <w:pStyle w:val="InfoBlue"/>
            </w:pPr>
            <w:r w:rsidRPr="00CF7AE1">
              <w:t xml:space="preserve">Louisville Urban League’s inability to generate timely and efficient reports that will gain revenue from grants and donors. </w:t>
            </w:r>
          </w:p>
        </w:tc>
      </w:tr>
      <w:tr w:rsidR="00060DC9">
        <w:tc>
          <w:tcPr>
            <w:tcW w:w="2970" w:type="dxa"/>
            <w:tcBorders>
              <w:top w:val="single" w:sz="6" w:space="0" w:color="auto"/>
              <w:left w:val="single" w:sz="12" w:space="0" w:color="auto"/>
              <w:bottom w:val="single" w:sz="6" w:space="0" w:color="auto"/>
              <w:right w:val="single" w:sz="12" w:space="0" w:color="auto"/>
            </w:tcBorders>
            <w:shd w:val="pct25" w:color="auto" w:fill="auto"/>
          </w:tcPr>
          <w:p w:rsidR="00060DC9" w:rsidRDefault="00D43D0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3F6E05" w:rsidRPr="00CF7AE1" w:rsidRDefault="00D83747" w:rsidP="00535509">
            <w:pPr>
              <w:pStyle w:val="InfoBlue"/>
            </w:pPr>
            <w:r>
              <w:t xml:space="preserve">A more </w:t>
            </w:r>
            <w:r w:rsidR="003F6E05" w:rsidRPr="00CF7AE1">
              <w:t>centralized system that will allow LUL to collect data and produce reports instantaneously upon user’s request.</w:t>
            </w:r>
          </w:p>
          <w:p w:rsidR="003F6E05" w:rsidRPr="003F6E05" w:rsidRDefault="003F6E05" w:rsidP="003F6E05">
            <w:pPr>
              <w:pStyle w:val="BodyText"/>
            </w:pPr>
          </w:p>
        </w:tc>
      </w:tr>
    </w:tbl>
    <w:p w:rsidR="00060DC9" w:rsidRDefault="00D43D02">
      <w:pPr>
        <w:pStyle w:val="Heading2"/>
      </w:pPr>
      <w:bookmarkStart w:id="16" w:name="_Toc425054392"/>
      <w:bookmarkStart w:id="17" w:name="_Toc422186485"/>
      <w:bookmarkStart w:id="18" w:name="_Toc436203380"/>
      <w:bookmarkStart w:id="19" w:name="_Toc452813580"/>
      <w:bookmarkStart w:id="20" w:name="_Toc512930908"/>
      <w:bookmarkStart w:id="21" w:name="_Toc283632837"/>
      <w:r>
        <w:lastRenderedPageBreak/>
        <w:t>Product Position Statement</w:t>
      </w:r>
      <w:bookmarkEnd w:id="16"/>
      <w:bookmarkEnd w:id="17"/>
      <w:bookmarkEnd w:id="18"/>
      <w:bookmarkEnd w:id="19"/>
      <w:bookmarkEnd w:id="20"/>
      <w:bookmarkEnd w:id="21"/>
    </w:p>
    <w:tbl>
      <w:tblPr>
        <w:tblW w:w="0" w:type="auto"/>
        <w:tblInd w:w="828" w:type="dxa"/>
        <w:tblLayout w:type="fixed"/>
        <w:tblLook w:val="0000"/>
      </w:tblPr>
      <w:tblGrid>
        <w:gridCol w:w="2790"/>
        <w:gridCol w:w="5400"/>
      </w:tblGrid>
      <w:tr w:rsidR="00060DC9">
        <w:tc>
          <w:tcPr>
            <w:tcW w:w="2790" w:type="dxa"/>
            <w:tcBorders>
              <w:top w:val="single" w:sz="12" w:space="0" w:color="auto"/>
              <w:left w:val="single" w:sz="12" w:space="0" w:color="auto"/>
              <w:bottom w:val="single" w:sz="6" w:space="0" w:color="auto"/>
              <w:right w:val="single" w:sz="12" w:space="0" w:color="auto"/>
            </w:tcBorders>
            <w:shd w:val="pct25" w:color="auto" w:fill="auto"/>
          </w:tcPr>
          <w:p w:rsidR="00060DC9" w:rsidRDefault="00D43D02">
            <w:pPr>
              <w:pStyle w:val="BodyText"/>
              <w:keepNext/>
              <w:ind w:left="72"/>
            </w:pPr>
            <w:r>
              <w:t>For</w:t>
            </w:r>
          </w:p>
        </w:tc>
        <w:tc>
          <w:tcPr>
            <w:tcW w:w="5400" w:type="dxa"/>
            <w:tcBorders>
              <w:top w:val="single" w:sz="12" w:space="0" w:color="auto"/>
              <w:bottom w:val="single" w:sz="6" w:space="0" w:color="auto"/>
              <w:right w:val="single" w:sz="12" w:space="0" w:color="auto"/>
            </w:tcBorders>
          </w:tcPr>
          <w:p w:rsidR="00060DC9" w:rsidRPr="00CF7AE1" w:rsidRDefault="005D5FA9" w:rsidP="00535509">
            <w:pPr>
              <w:pStyle w:val="InfoBlue"/>
            </w:pPr>
            <w:r w:rsidRPr="00CF7AE1">
              <w:t>Louisville Urban League’s Youth Development and Education Program</w:t>
            </w:r>
          </w:p>
        </w:tc>
      </w:tr>
      <w:tr w:rsidR="00060DC9">
        <w:tc>
          <w:tcPr>
            <w:tcW w:w="2790" w:type="dxa"/>
            <w:tcBorders>
              <w:top w:val="single" w:sz="6" w:space="0" w:color="auto"/>
              <w:left w:val="single" w:sz="12" w:space="0" w:color="auto"/>
              <w:bottom w:val="single" w:sz="6" w:space="0" w:color="auto"/>
              <w:right w:val="single" w:sz="12" w:space="0" w:color="auto"/>
            </w:tcBorders>
            <w:shd w:val="pct25" w:color="auto" w:fill="auto"/>
          </w:tcPr>
          <w:p w:rsidR="00060DC9" w:rsidRDefault="00D43D02">
            <w:pPr>
              <w:pStyle w:val="BodyText"/>
              <w:keepNext/>
              <w:ind w:left="72"/>
            </w:pPr>
            <w:r>
              <w:t>Who</w:t>
            </w:r>
          </w:p>
        </w:tc>
        <w:tc>
          <w:tcPr>
            <w:tcW w:w="5400" w:type="dxa"/>
            <w:tcBorders>
              <w:top w:val="single" w:sz="6" w:space="0" w:color="auto"/>
              <w:bottom w:val="single" w:sz="6" w:space="0" w:color="auto"/>
              <w:right w:val="single" w:sz="12" w:space="0" w:color="auto"/>
            </w:tcBorders>
          </w:tcPr>
          <w:p w:rsidR="00060DC9" w:rsidRPr="00CF7AE1" w:rsidRDefault="00C412A1" w:rsidP="00535509">
            <w:pPr>
              <w:pStyle w:val="InfoBlue"/>
            </w:pPr>
            <w:r w:rsidRPr="00CF7AE1">
              <w:t>Needs a system for centralized reporting</w:t>
            </w:r>
            <w:r w:rsidR="00684A67" w:rsidRPr="00CF7AE1">
              <w:t>, a</w:t>
            </w:r>
            <w:r w:rsidRPr="00CF7AE1">
              <w:t xml:space="preserve">s well as provide additional information needed by users.  </w:t>
            </w:r>
          </w:p>
        </w:tc>
      </w:tr>
      <w:tr w:rsidR="00060DC9">
        <w:tc>
          <w:tcPr>
            <w:tcW w:w="2790" w:type="dxa"/>
            <w:tcBorders>
              <w:top w:val="single" w:sz="6" w:space="0" w:color="auto"/>
              <w:left w:val="single" w:sz="12" w:space="0" w:color="auto"/>
              <w:bottom w:val="single" w:sz="6" w:space="0" w:color="auto"/>
              <w:right w:val="single" w:sz="12" w:space="0" w:color="auto"/>
            </w:tcBorders>
            <w:shd w:val="pct25" w:color="auto" w:fill="auto"/>
          </w:tcPr>
          <w:p w:rsidR="00060DC9" w:rsidRDefault="00D43D02" w:rsidP="00C412A1">
            <w:pPr>
              <w:pStyle w:val="BodyText"/>
              <w:keepNext/>
              <w:ind w:left="72"/>
            </w:pPr>
            <w:r>
              <w:t xml:space="preserve">The </w:t>
            </w:r>
          </w:p>
        </w:tc>
        <w:tc>
          <w:tcPr>
            <w:tcW w:w="5400" w:type="dxa"/>
            <w:tcBorders>
              <w:top w:val="single" w:sz="6" w:space="0" w:color="auto"/>
              <w:bottom w:val="single" w:sz="6" w:space="0" w:color="auto"/>
              <w:right w:val="single" w:sz="12" w:space="0" w:color="auto"/>
            </w:tcBorders>
          </w:tcPr>
          <w:p w:rsidR="00060DC9" w:rsidRPr="00CF7AE1" w:rsidRDefault="00D43D02" w:rsidP="00535509">
            <w:pPr>
              <w:pStyle w:val="InfoBlue"/>
            </w:pPr>
            <w:r w:rsidRPr="00CF7AE1">
              <w:t xml:space="preserve"> </w:t>
            </w:r>
            <w:r w:rsidR="00F463E5" w:rsidRPr="00CF7AE1">
              <w:t xml:space="preserve">Undefined central repository for user data. </w:t>
            </w:r>
          </w:p>
        </w:tc>
      </w:tr>
      <w:tr w:rsidR="00060DC9">
        <w:tc>
          <w:tcPr>
            <w:tcW w:w="2790" w:type="dxa"/>
            <w:tcBorders>
              <w:top w:val="single" w:sz="6" w:space="0" w:color="auto"/>
              <w:left w:val="single" w:sz="12" w:space="0" w:color="auto"/>
              <w:bottom w:val="single" w:sz="6" w:space="0" w:color="auto"/>
              <w:right w:val="single" w:sz="12" w:space="0" w:color="auto"/>
            </w:tcBorders>
            <w:shd w:val="pct25" w:color="auto" w:fill="auto"/>
          </w:tcPr>
          <w:p w:rsidR="00060DC9" w:rsidRDefault="00D43D02">
            <w:pPr>
              <w:pStyle w:val="BodyText"/>
              <w:keepNext/>
              <w:ind w:left="72"/>
            </w:pPr>
            <w:r>
              <w:t>That</w:t>
            </w:r>
          </w:p>
        </w:tc>
        <w:tc>
          <w:tcPr>
            <w:tcW w:w="5400" w:type="dxa"/>
            <w:tcBorders>
              <w:top w:val="single" w:sz="6" w:space="0" w:color="auto"/>
              <w:bottom w:val="single" w:sz="6" w:space="0" w:color="auto"/>
              <w:right w:val="single" w:sz="12" w:space="0" w:color="auto"/>
            </w:tcBorders>
          </w:tcPr>
          <w:p w:rsidR="00F463E5" w:rsidRPr="00684A67" w:rsidRDefault="00D83747" w:rsidP="00F463E5">
            <w:pPr>
              <w:pStyle w:val="BodyText"/>
              <w:ind w:left="0"/>
            </w:pPr>
            <w:r>
              <w:t>S</w:t>
            </w:r>
            <w:r w:rsidR="00F463E5" w:rsidRPr="00684A67">
              <w:t>tore</w:t>
            </w:r>
            <w:r>
              <w:t>s</w:t>
            </w:r>
            <w:r w:rsidR="00F463E5" w:rsidRPr="00684A67">
              <w:t xml:space="preserve"> all of the user data in one place; generate efficient and consistent reports, allowing the non-profit to gain additional revenue from donors and grants. </w:t>
            </w:r>
          </w:p>
          <w:p w:rsidR="00F463E5" w:rsidRDefault="00684A67" w:rsidP="00F463E5">
            <w:pPr>
              <w:pStyle w:val="BodyText"/>
              <w:ind w:left="0"/>
              <w:rPr>
                <w:i/>
              </w:rPr>
            </w:pPr>
            <w:r w:rsidRPr="00684A67">
              <w:t xml:space="preserve">The centralized repository system </w:t>
            </w:r>
            <w:r w:rsidR="00F463E5" w:rsidRPr="00684A67">
              <w:t>should contain all student and program related data, reducing redundancy. The system wil</w:t>
            </w:r>
            <w:r w:rsidRPr="00684A67">
              <w:t>l track enrollment, program attendance rate, participant satisfaction, benchmarks achieved, and lastly outcomes achieved. It will also be able to generate user tailored reports at the user’s request.</w:t>
            </w:r>
          </w:p>
          <w:p w:rsidR="00684A67" w:rsidRPr="00F463E5" w:rsidRDefault="00684A67" w:rsidP="00684A67">
            <w:pPr>
              <w:pStyle w:val="BodyText"/>
              <w:ind w:left="0"/>
            </w:pPr>
            <w:r>
              <w:t xml:space="preserve">There should be support for the new system that will further enhance customization.  </w:t>
            </w:r>
          </w:p>
        </w:tc>
      </w:tr>
      <w:tr w:rsidR="00060DC9">
        <w:tc>
          <w:tcPr>
            <w:tcW w:w="2790" w:type="dxa"/>
            <w:tcBorders>
              <w:top w:val="single" w:sz="6" w:space="0" w:color="auto"/>
              <w:left w:val="single" w:sz="12" w:space="0" w:color="auto"/>
              <w:bottom w:val="single" w:sz="6" w:space="0" w:color="auto"/>
              <w:right w:val="single" w:sz="12" w:space="0" w:color="auto"/>
            </w:tcBorders>
            <w:shd w:val="pct25" w:color="auto" w:fill="auto"/>
          </w:tcPr>
          <w:p w:rsidR="00060DC9" w:rsidRDefault="00D43D02">
            <w:pPr>
              <w:pStyle w:val="BodyText"/>
              <w:keepNext/>
              <w:ind w:left="72"/>
            </w:pPr>
            <w:r>
              <w:t>Unlike</w:t>
            </w:r>
          </w:p>
        </w:tc>
        <w:tc>
          <w:tcPr>
            <w:tcW w:w="5400" w:type="dxa"/>
            <w:tcBorders>
              <w:top w:val="single" w:sz="6" w:space="0" w:color="auto"/>
              <w:bottom w:val="single" w:sz="6" w:space="0" w:color="auto"/>
              <w:right w:val="single" w:sz="12" w:space="0" w:color="auto"/>
            </w:tcBorders>
          </w:tcPr>
          <w:p w:rsidR="00060DC9" w:rsidRPr="00CF7AE1" w:rsidRDefault="00684A67" w:rsidP="00535509">
            <w:pPr>
              <w:pStyle w:val="InfoBlue"/>
            </w:pPr>
            <w:r w:rsidRPr="00CF7AE1">
              <w:t xml:space="preserve">The current decentralized system. </w:t>
            </w:r>
          </w:p>
        </w:tc>
      </w:tr>
      <w:tr w:rsidR="00060DC9">
        <w:tc>
          <w:tcPr>
            <w:tcW w:w="2790" w:type="dxa"/>
            <w:tcBorders>
              <w:top w:val="single" w:sz="6" w:space="0" w:color="auto"/>
              <w:left w:val="single" w:sz="12" w:space="0" w:color="auto"/>
              <w:bottom w:val="single" w:sz="12" w:space="0" w:color="auto"/>
              <w:right w:val="single" w:sz="12" w:space="0" w:color="auto"/>
            </w:tcBorders>
            <w:shd w:val="pct25" w:color="auto" w:fill="auto"/>
          </w:tcPr>
          <w:p w:rsidR="00060DC9" w:rsidRDefault="00D43D02">
            <w:pPr>
              <w:pStyle w:val="BodyText"/>
              <w:ind w:left="72"/>
            </w:pPr>
            <w:r>
              <w:t>Our product</w:t>
            </w:r>
          </w:p>
        </w:tc>
        <w:tc>
          <w:tcPr>
            <w:tcW w:w="5400" w:type="dxa"/>
            <w:tcBorders>
              <w:top w:val="single" w:sz="6" w:space="0" w:color="auto"/>
              <w:bottom w:val="single" w:sz="12" w:space="0" w:color="auto"/>
              <w:right w:val="single" w:sz="12" w:space="0" w:color="auto"/>
            </w:tcBorders>
          </w:tcPr>
          <w:p w:rsidR="00060DC9" w:rsidRPr="00CF7AE1" w:rsidRDefault="00EC7707" w:rsidP="00535509">
            <w:pPr>
              <w:pStyle w:val="InfoBlue"/>
            </w:pPr>
            <w:r w:rsidRPr="00CF7AE1">
              <w:t xml:space="preserve">Appears to provide more efficiency for a non-profit organization and will allow for further economic opportunities. </w:t>
            </w:r>
          </w:p>
        </w:tc>
      </w:tr>
    </w:tbl>
    <w:p w:rsidR="00060DC9" w:rsidRDefault="00D43D02">
      <w:pPr>
        <w:pStyle w:val="Heading1"/>
      </w:pPr>
      <w:bookmarkStart w:id="22" w:name="_Toc447960005"/>
      <w:bookmarkStart w:id="23" w:name="_Toc452813581"/>
      <w:bookmarkStart w:id="24" w:name="_Toc512930909"/>
      <w:bookmarkStart w:id="25" w:name="_Toc283632838"/>
      <w:bookmarkStart w:id="26" w:name="_Toc436203381"/>
      <w:r>
        <w:t>Stakeholder and User Descriptions</w:t>
      </w:r>
      <w:bookmarkEnd w:id="22"/>
      <w:bookmarkEnd w:id="23"/>
      <w:bookmarkEnd w:id="24"/>
      <w:bookmarkEnd w:id="25"/>
    </w:p>
    <w:p w:rsidR="00060DC9" w:rsidRDefault="00761618" w:rsidP="00535509">
      <w:pPr>
        <w:pStyle w:val="InfoBlue"/>
      </w:pPr>
      <w:r>
        <w:t xml:space="preserve">The main stakeholders involved in this process will include the Youth Development and Education Program Sr. Director, Kevin Fields, his assistant, Imani Muhammad, the Program Directors and the decision makers involved in the funding approval process.  Currently, the perceived main issues include inefficiency in reporting the data and ineffective use of time.  The stakeholders would like these issues addressed in the solution that is provided.  </w:t>
      </w:r>
    </w:p>
    <w:p w:rsidR="00060DC9" w:rsidRDefault="00D43D02">
      <w:pPr>
        <w:pStyle w:val="Heading2"/>
      </w:pPr>
      <w:bookmarkStart w:id="27" w:name="_Toc452813583"/>
      <w:bookmarkStart w:id="28" w:name="_Toc512930910"/>
      <w:bookmarkStart w:id="29" w:name="_Toc283632839"/>
      <w:r>
        <w:t>Stakeholder Summary</w:t>
      </w:r>
      <w:bookmarkEnd w:id="27"/>
      <w:bookmarkEnd w:id="28"/>
      <w:bookmarkEnd w:id="29"/>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060DC9">
        <w:tc>
          <w:tcPr>
            <w:tcW w:w="1890" w:type="dxa"/>
            <w:shd w:val="solid" w:color="000000" w:fill="FFFFFF"/>
          </w:tcPr>
          <w:p w:rsidR="00060DC9" w:rsidRDefault="00D43D02">
            <w:pPr>
              <w:pStyle w:val="BodyText"/>
              <w:ind w:left="0"/>
              <w:rPr>
                <w:b/>
              </w:rPr>
            </w:pPr>
            <w:r>
              <w:rPr>
                <w:b/>
              </w:rPr>
              <w:t>Name</w:t>
            </w:r>
          </w:p>
        </w:tc>
        <w:tc>
          <w:tcPr>
            <w:tcW w:w="2610" w:type="dxa"/>
            <w:shd w:val="solid" w:color="000000" w:fill="FFFFFF"/>
          </w:tcPr>
          <w:p w:rsidR="00060DC9" w:rsidRDefault="00D43D02">
            <w:pPr>
              <w:pStyle w:val="BodyText"/>
              <w:ind w:left="0"/>
              <w:rPr>
                <w:b/>
              </w:rPr>
            </w:pPr>
            <w:r>
              <w:rPr>
                <w:b/>
              </w:rPr>
              <w:t>Description</w:t>
            </w:r>
          </w:p>
        </w:tc>
        <w:tc>
          <w:tcPr>
            <w:tcW w:w="3960" w:type="dxa"/>
            <w:shd w:val="solid" w:color="000000" w:fill="FFFFFF"/>
          </w:tcPr>
          <w:p w:rsidR="00060DC9" w:rsidRDefault="00D43D02">
            <w:pPr>
              <w:pStyle w:val="BodyText"/>
              <w:ind w:left="0"/>
              <w:rPr>
                <w:b/>
              </w:rPr>
            </w:pPr>
            <w:r>
              <w:rPr>
                <w:b/>
              </w:rPr>
              <w:t>Responsibilities</w:t>
            </w:r>
          </w:p>
        </w:tc>
      </w:tr>
      <w:tr w:rsidR="00060DC9">
        <w:tc>
          <w:tcPr>
            <w:tcW w:w="1890" w:type="dxa"/>
          </w:tcPr>
          <w:p w:rsidR="00060DC9" w:rsidRPr="00CF7AE1" w:rsidRDefault="00AC01F5" w:rsidP="00535509">
            <w:pPr>
              <w:pStyle w:val="InfoBlue"/>
            </w:pPr>
            <w:r w:rsidRPr="00CF7AE1">
              <w:t>Benjamin K. Richmond</w:t>
            </w:r>
          </w:p>
        </w:tc>
        <w:tc>
          <w:tcPr>
            <w:tcW w:w="2610" w:type="dxa"/>
          </w:tcPr>
          <w:p w:rsidR="00060DC9" w:rsidRPr="00CF7AE1" w:rsidRDefault="00AC01F5" w:rsidP="00535509">
            <w:pPr>
              <w:pStyle w:val="InfoBlue"/>
            </w:pPr>
            <w:r w:rsidRPr="00CF7AE1">
              <w:t>President/CEO</w:t>
            </w:r>
          </w:p>
        </w:tc>
        <w:tc>
          <w:tcPr>
            <w:tcW w:w="3960" w:type="dxa"/>
          </w:tcPr>
          <w:p w:rsidR="00060DC9" w:rsidRPr="002A5542" w:rsidRDefault="00761618" w:rsidP="00535509">
            <w:pPr>
              <w:pStyle w:val="InfoBlue"/>
            </w:pPr>
            <w:r>
              <w:t>Main decision maker for LUL</w:t>
            </w:r>
          </w:p>
        </w:tc>
      </w:tr>
      <w:tr w:rsidR="00DE5D4F">
        <w:tc>
          <w:tcPr>
            <w:tcW w:w="1890" w:type="dxa"/>
          </w:tcPr>
          <w:p w:rsidR="00DE5D4F" w:rsidRPr="00CF7AE1" w:rsidRDefault="00AC01F5" w:rsidP="00535509">
            <w:pPr>
              <w:pStyle w:val="InfoBlue"/>
            </w:pPr>
            <w:r w:rsidRPr="00CF7AE1">
              <w:t>Artie N. Robertson, CPA</w:t>
            </w:r>
          </w:p>
        </w:tc>
        <w:tc>
          <w:tcPr>
            <w:tcW w:w="2610" w:type="dxa"/>
          </w:tcPr>
          <w:p w:rsidR="00DE5D4F" w:rsidRPr="00CF7AE1" w:rsidRDefault="00AC01F5" w:rsidP="00535509">
            <w:pPr>
              <w:pStyle w:val="InfoBlue"/>
            </w:pPr>
            <w:r w:rsidRPr="00CF7AE1">
              <w:t>Senior Vice President &amp; COO</w:t>
            </w:r>
          </w:p>
        </w:tc>
        <w:tc>
          <w:tcPr>
            <w:tcW w:w="3960" w:type="dxa"/>
          </w:tcPr>
          <w:p w:rsidR="00DE5D4F" w:rsidRPr="002A5542" w:rsidRDefault="00761618" w:rsidP="00535509">
            <w:pPr>
              <w:pStyle w:val="InfoBlue"/>
            </w:pPr>
            <w:r>
              <w:t>Approves funding</w:t>
            </w:r>
          </w:p>
        </w:tc>
      </w:tr>
      <w:tr w:rsidR="00F8766E">
        <w:tc>
          <w:tcPr>
            <w:tcW w:w="1890" w:type="dxa"/>
          </w:tcPr>
          <w:p w:rsidR="00F8766E" w:rsidRPr="00CF7AE1" w:rsidRDefault="00F8766E" w:rsidP="00535509">
            <w:pPr>
              <w:pStyle w:val="InfoBlue"/>
            </w:pPr>
            <w:r w:rsidRPr="00CF7AE1">
              <w:t>Board of Directors</w:t>
            </w:r>
          </w:p>
        </w:tc>
        <w:tc>
          <w:tcPr>
            <w:tcW w:w="2610" w:type="dxa"/>
          </w:tcPr>
          <w:p w:rsidR="00F8766E" w:rsidRPr="00CF7AE1" w:rsidRDefault="00F8766E" w:rsidP="00535509">
            <w:pPr>
              <w:pStyle w:val="InfoBlue"/>
            </w:pPr>
            <w:r w:rsidRPr="00CF7AE1">
              <w:t>Oversee the general direction of LUL</w:t>
            </w:r>
          </w:p>
        </w:tc>
        <w:tc>
          <w:tcPr>
            <w:tcW w:w="3960" w:type="dxa"/>
          </w:tcPr>
          <w:p w:rsidR="00F8766E" w:rsidRPr="002A5542" w:rsidRDefault="00761618" w:rsidP="00535509">
            <w:pPr>
              <w:pStyle w:val="InfoBlue"/>
            </w:pPr>
            <w:r>
              <w:t>Other decision makers for LUL; conduct monthly meetings</w:t>
            </w:r>
          </w:p>
        </w:tc>
      </w:tr>
      <w:tr w:rsidR="00AC01F5">
        <w:tc>
          <w:tcPr>
            <w:tcW w:w="1890" w:type="dxa"/>
          </w:tcPr>
          <w:p w:rsidR="00AC01F5" w:rsidRPr="00CF7AE1" w:rsidRDefault="00AC01F5" w:rsidP="00535509">
            <w:pPr>
              <w:pStyle w:val="InfoBlue"/>
            </w:pPr>
            <w:r w:rsidRPr="00CF7AE1">
              <w:t>Accountants</w:t>
            </w:r>
          </w:p>
        </w:tc>
        <w:tc>
          <w:tcPr>
            <w:tcW w:w="2610" w:type="dxa"/>
          </w:tcPr>
          <w:p w:rsidR="00AC01F5" w:rsidRPr="00CF7AE1" w:rsidRDefault="00AC01F5" w:rsidP="00535509">
            <w:pPr>
              <w:pStyle w:val="InfoBlue"/>
            </w:pPr>
            <w:r w:rsidRPr="00CF7AE1">
              <w:t>Employees of LUL</w:t>
            </w:r>
          </w:p>
        </w:tc>
        <w:tc>
          <w:tcPr>
            <w:tcW w:w="3960" w:type="dxa"/>
          </w:tcPr>
          <w:p w:rsidR="00AC01F5" w:rsidRPr="002A5542" w:rsidRDefault="00AC01F5" w:rsidP="00535509">
            <w:pPr>
              <w:pStyle w:val="InfoBlue"/>
            </w:pPr>
          </w:p>
        </w:tc>
      </w:tr>
      <w:tr w:rsidR="00DE5D4F">
        <w:tc>
          <w:tcPr>
            <w:tcW w:w="1890" w:type="dxa"/>
          </w:tcPr>
          <w:p w:rsidR="00DE5D4F" w:rsidRPr="00CF7AE1" w:rsidRDefault="00AC01F5" w:rsidP="00535509">
            <w:pPr>
              <w:pStyle w:val="InfoBlue"/>
            </w:pPr>
            <w:r w:rsidRPr="00CF7AE1">
              <w:t>Donors</w:t>
            </w:r>
          </w:p>
        </w:tc>
        <w:tc>
          <w:tcPr>
            <w:tcW w:w="2610" w:type="dxa"/>
          </w:tcPr>
          <w:p w:rsidR="00DE5D4F" w:rsidRPr="00CF7AE1" w:rsidRDefault="00AC01F5" w:rsidP="00535509">
            <w:pPr>
              <w:pStyle w:val="InfoBlue"/>
            </w:pPr>
            <w:r w:rsidRPr="00CF7AE1">
              <w:t>People that donate money to the cause of LUL</w:t>
            </w:r>
          </w:p>
        </w:tc>
        <w:tc>
          <w:tcPr>
            <w:tcW w:w="3960" w:type="dxa"/>
          </w:tcPr>
          <w:p w:rsidR="00DE5D4F" w:rsidRPr="002A5542" w:rsidRDefault="00761618" w:rsidP="00535509">
            <w:pPr>
              <w:pStyle w:val="InfoBlue"/>
            </w:pPr>
            <w:r>
              <w:t>Fund LUL programs</w:t>
            </w:r>
          </w:p>
        </w:tc>
      </w:tr>
      <w:tr w:rsidR="00DE5D4F">
        <w:tc>
          <w:tcPr>
            <w:tcW w:w="1890" w:type="dxa"/>
          </w:tcPr>
          <w:p w:rsidR="00DE5D4F" w:rsidRPr="00CF7AE1" w:rsidRDefault="00DE5D4F" w:rsidP="00535509">
            <w:pPr>
              <w:pStyle w:val="InfoBlue"/>
            </w:pPr>
            <w:r w:rsidRPr="00CF7AE1">
              <w:t>National Urban League</w:t>
            </w:r>
          </w:p>
        </w:tc>
        <w:tc>
          <w:tcPr>
            <w:tcW w:w="2610" w:type="dxa"/>
          </w:tcPr>
          <w:p w:rsidR="00DE5D4F" w:rsidRPr="00CF7AE1" w:rsidRDefault="00AC01F5" w:rsidP="00535509">
            <w:pPr>
              <w:pStyle w:val="InfoBlue"/>
            </w:pPr>
            <w:r w:rsidRPr="00CF7AE1">
              <w:t xml:space="preserve">Provides guidance and standards for LUL </w:t>
            </w:r>
          </w:p>
        </w:tc>
        <w:tc>
          <w:tcPr>
            <w:tcW w:w="3960" w:type="dxa"/>
          </w:tcPr>
          <w:p w:rsidR="00DE5D4F" w:rsidRPr="002A5542" w:rsidRDefault="00761618" w:rsidP="00535509">
            <w:pPr>
              <w:pStyle w:val="InfoBlue"/>
            </w:pPr>
            <w:r>
              <w:t>Oversee local Urban Leagues’</w:t>
            </w:r>
          </w:p>
        </w:tc>
      </w:tr>
      <w:tr w:rsidR="00F8766E">
        <w:tc>
          <w:tcPr>
            <w:tcW w:w="1890" w:type="dxa"/>
          </w:tcPr>
          <w:p w:rsidR="00F8766E" w:rsidRPr="00CF7AE1" w:rsidRDefault="00F8766E" w:rsidP="00535509">
            <w:pPr>
              <w:pStyle w:val="InfoBlue"/>
            </w:pPr>
            <w:r w:rsidRPr="00CF7AE1">
              <w:t>Volunteers</w:t>
            </w:r>
          </w:p>
        </w:tc>
        <w:tc>
          <w:tcPr>
            <w:tcW w:w="2610" w:type="dxa"/>
          </w:tcPr>
          <w:p w:rsidR="00F8766E" w:rsidRPr="00CF7AE1" w:rsidRDefault="00F8766E" w:rsidP="00535509">
            <w:pPr>
              <w:pStyle w:val="InfoBlue"/>
            </w:pPr>
            <w:r w:rsidRPr="00CF7AE1">
              <w:t xml:space="preserve">Provide their time and efforts helping LUL reach their goals. </w:t>
            </w:r>
          </w:p>
        </w:tc>
        <w:tc>
          <w:tcPr>
            <w:tcW w:w="3960" w:type="dxa"/>
          </w:tcPr>
          <w:p w:rsidR="00F8766E" w:rsidRPr="002A5542" w:rsidRDefault="00761618" w:rsidP="00535509">
            <w:pPr>
              <w:pStyle w:val="InfoBlue"/>
            </w:pPr>
            <w:r>
              <w:t>Program Directors</w:t>
            </w:r>
          </w:p>
        </w:tc>
      </w:tr>
    </w:tbl>
    <w:p w:rsidR="00060DC9" w:rsidRDefault="00D43D02" w:rsidP="00146555">
      <w:pPr>
        <w:pStyle w:val="Heading2"/>
      </w:pPr>
      <w:bookmarkStart w:id="30" w:name="_Toc452813584"/>
      <w:bookmarkStart w:id="31" w:name="_Toc512930911"/>
      <w:bookmarkStart w:id="32" w:name="_Toc283632840"/>
      <w:r>
        <w:lastRenderedPageBreak/>
        <w:t>User Summary</w:t>
      </w:r>
      <w:bookmarkEnd w:id="30"/>
      <w:bookmarkEnd w:id="31"/>
      <w:bookmarkEnd w:id="3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260"/>
        <w:gridCol w:w="1620"/>
        <w:gridCol w:w="3240"/>
        <w:gridCol w:w="2628"/>
      </w:tblGrid>
      <w:tr w:rsidR="00060DC9" w:rsidTr="00F8766E">
        <w:trPr>
          <w:trHeight w:val="418"/>
        </w:trPr>
        <w:tc>
          <w:tcPr>
            <w:tcW w:w="1260" w:type="dxa"/>
            <w:shd w:val="solid" w:color="000000" w:fill="FFFFFF"/>
          </w:tcPr>
          <w:p w:rsidR="00060DC9" w:rsidRDefault="00D43D02">
            <w:pPr>
              <w:pStyle w:val="BodyText"/>
              <w:ind w:left="0"/>
              <w:rPr>
                <w:b/>
              </w:rPr>
            </w:pPr>
            <w:r>
              <w:rPr>
                <w:b/>
              </w:rPr>
              <w:t>Name</w:t>
            </w:r>
          </w:p>
        </w:tc>
        <w:tc>
          <w:tcPr>
            <w:tcW w:w="1620" w:type="dxa"/>
            <w:shd w:val="solid" w:color="000000" w:fill="FFFFFF"/>
          </w:tcPr>
          <w:p w:rsidR="00060DC9" w:rsidRDefault="00D43D02">
            <w:pPr>
              <w:pStyle w:val="BodyText"/>
              <w:ind w:left="0"/>
              <w:rPr>
                <w:b/>
              </w:rPr>
            </w:pPr>
            <w:r>
              <w:rPr>
                <w:b/>
              </w:rPr>
              <w:t>Description</w:t>
            </w:r>
          </w:p>
        </w:tc>
        <w:tc>
          <w:tcPr>
            <w:tcW w:w="3240" w:type="dxa"/>
            <w:shd w:val="solid" w:color="000000" w:fill="FFFFFF"/>
          </w:tcPr>
          <w:p w:rsidR="00060DC9" w:rsidRDefault="00D43D02">
            <w:pPr>
              <w:pStyle w:val="BodyText"/>
              <w:ind w:left="0"/>
              <w:rPr>
                <w:b/>
              </w:rPr>
            </w:pPr>
            <w:r>
              <w:rPr>
                <w:b/>
              </w:rPr>
              <w:t>Responsibilities</w:t>
            </w:r>
          </w:p>
        </w:tc>
        <w:tc>
          <w:tcPr>
            <w:tcW w:w="2628" w:type="dxa"/>
            <w:shd w:val="solid" w:color="000000" w:fill="FFFFFF"/>
          </w:tcPr>
          <w:p w:rsidR="00060DC9" w:rsidRDefault="00D43D02">
            <w:pPr>
              <w:pStyle w:val="BodyText"/>
              <w:ind w:left="0"/>
              <w:rPr>
                <w:b/>
              </w:rPr>
            </w:pPr>
            <w:r>
              <w:rPr>
                <w:b/>
              </w:rPr>
              <w:t>Stakeholder</w:t>
            </w:r>
          </w:p>
        </w:tc>
      </w:tr>
      <w:tr w:rsidR="00DE5D4F" w:rsidTr="00F8766E">
        <w:trPr>
          <w:trHeight w:val="976"/>
        </w:trPr>
        <w:tc>
          <w:tcPr>
            <w:tcW w:w="1260" w:type="dxa"/>
          </w:tcPr>
          <w:p w:rsidR="00DE5D4F" w:rsidRPr="00CF7AE1" w:rsidRDefault="00F8766E" w:rsidP="00535509">
            <w:pPr>
              <w:pStyle w:val="InfoBlue"/>
            </w:pPr>
            <w:r w:rsidRPr="00CF7AE1">
              <w:t>Instructors and coordinators</w:t>
            </w:r>
          </w:p>
        </w:tc>
        <w:tc>
          <w:tcPr>
            <w:tcW w:w="1620" w:type="dxa"/>
          </w:tcPr>
          <w:p w:rsidR="00DE5D4F" w:rsidRPr="00CF7AE1" w:rsidRDefault="00F8766E" w:rsidP="00535509">
            <w:pPr>
              <w:pStyle w:val="InfoBlue"/>
            </w:pPr>
            <w:r w:rsidRPr="00CF7AE1">
              <w:t>Youth development and education employees</w:t>
            </w:r>
          </w:p>
        </w:tc>
        <w:tc>
          <w:tcPr>
            <w:tcW w:w="3240" w:type="dxa"/>
          </w:tcPr>
          <w:p w:rsidR="00DE5D4F" w:rsidRPr="00CF7AE1" w:rsidRDefault="00DE5D4F" w:rsidP="00535509">
            <w:pPr>
              <w:pStyle w:val="InfoBlue"/>
            </w:pPr>
            <w:r w:rsidRPr="00CF7AE1">
              <w:t>Capture attendance records</w:t>
            </w:r>
            <w:r w:rsidRPr="00CF7AE1">
              <w:br/>
              <w:t>Look at success rates</w:t>
            </w:r>
            <w:r w:rsidRPr="00CF7AE1">
              <w:br/>
              <w:t>Review student grades and records from school</w:t>
            </w:r>
            <w:r w:rsidRPr="00CF7AE1">
              <w:br/>
              <w:t>Responsible for keeping up with their excel worksheet</w:t>
            </w:r>
          </w:p>
          <w:p w:rsidR="00DE5D4F" w:rsidRPr="00CF7AE1" w:rsidRDefault="00DE5D4F" w:rsidP="00DE5D4F">
            <w:pPr>
              <w:pStyle w:val="BodyText"/>
            </w:pPr>
          </w:p>
        </w:tc>
        <w:tc>
          <w:tcPr>
            <w:tcW w:w="2628" w:type="dxa"/>
          </w:tcPr>
          <w:p w:rsidR="00DE5D4F" w:rsidRDefault="00F8766E" w:rsidP="00535509">
            <w:pPr>
              <w:pStyle w:val="InfoBlue"/>
            </w:pPr>
            <w:r w:rsidRPr="00CF7AE1">
              <w:t xml:space="preserve">Kevin E. Fields, Sr. </w:t>
            </w:r>
          </w:p>
          <w:p w:rsidR="00B55F74" w:rsidRPr="00B55F74" w:rsidRDefault="00B55F74" w:rsidP="00B55F74">
            <w:pPr>
              <w:pStyle w:val="BodyText"/>
              <w:ind w:left="0"/>
            </w:pPr>
            <w:r>
              <w:t>Imani Muhammad</w:t>
            </w:r>
          </w:p>
        </w:tc>
      </w:tr>
      <w:tr w:rsidR="00DE5D4F" w:rsidTr="00F8766E">
        <w:trPr>
          <w:trHeight w:val="976"/>
        </w:trPr>
        <w:tc>
          <w:tcPr>
            <w:tcW w:w="1260" w:type="dxa"/>
          </w:tcPr>
          <w:p w:rsidR="00DE5D4F" w:rsidRPr="00CF7AE1" w:rsidRDefault="00F8766E" w:rsidP="00535509">
            <w:pPr>
              <w:pStyle w:val="InfoBlue"/>
            </w:pPr>
            <w:r w:rsidRPr="00CF7AE1">
              <w:t xml:space="preserve">Kevin E. Fields, Sr. </w:t>
            </w:r>
          </w:p>
        </w:tc>
        <w:tc>
          <w:tcPr>
            <w:tcW w:w="1620" w:type="dxa"/>
          </w:tcPr>
          <w:p w:rsidR="00DE5D4F" w:rsidRPr="00CF7AE1" w:rsidRDefault="00B55F74" w:rsidP="00535509">
            <w:pPr>
              <w:pStyle w:val="InfoBlue"/>
            </w:pPr>
            <w:r>
              <w:t>Senior Director of Youth Development and E</w:t>
            </w:r>
            <w:r w:rsidR="00F8766E" w:rsidRPr="00CF7AE1">
              <w:t>ducation</w:t>
            </w:r>
          </w:p>
        </w:tc>
        <w:tc>
          <w:tcPr>
            <w:tcW w:w="3240" w:type="dxa"/>
          </w:tcPr>
          <w:p w:rsidR="00DE5D4F" w:rsidRPr="00CF7AE1" w:rsidRDefault="00F8766E" w:rsidP="00535509">
            <w:pPr>
              <w:pStyle w:val="InfoBlue"/>
            </w:pPr>
            <w:r w:rsidRPr="00CF7AE1">
              <w:t>Generates reports for donors and for the National Urban League.</w:t>
            </w:r>
            <w:r w:rsidR="00B55F74">
              <w:t xml:space="preserve">  Generates additional donations and funding</w:t>
            </w:r>
          </w:p>
        </w:tc>
        <w:tc>
          <w:tcPr>
            <w:tcW w:w="2628" w:type="dxa"/>
          </w:tcPr>
          <w:p w:rsidR="00DE5D4F" w:rsidRDefault="00B55F74" w:rsidP="00535509">
            <w:pPr>
              <w:pStyle w:val="InfoBlue"/>
            </w:pPr>
            <w:r>
              <w:t>Donors</w:t>
            </w:r>
          </w:p>
          <w:p w:rsidR="00B55F74" w:rsidRPr="00B55F74" w:rsidRDefault="00B55F74" w:rsidP="00B55F74">
            <w:pPr>
              <w:pStyle w:val="BodyText"/>
              <w:ind w:left="0"/>
            </w:pPr>
          </w:p>
          <w:p w:rsidR="00B55F74" w:rsidRPr="00B55F74" w:rsidRDefault="00B55F74" w:rsidP="00B55F74">
            <w:pPr>
              <w:pStyle w:val="BodyText"/>
            </w:pPr>
          </w:p>
        </w:tc>
      </w:tr>
      <w:tr w:rsidR="00E27437" w:rsidTr="00F8766E">
        <w:trPr>
          <w:trHeight w:val="976"/>
        </w:trPr>
        <w:tc>
          <w:tcPr>
            <w:tcW w:w="1260" w:type="dxa"/>
          </w:tcPr>
          <w:p w:rsidR="00E27437" w:rsidRPr="00CF7AE1" w:rsidRDefault="00E27437" w:rsidP="00535509">
            <w:pPr>
              <w:pStyle w:val="InfoBlue"/>
            </w:pPr>
            <w:r>
              <w:t>Imani Muhammad</w:t>
            </w:r>
          </w:p>
        </w:tc>
        <w:tc>
          <w:tcPr>
            <w:tcW w:w="1620" w:type="dxa"/>
          </w:tcPr>
          <w:p w:rsidR="00E27437" w:rsidRPr="00CF7AE1" w:rsidRDefault="00B55F74" w:rsidP="00535509">
            <w:pPr>
              <w:pStyle w:val="InfoBlue"/>
            </w:pPr>
            <w:r>
              <w:t>Assistant to Senior Director of Youth Development and Education</w:t>
            </w:r>
          </w:p>
        </w:tc>
        <w:tc>
          <w:tcPr>
            <w:tcW w:w="3240" w:type="dxa"/>
          </w:tcPr>
          <w:p w:rsidR="00E27437" w:rsidRPr="00CF7AE1" w:rsidRDefault="00B55F74" w:rsidP="00535509">
            <w:pPr>
              <w:pStyle w:val="InfoBlue"/>
            </w:pPr>
            <w:r>
              <w:t>Update and generate reports for the Senior Director as well as for potential donors.</w:t>
            </w:r>
          </w:p>
        </w:tc>
        <w:tc>
          <w:tcPr>
            <w:tcW w:w="2628" w:type="dxa"/>
          </w:tcPr>
          <w:p w:rsidR="00E27437" w:rsidRDefault="00B55F74" w:rsidP="00535509">
            <w:pPr>
              <w:pStyle w:val="InfoBlue"/>
            </w:pPr>
            <w:r>
              <w:t>Kevin E. Fields, Sr.</w:t>
            </w:r>
          </w:p>
          <w:p w:rsidR="00B55F74" w:rsidRPr="00B55F74" w:rsidRDefault="00B55F74" w:rsidP="00B55F74">
            <w:pPr>
              <w:pStyle w:val="BodyText"/>
              <w:ind w:left="0"/>
            </w:pPr>
            <w:r>
              <w:t>Donors</w:t>
            </w:r>
          </w:p>
        </w:tc>
      </w:tr>
    </w:tbl>
    <w:p w:rsidR="00060DC9" w:rsidRDefault="00060DC9">
      <w:pPr>
        <w:pStyle w:val="BodyText"/>
      </w:pPr>
    </w:p>
    <w:p w:rsidR="00060DC9" w:rsidRDefault="00D43D02">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283632841"/>
      <w:r>
        <w:t>User Environment</w:t>
      </w:r>
      <w:bookmarkEnd w:id="33"/>
      <w:bookmarkEnd w:id="34"/>
      <w:bookmarkEnd w:id="35"/>
      <w:bookmarkEnd w:id="36"/>
      <w:bookmarkEnd w:id="37"/>
      <w:bookmarkEnd w:id="38"/>
      <w:bookmarkEnd w:id="39"/>
      <w:bookmarkEnd w:id="40"/>
    </w:p>
    <w:p w:rsidR="00060DC9" w:rsidRDefault="00F432F4" w:rsidP="00535509">
      <w:pPr>
        <w:pStyle w:val="InfoBlue"/>
      </w:pPr>
      <w:r>
        <w:t>Currently there are 7-8 Program Directors that have to in</w:t>
      </w:r>
      <w:r w:rsidR="00A4387A">
        <w:t>put figures for approximately twelve</w:t>
      </w:r>
      <w:r>
        <w:t xml:space="preserve"> active programs.  This can take a Program Director anywhere from 30-45 minutes to input these figures.  There is no current timeline for a change in this process.  Once these reports are produced they must be emailed to Imani Muhammad in order for her to update the reports stored on the server.  T</w:t>
      </w:r>
      <w:r w:rsidR="00A4387A">
        <w:t>his is taking up approximately three</w:t>
      </w:r>
      <w:r>
        <w:t xml:space="preserve"> hours of her time. </w:t>
      </w:r>
      <w:r w:rsidR="00A4387A">
        <w:t xml:space="preserve"> Kevin Fields, Sr. also spends three</w:t>
      </w:r>
      <w:r>
        <w:t xml:space="preserve"> hours of his time doing the same.  There is a current desire for change and we are working with both Imani and Kevin on a solution to this time issue.</w:t>
      </w:r>
      <w:r w:rsidR="00320F7D">
        <w:t xml:space="preserve">  </w:t>
      </w:r>
    </w:p>
    <w:p w:rsidR="00320F7D" w:rsidRPr="00320F7D" w:rsidRDefault="00320F7D" w:rsidP="00320F7D">
      <w:pPr>
        <w:pStyle w:val="BodyText"/>
        <w:ind w:left="0"/>
      </w:pPr>
      <w:r>
        <w:t xml:space="preserve">The current system platform in use is Windows 2007.  There is no plan to change this platform going forward. Other applications in use include Excel, </w:t>
      </w:r>
      <w:proofErr w:type="spellStart"/>
      <w:r>
        <w:t>KidTrax</w:t>
      </w:r>
      <w:proofErr w:type="spellEnd"/>
      <w:r>
        <w:t>, JCPS, and Internet Explorer.  We are in the process of analyzing the current system to understand any potential integration issues we may encounter.</w:t>
      </w:r>
    </w:p>
    <w:p w:rsidR="00060DC9" w:rsidRDefault="00D43D02" w:rsidP="00146555">
      <w:pPr>
        <w:pStyle w:val="Heading2"/>
      </w:pPr>
      <w:bookmarkStart w:id="41" w:name="_Toc452813588"/>
      <w:bookmarkStart w:id="42" w:name="_Toc512930913"/>
      <w:bookmarkStart w:id="43" w:name="_Toc283632842"/>
      <w:r>
        <w:t>Summary of Key Stakeholder or User Needs</w:t>
      </w:r>
      <w:bookmarkEnd w:id="41"/>
      <w:bookmarkEnd w:id="42"/>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808"/>
        <w:gridCol w:w="900"/>
        <w:gridCol w:w="1350"/>
        <w:gridCol w:w="1890"/>
        <w:gridCol w:w="90"/>
        <w:gridCol w:w="2430"/>
      </w:tblGrid>
      <w:tr w:rsidR="00060DC9">
        <w:tc>
          <w:tcPr>
            <w:tcW w:w="2808" w:type="dxa"/>
            <w:shd w:val="solid" w:color="000000" w:fill="FFFFFF"/>
          </w:tcPr>
          <w:p w:rsidR="00060DC9" w:rsidRDefault="00D43D02">
            <w:pPr>
              <w:pStyle w:val="BodyText"/>
              <w:ind w:left="0"/>
              <w:rPr>
                <w:b/>
              </w:rPr>
            </w:pPr>
            <w:r>
              <w:rPr>
                <w:b/>
              </w:rPr>
              <w:t>Need</w:t>
            </w:r>
          </w:p>
        </w:tc>
        <w:tc>
          <w:tcPr>
            <w:tcW w:w="900" w:type="dxa"/>
            <w:shd w:val="solid" w:color="000000" w:fill="FFFFFF"/>
          </w:tcPr>
          <w:p w:rsidR="00060DC9" w:rsidRDefault="00D43D02">
            <w:pPr>
              <w:pStyle w:val="BodyText"/>
              <w:ind w:left="0"/>
              <w:rPr>
                <w:b/>
              </w:rPr>
            </w:pPr>
            <w:r>
              <w:rPr>
                <w:b/>
              </w:rPr>
              <w:t>Priority</w:t>
            </w:r>
          </w:p>
        </w:tc>
        <w:tc>
          <w:tcPr>
            <w:tcW w:w="1350" w:type="dxa"/>
            <w:shd w:val="solid" w:color="000000" w:fill="FFFFFF"/>
          </w:tcPr>
          <w:p w:rsidR="00060DC9" w:rsidRDefault="00D43D02">
            <w:pPr>
              <w:pStyle w:val="BodyText"/>
              <w:ind w:left="0"/>
              <w:rPr>
                <w:b/>
              </w:rPr>
            </w:pPr>
            <w:r>
              <w:rPr>
                <w:b/>
              </w:rPr>
              <w:t>Concerns</w:t>
            </w:r>
          </w:p>
        </w:tc>
        <w:tc>
          <w:tcPr>
            <w:tcW w:w="1890" w:type="dxa"/>
            <w:shd w:val="solid" w:color="000000" w:fill="FFFFFF"/>
          </w:tcPr>
          <w:p w:rsidR="00060DC9" w:rsidRDefault="00D43D02">
            <w:pPr>
              <w:pStyle w:val="BodyText"/>
              <w:ind w:left="0"/>
              <w:rPr>
                <w:b/>
              </w:rPr>
            </w:pPr>
            <w:r>
              <w:rPr>
                <w:b/>
              </w:rPr>
              <w:t>Current Solution</w:t>
            </w:r>
          </w:p>
        </w:tc>
        <w:tc>
          <w:tcPr>
            <w:tcW w:w="2520" w:type="dxa"/>
            <w:gridSpan w:val="2"/>
            <w:shd w:val="solid" w:color="000000" w:fill="FFFFFF"/>
          </w:tcPr>
          <w:p w:rsidR="00060DC9" w:rsidRDefault="00D43D02">
            <w:pPr>
              <w:pStyle w:val="BodyText"/>
              <w:ind w:left="0"/>
              <w:rPr>
                <w:b/>
              </w:rPr>
            </w:pPr>
            <w:r>
              <w:rPr>
                <w:b/>
              </w:rPr>
              <w:t>Proposed Solutions</w:t>
            </w:r>
          </w:p>
        </w:tc>
      </w:tr>
      <w:tr w:rsidR="00060DC9">
        <w:tc>
          <w:tcPr>
            <w:tcW w:w="2808" w:type="dxa"/>
          </w:tcPr>
          <w:p w:rsidR="00060DC9" w:rsidRDefault="000D0E11" w:rsidP="000D0E11">
            <w:pPr>
              <w:pStyle w:val="BodyText"/>
              <w:ind w:left="0"/>
            </w:pPr>
            <w:r>
              <w:t>Centralized Reporting</w:t>
            </w:r>
          </w:p>
        </w:tc>
        <w:tc>
          <w:tcPr>
            <w:tcW w:w="900" w:type="dxa"/>
          </w:tcPr>
          <w:p w:rsidR="00060DC9" w:rsidRDefault="005C3CB0" w:rsidP="005C3CB0">
            <w:pPr>
              <w:pStyle w:val="BodyText"/>
              <w:ind w:left="0"/>
            </w:pPr>
            <w:r>
              <w:t>High</w:t>
            </w:r>
          </w:p>
        </w:tc>
        <w:tc>
          <w:tcPr>
            <w:tcW w:w="1350" w:type="dxa"/>
          </w:tcPr>
          <w:p w:rsidR="00060DC9" w:rsidRDefault="000D0E11">
            <w:pPr>
              <w:pStyle w:val="BodyText"/>
              <w:ind w:left="0"/>
            </w:pPr>
            <w:r>
              <w:t>Inability to provide timely, consistent reports to users</w:t>
            </w:r>
          </w:p>
        </w:tc>
        <w:tc>
          <w:tcPr>
            <w:tcW w:w="1980" w:type="dxa"/>
            <w:gridSpan w:val="2"/>
          </w:tcPr>
          <w:p w:rsidR="00060DC9" w:rsidRDefault="000D0E11">
            <w:pPr>
              <w:pStyle w:val="BodyText"/>
              <w:ind w:left="0"/>
            </w:pPr>
            <w:r>
              <w:t>Employees email reports to Kevin and he compiles them into a donor reports.</w:t>
            </w:r>
          </w:p>
        </w:tc>
        <w:tc>
          <w:tcPr>
            <w:tcW w:w="2430" w:type="dxa"/>
          </w:tcPr>
          <w:p w:rsidR="00060DC9" w:rsidRDefault="000D0E11">
            <w:pPr>
              <w:pStyle w:val="BodyText"/>
              <w:ind w:left="0"/>
            </w:pPr>
            <w:r>
              <w:t>A centralized repository, to host all reports making it easier to obtain current figures</w:t>
            </w:r>
          </w:p>
        </w:tc>
      </w:tr>
      <w:tr w:rsidR="000D0E11">
        <w:tc>
          <w:tcPr>
            <w:tcW w:w="2808" w:type="dxa"/>
          </w:tcPr>
          <w:p w:rsidR="000D0E11" w:rsidRDefault="000D0E11" w:rsidP="000D0E11">
            <w:pPr>
              <w:pStyle w:val="BodyText"/>
              <w:ind w:left="0"/>
            </w:pPr>
            <w:r>
              <w:t>Software Communication</w:t>
            </w:r>
          </w:p>
        </w:tc>
        <w:tc>
          <w:tcPr>
            <w:tcW w:w="900" w:type="dxa"/>
          </w:tcPr>
          <w:p w:rsidR="000D0E11" w:rsidRDefault="00C4049A">
            <w:pPr>
              <w:pStyle w:val="BodyText"/>
              <w:ind w:left="0"/>
            </w:pPr>
            <w:r>
              <w:t>H</w:t>
            </w:r>
            <w:r w:rsidR="005C3CB0">
              <w:t>igh</w:t>
            </w:r>
          </w:p>
        </w:tc>
        <w:tc>
          <w:tcPr>
            <w:tcW w:w="1350" w:type="dxa"/>
          </w:tcPr>
          <w:p w:rsidR="000D0E11" w:rsidRDefault="00DF73E4">
            <w:pPr>
              <w:pStyle w:val="BodyText"/>
              <w:ind w:left="0"/>
            </w:pPr>
            <w:r>
              <w:t>Lack of efficiency, data redundancy</w:t>
            </w:r>
          </w:p>
        </w:tc>
        <w:tc>
          <w:tcPr>
            <w:tcW w:w="1980" w:type="dxa"/>
            <w:gridSpan w:val="2"/>
          </w:tcPr>
          <w:p w:rsidR="000D0E11" w:rsidRDefault="00DF73E4">
            <w:pPr>
              <w:pStyle w:val="BodyText"/>
              <w:ind w:left="0"/>
            </w:pPr>
            <w:r>
              <w:t>Reports are emailed individually to Kevin and then numbers are updated manually</w:t>
            </w:r>
          </w:p>
        </w:tc>
        <w:tc>
          <w:tcPr>
            <w:tcW w:w="2430" w:type="dxa"/>
          </w:tcPr>
          <w:p w:rsidR="000D0E11" w:rsidRDefault="00DF73E4">
            <w:pPr>
              <w:pStyle w:val="BodyText"/>
              <w:ind w:left="0"/>
            </w:pPr>
            <w:r>
              <w:t>Individual reporting automatically updates the Program Services Report</w:t>
            </w:r>
          </w:p>
        </w:tc>
      </w:tr>
      <w:tr w:rsidR="00DF73E4">
        <w:tc>
          <w:tcPr>
            <w:tcW w:w="2808" w:type="dxa"/>
          </w:tcPr>
          <w:p w:rsidR="00DF73E4" w:rsidRDefault="005C3CB0" w:rsidP="000D0E11">
            <w:pPr>
              <w:pStyle w:val="BodyText"/>
              <w:ind w:left="0"/>
            </w:pPr>
            <w:r>
              <w:t>Software Tool</w:t>
            </w:r>
          </w:p>
        </w:tc>
        <w:tc>
          <w:tcPr>
            <w:tcW w:w="900" w:type="dxa"/>
          </w:tcPr>
          <w:p w:rsidR="00DF73E4" w:rsidRDefault="005C3CB0">
            <w:pPr>
              <w:pStyle w:val="BodyText"/>
              <w:ind w:left="0"/>
            </w:pPr>
            <w:r>
              <w:t>High</w:t>
            </w:r>
          </w:p>
        </w:tc>
        <w:tc>
          <w:tcPr>
            <w:tcW w:w="1350" w:type="dxa"/>
          </w:tcPr>
          <w:p w:rsidR="00DF73E4" w:rsidRDefault="00C434C4">
            <w:pPr>
              <w:pStyle w:val="BodyText"/>
              <w:ind w:left="0"/>
            </w:pPr>
            <w:r>
              <w:t xml:space="preserve">Efficient and consistent reporting techniques </w:t>
            </w:r>
          </w:p>
        </w:tc>
        <w:tc>
          <w:tcPr>
            <w:tcW w:w="1980" w:type="dxa"/>
            <w:gridSpan w:val="2"/>
          </w:tcPr>
          <w:p w:rsidR="00DF73E4" w:rsidRDefault="00C434C4">
            <w:pPr>
              <w:pStyle w:val="BodyText"/>
              <w:ind w:left="0"/>
            </w:pPr>
            <w:r>
              <w:t>Kevin reviews individual reports and compiles them into a larger report.</w:t>
            </w:r>
          </w:p>
        </w:tc>
        <w:tc>
          <w:tcPr>
            <w:tcW w:w="2430" w:type="dxa"/>
          </w:tcPr>
          <w:p w:rsidR="00DF73E4" w:rsidRDefault="00C434C4" w:rsidP="00AB3A78">
            <w:pPr>
              <w:pStyle w:val="BodyText"/>
              <w:ind w:left="0"/>
            </w:pPr>
            <w:r>
              <w:t xml:space="preserve">A tool that </w:t>
            </w:r>
            <w:r w:rsidR="00AB3A78">
              <w:t xml:space="preserve">integrates </w:t>
            </w:r>
            <w:r>
              <w:t xml:space="preserve">individual </w:t>
            </w:r>
            <w:r w:rsidR="00AB3A78">
              <w:t>reporting numbers into Program Services Report</w:t>
            </w:r>
          </w:p>
        </w:tc>
      </w:tr>
      <w:tr w:rsidR="005C3CB0">
        <w:tc>
          <w:tcPr>
            <w:tcW w:w="2808" w:type="dxa"/>
          </w:tcPr>
          <w:p w:rsidR="005C3CB0" w:rsidRDefault="005C3CB0" w:rsidP="000D0E11">
            <w:pPr>
              <w:pStyle w:val="BodyText"/>
              <w:ind w:left="0"/>
            </w:pPr>
            <w:r>
              <w:lastRenderedPageBreak/>
              <w:t>Consistent Reporting</w:t>
            </w:r>
          </w:p>
        </w:tc>
        <w:tc>
          <w:tcPr>
            <w:tcW w:w="900" w:type="dxa"/>
          </w:tcPr>
          <w:p w:rsidR="005C3CB0" w:rsidRDefault="00C434C4">
            <w:pPr>
              <w:pStyle w:val="BodyText"/>
              <w:ind w:left="0"/>
            </w:pPr>
            <w:r>
              <w:t>Medium</w:t>
            </w:r>
          </w:p>
        </w:tc>
        <w:tc>
          <w:tcPr>
            <w:tcW w:w="1350" w:type="dxa"/>
          </w:tcPr>
          <w:p w:rsidR="005C3CB0" w:rsidRDefault="00AB3A78">
            <w:pPr>
              <w:pStyle w:val="BodyText"/>
              <w:ind w:left="0"/>
            </w:pPr>
            <w:r>
              <w:t>Individual style of reporting increases potential for errors in reporting; time efficiency</w:t>
            </w:r>
          </w:p>
        </w:tc>
        <w:tc>
          <w:tcPr>
            <w:tcW w:w="1980" w:type="dxa"/>
            <w:gridSpan w:val="2"/>
          </w:tcPr>
          <w:p w:rsidR="005C3CB0" w:rsidRDefault="00AB3A78">
            <w:pPr>
              <w:pStyle w:val="BodyText"/>
              <w:ind w:left="0"/>
            </w:pPr>
            <w:r>
              <w:t>Individual reporting emailed to Kevin. He has to search for the numbers he needs for the Program Services Report</w:t>
            </w:r>
          </w:p>
        </w:tc>
        <w:tc>
          <w:tcPr>
            <w:tcW w:w="2430" w:type="dxa"/>
          </w:tcPr>
          <w:p w:rsidR="005C3CB0" w:rsidRDefault="00AB3A78">
            <w:pPr>
              <w:pStyle w:val="BodyText"/>
              <w:ind w:left="0"/>
            </w:pPr>
            <w:r>
              <w:t>All of the reports are similar in design and style; ability to upload numbers into centralized repository</w:t>
            </w:r>
          </w:p>
        </w:tc>
      </w:tr>
      <w:tr w:rsidR="005C3CB0">
        <w:tc>
          <w:tcPr>
            <w:tcW w:w="2808" w:type="dxa"/>
          </w:tcPr>
          <w:p w:rsidR="005C3CB0" w:rsidRDefault="005C3CB0" w:rsidP="000D0E11">
            <w:pPr>
              <w:pStyle w:val="BodyText"/>
              <w:ind w:left="0"/>
            </w:pPr>
            <w:r>
              <w:t>Tracking Attendance Consistently</w:t>
            </w:r>
          </w:p>
        </w:tc>
        <w:tc>
          <w:tcPr>
            <w:tcW w:w="900" w:type="dxa"/>
          </w:tcPr>
          <w:p w:rsidR="005C3CB0" w:rsidRDefault="00C434C4">
            <w:pPr>
              <w:pStyle w:val="BodyText"/>
              <w:ind w:left="0"/>
            </w:pPr>
            <w:r>
              <w:t>Low</w:t>
            </w:r>
          </w:p>
        </w:tc>
        <w:tc>
          <w:tcPr>
            <w:tcW w:w="1350" w:type="dxa"/>
          </w:tcPr>
          <w:p w:rsidR="005C3CB0" w:rsidRDefault="00AB3A78">
            <w:pPr>
              <w:pStyle w:val="BodyText"/>
              <w:ind w:left="0"/>
            </w:pPr>
            <w:r>
              <w:t>Data redundancy; Inaccurate results</w:t>
            </w:r>
          </w:p>
        </w:tc>
        <w:tc>
          <w:tcPr>
            <w:tcW w:w="1980" w:type="dxa"/>
            <w:gridSpan w:val="2"/>
          </w:tcPr>
          <w:p w:rsidR="005C3CB0" w:rsidRDefault="00AB3A78">
            <w:pPr>
              <w:pStyle w:val="BodyText"/>
              <w:ind w:left="0"/>
            </w:pPr>
            <w:r>
              <w:t xml:space="preserve">Sign-in sheet; </w:t>
            </w:r>
            <w:proofErr w:type="spellStart"/>
            <w:r>
              <w:t>KidTrax</w:t>
            </w:r>
            <w:proofErr w:type="spellEnd"/>
            <w:r>
              <w:t xml:space="preserve">; </w:t>
            </w:r>
            <w:r w:rsidR="00E6005E">
              <w:t>Counting students individually</w:t>
            </w:r>
          </w:p>
        </w:tc>
        <w:tc>
          <w:tcPr>
            <w:tcW w:w="2430" w:type="dxa"/>
          </w:tcPr>
          <w:p w:rsidR="005C3CB0" w:rsidRDefault="00E6005E">
            <w:pPr>
              <w:pStyle w:val="BodyText"/>
              <w:ind w:left="0"/>
            </w:pPr>
            <w:r>
              <w:t>Every program uses the same sign in method</w:t>
            </w:r>
          </w:p>
        </w:tc>
      </w:tr>
    </w:tbl>
    <w:p w:rsidR="00060DC9" w:rsidRDefault="00060DC9">
      <w:pPr>
        <w:pStyle w:val="BodyText"/>
      </w:pPr>
    </w:p>
    <w:p w:rsidR="00060DC9" w:rsidRDefault="00D43D02">
      <w:pPr>
        <w:pStyle w:val="Heading2"/>
      </w:pPr>
      <w:bookmarkStart w:id="44" w:name="_Toc452813589"/>
      <w:bookmarkStart w:id="45" w:name="_Toc512930914"/>
      <w:bookmarkStart w:id="46" w:name="_Toc283632843"/>
      <w:r>
        <w:t>Alternatives and Competition</w:t>
      </w:r>
      <w:bookmarkEnd w:id="44"/>
      <w:bookmarkEnd w:id="45"/>
      <w:bookmarkEnd w:id="46"/>
    </w:p>
    <w:p w:rsidR="00060DC9" w:rsidRDefault="00146555" w:rsidP="00535509">
      <w:pPr>
        <w:pStyle w:val="InfoBlue"/>
      </w:pPr>
      <w:r w:rsidRPr="00A4387A">
        <w:rPr>
          <w:highlight w:val="yellow"/>
        </w:rPr>
        <w:t>An alternative solution to what we are trying to accomplish is going to be any software that accomplishes the same solution we want to provide to the Louisville Urban League.</w:t>
      </w:r>
    </w:p>
    <w:p w:rsidR="00060DC9" w:rsidRDefault="00D43D02">
      <w:pPr>
        <w:pStyle w:val="Heading1"/>
      </w:pPr>
      <w:bookmarkStart w:id="47" w:name="_Toc436203387"/>
      <w:bookmarkStart w:id="48" w:name="_Toc452813590"/>
      <w:bookmarkStart w:id="49" w:name="_Toc512930915"/>
      <w:bookmarkStart w:id="50" w:name="_Toc283632844"/>
      <w:bookmarkEnd w:id="26"/>
      <w:r>
        <w:t>Product Overview</w:t>
      </w:r>
      <w:bookmarkEnd w:id="47"/>
      <w:bookmarkEnd w:id="48"/>
      <w:bookmarkEnd w:id="49"/>
      <w:bookmarkEnd w:id="50"/>
    </w:p>
    <w:p w:rsidR="00060DC9" w:rsidRDefault="005C7558" w:rsidP="00535509">
      <w:pPr>
        <w:pStyle w:val="InfoBlue"/>
      </w:pPr>
      <w:r>
        <w:t>•</w:t>
      </w:r>
      <w:r>
        <w:tab/>
        <w:t>Product perspective</w:t>
      </w:r>
    </w:p>
    <w:p w:rsidR="005C7558" w:rsidRDefault="005C7558" w:rsidP="005C7558">
      <w:pPr>
        <w:pStyle w:val="BodyText"/>
        <w:numPr>
          <w:ilvl w:val="0"/>
          <w:numId w:val="31"/>
        </w:numPr>
      </w:pPr>
      <w:r>
        <w:t>Simplicity in tracking data</w:t>
      </w:r>
    </w:p>
    <w:p w:rsidR="005C7558" w:rsidRDefault="005C7558" w:rsidP="005C7558">
      <w:pPr>
        <w:pStyle w:val="BodyText"/>
        <w:numPr>
          <w:ilvl w:val="0"/>
          <w:numId w:val="31"/>
        </w:numPr>
      </w:pPr>
      <w:r>
        <w:t>Good support</w:t>
      </w:r>
    </w:p>
    <w:p w:rsidR="005C7558" w:rsidRPr="005C7558" w:rsidRDefault="005C7558" w:rsidP="005C7558">
      <w:pPr>
        <w:pStyle w:val="BodyText"/>
        <w:numPr>
          <w:ilvl w:val="0"/>
          <w:numId w:val="31"/>
        </w:numPr>
      </w:pPr>
      <w:r>
        <w:t>Ability for continuous development, if needed</w:t>
      </w:r>
    </w:p>
    <w:p w:rsidR="00060DC9" w:rsidRDefault="005C7558" w:rsidP="00535509">
      <w:pPr>
        <w:pStyle w:val="InfoBlue"/>
      </w:pPr>
      <w:r>
        <w:t>•</w:t>
      </w:r>
      <w:r>
        <w:tab/>
        <w:t>Assumptions and dependencies</w:t>
      </w:r>
    </w:p>
    <w:p w:rsidR="005C7558" w:rsidRDefault="005C7558" w:rsidP="005C7558">
      <w:pPr>
        <w:pStyle w:val="BodyText"/>
        <w:numPr>
          <w:ilvl w:val="0"/>
          <w:numId w:val="32"/>
        </w:numPr>
      </w:pPr>
      <w:r>
        <w:t>We assume</w:t>
      </w:r>
      <w:r w:rsidR="00B22073">
        <w:t xml:space="preserve"> 2008</w:t>
      </w:r>
      <w:r>
        <w:t xml:space="preserve"> SQL Server will do what it states.</w:t>
      </w:r>
    </w:p>
    <w:p w:rsidR="005C7558" w:rsidRPr="005C7558" w:rsidRDefault="005C7558" w:rsidP="005C7558">
      <w:pPr>
        <w:pStyle w:val="BodyText"/>
        <w:numPr>
          <w:ilvl w:val="0"/>
          <w:numId w:val="32"/>
        </w:numPr>
      </w:pPr>
      <w:r>
        <w:t>It is assumed that the Youth Development and Edu</w:t>
      </w:r>
      <w:r w:rsidR="00B22073">
        <w:t xml:space="preserve">cation division of LUL will use 2008 </w:t>
      </w:r>
      <w:r>
        <w:t>SQL Server for the purpose of tracking their reported numbers.</w:t>
      </w:r>
    </w:p>
    <w:p w:rsidR="00060DC9" w:rsidRDefault="00D43D02">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2836328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060DC9" w:rsidRPr="00CF7AE1" w:rsidRDefault="00B22073" w:rsidP="00535509">
      <w:pPr>
        <w:pStyle w:val="InfoBlue"/>
      </w:pPr>
      <w:r>
        <w:t>Microsoft SQL Serve</w:t>
      </w:r>
      <w:r w:rsidR="00535509">
        <w:t>r 2008 R2 Standard Edition is a</w:t>
      </w:r>
      <w:r w:rsidR="00A4387A">
        <w:t>n</w:t>
      </w:r>
      <w:r w:rsidR="00535509">
        <w:t xml:space="preserve"> entire</w:t>
      </w:r>
      <w:r>
        <w:t xml:space="preserve"> data storage, management, analysis and reporting software for medium-sized organizations.  It </w:t>
      </w:r>
      <w:r w:rsidR="00535509">
        <w:t>could</w:t>
      </w:r>
      <w:r>
        <w:t xml:space="preserve"> be used as a back-end </w:t>
      </w:r>
      <w:r w:rsidR="00535509">
        <w:t>database server for internal applications if need be.  The software will allow for tracking of attendance, as well as success rates, per program.</w:t>
      </w:r>
      <w:r w:rsidR="00735019">
        <w:t xml:space="preserve">  SQL Server will also allow </w:t>
      </w:r>
      <w:proofErr w:type="gramStart"/>
      <w:r w:rsidR="00735019">
        <w:t xml:space="preserve">for </w:t>
      </w:r>
      <w:r w:rsidR="00A4387A">
        <w:t xml:space="preserve"> the</w:t>
      </w:r>
      <w:proofErr w:type="gramEnd"/>
      <w:r w:rsidR="00A4387A">
        <w:t xml:space="preserve"> </w:t>
      </w:r>
      <w:r w:rsidR="00735019">
        <w:t>creation of reports, which is a main driver for LUL when trying to generate additional grants.  The software also offers development tools</w:t>
      </w:r>
      <w:r w:rsidR="00685BF7">
        <w:t xml:space="preserve">.  </w:t>
      </w:r>
      <w:r w:rsidR="00735019">
        <w:t xml:space="preserve"> </w:t>
      </w:r>
      <w:r w:rsidR="00685BF7">
        <w:t xml:space="preserve">These development tools </w:t>
      </w:r>
      <w:r w:rsidR="00735019">
        <w:t>are integrated with the Microsoft.NET framework and Visual Studio to provide end-to-end application development capabilities.  SQL Server has the ability to upload Excel documents</w:t>
      </w:r>
      <w:r w:rsidR="00685BF7">
        <w:t>,</w:t>
      </w:r>
      <w:r w:rsidR="00735019">
        <w:t xml:space="preserve"> which is an optimal option for the current state of the Youth Development and Education reporting.</w:t>
      </w:r>
    </w:p>
    <w:p w:rsidR="00060DC9" w:rsidRDefault="00D43D02">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2836328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060DC9" w:rsidRDefault="00685BF7" w:rsidP="00535509">
      <w:pPr>
        <w:pStyle w:val="InfoBlue"/>
      </w:pPr>
      <w:r>
        <w:t>Assuming the Youth Development and Education division utilizes SQL Server to its’ full extent, it will save co</w:t>
      </w:r>
      <w:r w:rsidR="00A4387A">
        <w:t>nsiderable time (approximately two</w:t>
      </w:r>
      <w:r>
        <w:t xml:space="preserve"> hours per day) and will allow the Senior Director and his/her assistant to focus on the aspects that drive the organization, donations.  </w:t>
      </w:r>
      <w:r w:rsidR="000F75B3">
        <w:t>From a conservative standpoints,</w:t>
      </w:r>
      <w:r>
        <w:t xml:space="preserve"> it is assumed that $</w:t>
      </w:r>
      <w:r w:rsidR="000F75B3">
        <w:t>15,000 in grants is</w:t>
      </w:r>
      <w:r>
        <w:t xml:space="preserve"> being lost </w:t>
      </w:r>
      <w:r w:rsidR="000F75B3">
        <w:t>currently.</w:t>
      </w:r>
    </w:p>
    <w:p w:rsidR="000A202D" w:rsidRPr="000A202D" w:rsidRDefault="000A202D" w:rsidP="000A202D">
      <w:pPr>
        <w:pStyle w:val="BodyText"/>
      </w:pPr>
    </w:p>
    <w:p w:rsidR="00060DC9" w:rsidRDefault="00D43D02">
      <w:pPr>
        <w:pStyle w:val="Heading1"/>
      </w:pPr>
      <w:bookmarkStart w:id="79" w:name="_Toc436203402"/>
      <w:bookmarkStart w:id="80" w:name="_Toc452813596"/>
      <w:bookmarkStart w:id="81" w:name="_Toc512930918"/>
      <w:bookmarkStart w:id="82" w:name="_Toc283632847"/>
      <w:r>
        <w:t>Product Features</w:t>
      </w:r>
      <w:bookmarkEnd w:id="79"/>
      <w:bookmarkEnd w:id="80"/>
      <w:bookmarkEnd w:id="81"/>
      <w:bookmarkEnd w:id="82"/>
    </w:p>
    <w:p w:rsidR="00060DC9" w:rsidRDefault="000A202D" w:rsidP="00535509">
      <w:pPr>
        <w:pStyle w:val="InfoBlue"/>
        <w:rPr>
          <w:b/>
          <w:u w:val="single"/>
        </w:rPr>
      </w:pPr>
      <w:r w:rsidRPr="000A202D">
        <w:rPr>
          <w:b/>
          <w:u w:val="single"/>
        </w:rPr>
        <w:t>General Features</w:t>
      </w:r>
    </w:p>
    <w:p w:rsidR="000A202D" w:rsidRDefault="000A202D" w:rsidP="000A202D">
      <w:pPr>
        <w:pStyle w:val="BodyText"/>
        <w:numPr>
          <w:ilvl w:val="0"/>
          <w:numId w:val="33"/>
        </w:numPr>
      </w:pPr>
      <w:r>
        <w:lastRenderedPageBreak/>
        <w:t>Ability to produce easy to read reports</w:t>
      </w:r>
    </w:p>
    <w:p w:rsidR="000A202D" w:rsidRDefault="00D734D0" w:rsidP="000A202D">
      <w:pPr>
        <w:pStyle w:val="BodyText"/>
        <w:numPr>
          <w:ilvl w:val="0"/>
          <w:numId w:val="33"/>
        </w:numPr>
      </w:pPr>
      <w:r>
        <w:t>Reduction in misreporting</w:t>
      </w:r>
      <w:r w:rsidR="000A202D">
        <w:t xml:space="preserve"> numbers</w:t>
      </w:r>
    </w:p>
    <w:p w:rsidR="000A202D" w:rsidRDefault="000A202D" w:rsidP="000A202D">
      <w:pPr>
        <w:pStyle w:val="BodyText"/>
        <w:numPr>
          <w:ilvl w:val="0"/>
          <w:numId w:val="33"/>
        </w:numPr>
      </w:pPr>
      <w:r>
        <w:t>Benefit of having all information stored in a centralized location</w:t>
      </w:r>
    </w:p>
    <w:p w:rsidR="000A202D" w:rsidRDefault="000A202D" w:rsidP="000A202D">
      <w:pPr>
        <w:pStyle w:val="BodyText"/>
        <w:numPr>
          <w:ilvl w:val="0"/>
          <w:numId w:val="33"/>
        </w:numPr>
      </w:pPr>
      <w:r>
        <w:t>Provides a smooth transition from input of data to output of data</w:t>
      </w:r>
    </w:p>
    <w:p w:rsidR="000A202D" w:rsidRDefault="000A202D" w:rsidP="000A202D">
      <w:pPr>
        <w:pStyle w:val="BodyText"/>
        <w:numPr>
          <w:ilvl w:val="0"/>
          <w:numId w:val="33"/>
        </w:numPr>
      </w:pPr>
      <w:r>
        <w:t>Ability to produce just-in-time reports upon users’ request</w:t>
      </w:r>
    </w:p>
    <w:p w:rsidR="000A202D" w:rsidRDefault="00D12734" w:rsidP="000A202D">
      <w:pPr>
        <w:pStyle w:val="BodyText"/>
        <w:numPr>
          <w:ilvl w:val="0"/>
          <w:numId w:val="33"/>
        </w:numPr>
      </w:pPr>
      <w:r>
        <w:t>Integrated with Excel to allow simple transfer of data</w:t>
      </w:r>
    </w:p>
    <w:p w:rsidR="00D12734" w:rsidRDefault="00D12734" w:rsidP="000A202D">
      <w:pPr>
        <w:pStyle w:val="BodyText"/>
        <w:numPr>
          <w:ilvl w:val="0"/>
          <w:numId w:val="33"/>
        </w:numPr>
      </w:pPr>
      <w:r>
        <w:t>Microsoft Word rendering which allows users to view reports directly from Word</w:t>
      </w:r>
    </w:p>
    <w:p w:rsidR="00D12734" w:rsidRDefault="00D12734" w:rsidP="000A202D">
      <w:pPr>
        <w:pStyle w:val="BodyText"/>
        <w:numPr>
          <w:ilvl w:val="0"/>
          <w:numId w:val="33"/>
        </w:numPr>
      </w:pPr>
      <w:r>
        <w:t>Allow for better tracking of Youth Development and Education Programs</w:t>
      </w:r>
    </w:p>
    <w:p w:rsidR="00D12734" w:rsidRDefault="00D12734" w:rsidP="00D12734">
      <w:pPr>
        <w:pStyle w:val="BodyText"/>
        <w:ind w:left="0"/>
        <w:rPr>
          <w:b/>
          <w:u w:val="single"/>
        </w:rPr>
      </w:pPr>
      <w:r w:rsidRPr="00D12734">
        <w:rPr>
          <w:b/>
          <w:u w:val="single"/>
        </w:rPr>
        <w:t>Support Features</w:t>
      </w:r>
    </w:p>
    <w:p w:rsidR="00D12734" w:rsidRDefault="00D12734" w:rsidP="00D12734">
      <w:pPr>
        <w:pStyle w:val="BodyText"/>
        <w:numPr>
          <w:ilvl w:val="0"/>
          <w:numId w:val="34"/>
        </w:numPr>
      </w:pPr>
      <w:r>
        <w:t>Simple out of the box DVD-ROM installation</w:t>
      </w:r>
    </w:p>
    <w:p w:rsidR="00D12734" w:rsidRDefault="00CC2DA2" w:rsidP="00D12734">
      <w:pPr>
        <w:pStyle w:val="BodyText"/>
        <w:numPr>
          <w:ilvl w:val="0"/>
          <w:numId w:val="34"/>
        </w:numPr>
      </w:pPr>
      <w:r>
        <w:t>Software Assurance allows for free online installation of any new release of products covered in agreement during term of your coverage</w:t>
      </w:r>
    </w:p>
    <w:p w:rsidR="00CC2DA2" w:rsidRDefault="00CC2DA2" w:rsidP="00D12734">
      <w:pPr>
        <w:pStyle w:val="BodyText"/>
        <w:numPr>
          <w:ilvl w:val="0"/>
          <w:numId w:val="34"/>
        </w:numPr>
      </w:pPr>
      <w:r>
        <w:t>Online forums on SQLTeam.com to answer all issues</w:t>
      </w:r>
    </w:p>
    <w:p w:rsidR="00CC2DA2" w:rsidRDefault="00CC2DA2" w:rsidP="00D12734">
      <w:pPr>
        <w:pStyle w:val="BodyText"/>
        <w:numPr>
          <w:ilvl w:val="0"/>
          <w:numId w:val="34"/>
        </w:numPr>
      </w:pPr>
      <w:r>
        <w:t>Microsoft E-Learning courses to teach new users or strengthen current users skills</w:t>
      </w:r>
    </w:p>
    <w:p w:rsidR="00CC2DA2" w:rsidRDefault="00CA097C" w:rsidP="00D12734">
      <w:pPr>
        <w:pStyle w:val="BodyText"/>
        <w:numPr>
          <w:ilvl w:val="0"/>
          <w:numId w:val="34"/>
        </w:numPr>
      </w:pPr>
      <w:r>
        <w:t>Phone support through Microsoft</w:t>
      </w:r>
    </w:p>
    <w:p w:rsidR="00CA097C" w:rsidRPr="00D12734" w:rsidRDefault="00C550BA" w:rsidP="00D12734">
      <w:pPr>
        <w:pStyle w:val="BodyText"/>
        <w:numPr>
          <w:ilvl w:val="0"/>
          <w:numId w:val="34"/>
        </w:numPr>
      </w:pPr>
      <w:r>
        <w:t>Easy to uninstall, if needed</w:t>
      </w:r>
    </w:p>
    <w:p w:rsidR="00060DC9" w:rsidRDefault="00060DC9">
      <w:pPr>
        <w:pStyle w:val="BodyText"/>
      </w:pPr>
    </w:p>
    <w:p w:rsidR="00060DC9" w:rsidRDefault="00D43D02">
      <w:pPr>
        <w:pStyle w:val="Heading1"/>
      </w:pPr>
      <w:bookmarkStart w:id="83" w:name="_Toc436203408"/>
      <w:bookmarkStart w:id="84" w:name="_Toc452813602"/>
      <w:bookmarkStart w:id="85" w:name="_Toc512930919"/>
      <w:bookmarkStart w:id="86" w:name="_Toc283632848"/>
      <w:r>
        <w:t>Other Product Requirements</w:t>
      </w:r>
      <w:bookmarkEnd w:id="83"/>
      <w:bookmarkEnd w:id="84"/>
      <w:bookmarkEnd w:id="85"/>
      <w:bookmarkEnd w:id="86"/>
    </w:p>
    <w:p w:rsidR="00E55AD0" w:rsidRDefault="00C550BA" w:rsidP="00535509">
      <w:pPr>
        <w:pStyle w:val="InfoBlue"/>
        <w:rPr>
          <w:b/>
          <w:u w:val="single"/>
        </w:rPr>
      </w:pPr>
      <w:r w:rsidRPr="00C550BA">
        <w:rPr>
          <w:b/>
          <w:u w:val="single"/>
        </w:rPr>
        <w:t>Hardware</w:t>
      </w:r>
    </w:p>
    <w:p w:rsidR="00C550BA" w:rsidRDefault="00C550BA" w:rsidP="00C550BA">
      <w:proofErr w:type="gramStart"/>
      <w:r>
        <w:rPr>
          <w:rFonts w:hAnsi="Symbol"/>
        </w:rPr>
        <w:t></w:t>
      </w:r>
      <w:r>
        <w:t xml:space="preserve">  For</w:t>
      </w:r>
      <w:proofErr w:type="gramEnd"/>
      <w:r>
        <w:t xml:space="preserve"> the x64 edition: </w:t>
      </w:r>
    </w:p>
    <w:p w:rsidR="00C550BA" w:rsidRDefault="00C550BA" w:rsidP="00C550BA">
      <w:pPr>
        <w:widowControl/>
        <w:numPr>
          <w:ilvl w:val="0"/>
          <w:numId w:val="35"/>
        </w:numPr>
        <w:spacing w:before="100" w:beforeAutospacing="1" w:after="100" w:afterAutospacing="1" w:line="240" w:lineRule="auto"/>
      </w:pPr>
      <w:r>
        <w:t>1.4-GHz (or higher) processor: AMD Opteron, AMD Athlon 64, Intel Xeon with Intel EM64T support, or Intel Pentium 4 with EM64T support; 2-GHz recommended</w:t>
      </w:r>
    </w:p>
    <w:p w:rsidR="00C550BA" w:rsidRDefault="00C550BA" w:rsidP="00C550BA">
      <w:pPr>
        <w:widowControl/>
        <w:numPr>
          <w:ilvl w:val="0"/>
          <w:numId w:val="35"/>
        </w:numPr>
        <w:spacing w:before="100" w:beforeAutospacing="1" w:after="100" w:afterAutospacing="1" w:line="240" w:lineRule="auto"/>
      </w:pPr>
      <w:r>
        <w:t>1 GB RAM; 4 GB recommended (supports maximum of 64 GB)</w:t>
      </w:r>
    </w:p>
    <w:p w:rsidR="00C550BA" w:rsidRDefault="00C550BA" w:rsidP="00C550BA">
      <w:pPr>
        <w:widowControl/>
        <w:numPr>
          <w:ilvl w:val="0"/>
          <w:numId w:val="35"/>
        </w:numPr>
        <w:spacing w:before="100" w:beforeAutospacing="1" w:after="100" w:afterAutospacing="1" w:line="240" w:lineRule="auto"/>
      </w:pPr>
      <w:r>
        <w:t>3.6 GB available hard-disk space</w:t>
      </w:r>
    </w:p>
    <w:p w:rsidR="00C550BA" w:rsidRDefault="00C550BA" w:rsidP="00C550BA">
      <w:pPr>
        <w:widowControl/>
        <w:numPr>
          <w:ilvl w:val="0"/>
          <w:numId w:val="35"/>
        </w:numPr>
        <w:spacing w:before="100" w:beforeAutospacing="1" w:after="100" w:afterAutospacing="1" w:line="240" w:lineRule="auto"/>
      </w:pPr>
      <w:r>
        <w:t>DVD drive</w:t>
      </w:r>
    </w:p>
    <w:p w:rsidR="00C550BA" w:rsidRDefault="00C550BA" w:rsidP="00C550BA">
      <w:pPr>
        <w:widowControl/>
        <w:numPr>
          <w:ilvl w:val="0"/>
          <w:numId w:val="35"/>
        </w:numPr>
        <w:spacing w:before="100" w:beforeAutospacing="1" w:after="100" w:afterAutospacing="1" w:line="240" w:lineRule="auto"/>
      </w:pPr>
      <w:r>
        <w:t>800x600-pixel (or higher) display</w:t>
      </w:r>
    </w:p>
    <w:p w:rsidR="004D6EDC" w:rsidRPr="004D6EDC" w:rsidRDefault="004D6EDC" w:rsidP="004D6EDC">
      <w:pPr>
        <w:widowControl/>
        <w:spacing w:before="100" w:beforeAutospacing="1" w:after="100" w:afterAutospacing="1" w:line="240" w:lineRule="auto"/>
      </w:pPr>
      <w:r>
        <w:rPr>
          <w:b/>
          <w:u w:val="single"/>
        </w:rPr>
        <w:t>Software</w:t>
      </w:r>
      <w:bookmarkStart w:id="87" w:name="_GoBack"/>
      <w:bookmarkEnd w:id="87"/>
    </w:p>
    <w:p w:rsidR="004D6EDC" w:rsidRPr="004D6EDC" w:rsidRDefault="004D6EDC" w:rsidP="004D6EDC">
      <w:pPr>
        <w:widowControl/>
        <w:spacing w:line="240" w:lineRule="auto"/>
        <w:rPr>
          <w:rFonts w:ascii="Times" w:hAnsi="Times"/>
        </w:rPr>
      </w:pPr>
      <w:proofErr w:type="gramStart"/>
      <w:r w:rsidRPr="004D6EDC">
        <w:rPr>
          <w:rFonts w:ascii="Times" w:hAnsi="Symbol"/>
        </w:rPr>
        <w:t></w:t>
      </w:r>
      <w:r w:rsidRPr="004D6EDC">
        <w:rPr>
          <w:rFonts w:ascii="Times" w:hAnsi="Times"/>
        </w:rPr>
        <w:t xml:space="preserve">  For</w:t>
      </w:r>
      <w:proofErr w:type="gramEnd"/>
      <w:r w:rsidRPr="004D6EDC">
        <w:rPr>
          <w:rFonts w:ascii="Times" w:hAnsi="Times"/>
        </w:rPr>
        <w:t xml:space="preserve"> the x64 edition: </w:t>
      </w:r>
    </w:p>
    <w:p w:rsidR="004D6EDC" w:rsidRPr="004D6EDC" w:rsidRDefault="004D6EDC" w:rsidP="004D6EDC">
      <w:pPr>
        <w:widowControl/>
        <w:numPr>
          <w:ilvl w:val="0"/>
          <w:numId w:val="37"/>
        </w:numPr>
        <w:spacing w:before="100" w:beforeAutospacing="1" w:after="100" w:afterAutospacing="1" w:line="240" w:lineRule="auto"/>
        <w:rPr>
          <w:rFonts w:ascii="Times" w:hAnsi="Times"/>
        </w:rPr>
      </w:pPr>
      <w:r w:rsidRPr="004D6EDC">
        <w:rPr>
          <w:rFonts w:ascii="Times" w:hAnsi="Times"/>
        </w:rPr>
        <w:t>Operating systems:</w:t>
      </w:r>
    </w:p>
    <w:p w:rsidR="004D6EDC" w:rsidRPr="004D6EDC" w:rsidRDefault="004D6EDC" w:rsidP="004D6EDC">
      <w:pPr>
        <w:widowControl/>
        <w:numPr>
          <w:ilvl w:val="1"/>
          <w:numId w:val="37"/>
        </w:numPr>
        <w:spacing w:before="100" w:beforeAutospacing="1" w:after="100" w:afterAutospacing="1" w:line="240" w:lineRule="auto"/>
        <w:rPr>
          <w:rFonts w:ascii="Times" w:hAnsi="Times"/>
        </w:rPr>
      </w:pPr>
      <w:r w:rsidRPr="004D6EDC">
        <w:rPr>
          <w:rFonts w:ascii="Times" w:hAnsi="Times"/>
        </w:rPr>
        <w:t>Windows XP Professional x64 with SP2</w:t>
      </w:r>
    </w:p>
    <w:p w:rsidR="004D6EDC" w:rsidRPr="004D6EDC" w:rsidRDefault="004D6EDC" w:rsidP="004D6EDC">
      <w:pPr>
        <w:widowControl/>
        <w:numPr>
          <w:ilvl w:val="1"/>
          <w:numId w:val="37"/>
        </w:numPr>
        <w:spacing w:before="100" w:beforeAutospacing="1" w:after="100" w:afterAutospacing="1" w:line="240" w:lineRule="auto"/>
        <w:rPr>
          <w:rFonts w:ascii="Times" w:hAnsi="Times"/>
        </w:rPr>
      </w:pPr>
      <w:r w:rsidRPr="004D6EDC">
        <w:rPr>
          <w:rFonts w:ascii="Times" w:hAnsi="Times"/>
        </w:rPr>
        <w:t>Windows Server 2003 with SP2 Standard x64, Datacenter x64, Enterprise x64</w:t>
      </w:r>
    </w:p>
    <w:p w:rsidR="004D6EDC" w:rsidRPr="004D6EDC" w:rsidRDefault="004D6EDC" w:rsidP="004D6EDC">
      <w:pPr>
        <w:widowControl/>
        <w:numPr>
          <w:ilvl w:val="1"/>
          <w:numId w:val="37"/>
        </w:numPr>
        <w:spacing w:before="100" w:beforeAutospacing="1" w:after="100" w:afterAutospacing="1" w:line="240" w:lineRule="auto"/>
        <w:rPr>
          <w:rFonts w:ascii="Times" w:hAnsi="Times"/>
        </w:rPr>
      </w:pPr>
      <w:r w:rsidRPr="004D6EDC">
        <w:rPr>
          <w:rFonts w:ascii="Times" w:hAnsi="Times"/>
        </w:rPr>
        <w:t>Windows Server 2003 R2 with SP2 Standard x64, Datacenter x64, Enterprise x64</w:t>
      </w:r>
    </w:p>
    <w:p w:rsidR="004D6EDC" w:rsidRPr="004D6EDC" w:rsidRDefault="004D6EDC" w:rsidP="004D6EDC">
      <w:pPr>
        <w:widowControl/>
        <w:numPr>
          <w:ilvl w:val="1"/>
          <w:numId w:val="37"/>
        </w:numPr>
        <w:spacing w:before="100" w:beforeAutospacing="1" w:after="100" w:afterAutospacing="1" w:line="240" w:lineRule="auto"/>
        <w:rPr>
          <w:rFonts w:ascii="Times" w:hAnsi="Times"/>
        </w:rPr>
      </w:pPr>
      <w:r w:rsidRPr="004D6EDC">
        <w:rPr>
          <w:rFonts w:ascii="Times" w:hAnsi="Times"/>
        </w:rPr>
        <w:t>Windows Vista with SP2 Ultimate x64, Enterprise x64, Business x64</w:t>
      </w:r>
    </w:p>
    <w:p w:rsidR="004D6EDC" w:rsidRPr="004D6EDC" w:rsidRDefault="004D6EDC" w:rsidP="004D6EDC">
      <w:pPr>
        <w:widowControl/>
        <w:numPr>
          <w:ilvl w:val="1"/>
          <w:numId w:val="37"/>
        </w:numPr>
        <w:spacing w:before="100" w:beforeAutospacing="1" w:after="100" w:afterAutospacing="1" w:line="240" w:lineRule="auto"/>
        <w:rPr>
          <w:rFonts w:ascii="Times" w:hAnsi="Times"/>
        </w:rPr>
      </w:pPr>
      <w:r w:rsidRPr="004D6EDC">
        <w:rPr>
          <w:rFonts w:ascii="Times" w:hAnsi="Times"/>
        </w:rPr>
        <w:lastRenderedPageBreak/>
        <w:t>Windows Server 2008 with SP2 Web x64, Standard x64, Standard x64 without Hyper-V, Datacenter x64, Datacenter x64 without Hyper-V, Enterprise x64, Enterprise x64 without Hyper-V, Foundation x64, Essential Server Solutions x64</w:t>
      </w:r>
    </w:p>
    <w:p w:rsidR="004D6EDC" w:rsidRPr="004D6EDC" w:rsidRDefault="004D6EDC" w:rsidP="004D6EDC">
      <w:pPr>
        <w:widowControl/>
        <w:numPr>
          <w:ilvl w:val="1"/>
          <w:numId w:val="37"/>
        </w:numPr>
        <w:spacing w:before="100" w:beforeAutospacing="1" w:after="100" w:afterAutospacing="1" w:line="240" w:lineRule="auto"/>
        <w:rPr>
          <w:rFonts w:ascii="Times" w:hAnsi="Times"/>
        </w:rPr>
      </w:pPr>
      <w:r w:rsidRPr="004D6EDC">
        <w:rPr>
          <w:rFonts w:ascii="Times" w:hAnsi="Times"/>
        </w:rPr>
        <w:t>Windows Server 2008 R2 Web, Standard, Datacenter, Enterprise, Foundation, Essential Server Solutions</w:t>
      </w:r>
    </w:p>
    <w:p w:rsidR="004D6EDC" w:rsidRPr="004D6EDC" w:rsidRDefault="004D6EDC" w:rsidP="004D6EDC">
      <w:pPr>
        <w:widowControl/>
        <w:numPr>
          <w:ilvl w:val="1"/>
          <w:numId w:val="37"/>
        </w:numPr>
        <w:spacing w:before="100" w:beforeAutospacing="1" w:after="100" w:afterAutospacing="1" w:line="240" w:lineRule="auto"/>
        <w:rPr>
          <w:rFonts w:ascii="Times" w:hAnsi="Times"/>
        </w:rPr>
      </w:pPr>
      <w:r w:rsidRPr="004D6EDC">
        <w:rPr>
          <w:rFonts w:ascii="Times" w:hAnsi="Times"/>
        </w:rPr>
        <w:t>Windows 7 Ultimate x64, Enterprise x64, Professional x64</w:t>
      </w:r>
    </w:p>
    <w:p w:rsidR="004D6EDC" w:rsidRPr="004D6EDC" w:rsidRDefault="004D6EDC" w:rsidP="004D6EDC">
      <w:pPr>
        <w:widowControl/>
        <w:numPr>
          <w:ilvl w:val="0"/>
          <w:numId w:val="37"/>
        </w:numPr>
        <w:spacing w:before="100" w:beforeAutospacing="1" w:after="100" w:afterAutospacing="1" w:line="240" w:lineRule="auto"/>
        <w:rPr>
          <w:rFonts w:ascii="Times" w:hAnsi="Times"/>
        </w:rPr>
      </w:pPr>
      <w:r w:rsidRPr="004D6EDC">
        <w:rPr>
          <w:rFonts w:ascii="Times" w:hAnsi="Times"/>
        </w:rPr>
        <w:t>Internet Explorer 6.0 with SP1 or later</w:t>
      </w:r>
    </w:p>
    <w:p w:rsidR="00C550BA" w:rsidRDefault="00C550BA"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C550BA">
      <w:pPr>
        <w:pStyle w:val="BodyText"/>
        <w:ind w:left="0"/>
        <w:rPr>
          <w:b/>
          <w:u w:val="single"/>
        </w:rPr>
      </w:pPr>
    </w:p>
    <w:p w:rsidR="00D734D0" w:rsidRDefault="00D734D0" w:rsidP="00D734D0"/>
    <w:p w:rsidR="00D734D0" w:rsidRDefault="000101CA" w:rsidP="00D15B5A">
      <w:pPr>
        <w:pStyle w:val="Heading1"/>
      </w:pPr>
      <w:r>
        <w:lastRenderedPageBreak/>
        <w:t>Feasibility Analysis</w:t>
      </w:r>
      <w:r>
        <w:br/>
      </w:r>
    </w:p>
    <w:p w:rsidR="000101CA" w:rsidRDefault="000101CA" w:rsidP="00D734D0">
      <w:pPr>
        <w:rPr>
          <w:b/>
        </w:rPr>
      </w:pPr>
      <w:r>
        <w:rPr>
          <w:b/>
        </w:rPr>
        <w:t>Technical:</w:t>
      </w:r>
    </w:p>
    <w:p w:rsidR="000101CA" w:rsidRDefault="000101CA" w:rsidP="00D734D0">
      <w:pPr>
        <w:rPr>
          <w:b/>
        </w:rPr>
      </w:pPr>
    </w:p>
    <w:p w:rsidR="000101CA" w:rsidRDefault="000101CA" w:rsidP="00D734D0">
      <w:r>
        <w:t xml:space="preserve">The Louisville Urban League project is technically feasible, although with any project there </w:t>
      </w:r>
      <w:proofErr w:type="gramStart"/>
      <w:r>
        <w:t>is</w:t>
      </w:r>
      <w:proofErr w:type="gramEnd"/>
      <w:r>
        <w:t xml:space="preserve"> always some risks. </w:t>
      </w:r>
    </w:p>
    <w:p w:rsidR="000101CA" w:rsidRDefault="000101CA" w:rsidP="00D734D0">
      <w:pPr>
        <w:rPr>
          <w:i/>
        </w:rPr>
      </w:pPr>
    </w:p>
    <w:p w:rsidR="000101CA" w:rsidRDefault="000101CA" w:rsidP="00D734D0">
      <w:pPr>
        <w:rPr>
          <w:i/>
        </w:rPr>
      </w:pPr>
      <w:r>
        <w:rPr>
          <w:i/>
        </w:rPr>
        <w:t>LUL’s risks regarding familiarity with technology are low.</w:t>
      </w:r>
      <w:r>
        <w:rPr>
          <w:i/>
        </w:rPr>
        <w:br/>
      </w:r>
    </w:p>
    <w:p w:rsidR="000101CA" w:rsidRDefault="000101CA" w:rsidP="000101CA">
      <w:pPr>
        <w:numPr>
          <w:ilvl w:val="0"/>
          <w:numId w:val="38"/>
        </w:numPr>
      </w:pPr>
      <w:r>
        <w:t>The employees at the Louisville Urban League are familiar with Microsoft Office products, Internet Explorer, and Windows 7.</w:t>
      </w:r>
    </w:p>
    <w:p w:rsidR="000101CA" w:rsidRDefault="000101CA" w:rsidP="000101CA">
      <w:pPr>
        <w:rPr>
          <w:i/>
        </w:rPr>
      </w:pPr>
    </w:p>
    <w:p w:rsidR="000101CA" w:rsidRDefault="000101CA" w:rsidP="000101CA">
      <w:pPr>
        <w:rPr>
          <w:i/>
        </w:rPr>
      </w:pPr>
      <w:r>
        <w:rPr>
          <w:i/>
        </w:rPr>
        <w:t>The project size is considered to be low risk as well.</w:t>
      </w:r>
    </w:p>
    <w:p w:rsidR="000101CA" w:rsidRDefault="000101CA" w:rsidP="000101CA"/>
    <w:p w:rsidR="000101CA" w:rsidRDefault="000101CA" w:rsidP="000101CA">
      <w:pPr>
        <w:numPr>
          <w:ilvl w:val="0"/>
          <w:numId w:val="38"/>
        </w:numPr>
      </w:pPr>
      <w:r>
        <w:t>The project team will include five people.</w:t>
      </w:r>
    </w:p>
    <w:p w:rsidR="000101CA" w:rsidRDefault="000101CA" w:rsidP="000101CA">
      <w:pPr>
        <w:numPr>
          <w:ilvl w:val="0"/>
          <w:numId w:val="38"/>
        </w:numPr>
      </w:pPr>
      <w:r>
        <w:t>Business user involvement will be required.</w:t>
      </w:r>
    </w:p>
    <w:p w:rsidR="000101CA" w:rsidRDefault="000101CA" w:rsidP="000101CA">
      <w:pPr>
        <w:numPr>
          <w:ilvl w:val="0"/>
          <w:numId w:val="38"/>
        </w:numPr>
      </w:pPr>
      <w:r>
        <w:t>The timeframe for the project cannot exceed May 2011.</w:t>
      </w:r>
    </w:p>
    <w:p w:rsidR="000101CA" w:rsidRDefault="000101CA" w:rsidP="000101CA"/>
    <w:p w:rsidR="000101CA" w:rsidRDefault="000101CA" w:rsidP="000101CA">
      <w:pPr>
        <w:rPr>
          <w:i/>
        </w:rPr>
      </w:pPr>
      <w:r>
        <w:rPr>
          <w:i/>
        </w:rPr>
        <w:t>The compatibility with Louisville Urban League’s existing technical infrastructure should be good.</w:t>
      </w:r>
    </w:p>
    <w:p w:rsidR="000101CA" w:rsidRDefault="000101CA" w:rsidP="000101CA">
      <w:pPr>
        <w:rPr>
          <w:i/>
        </w:rPr>
      </w:pPr>
    </w:p>
    <w:p w:rsidR="000101CA" w:rsidRPr="00D15B5A" w:rsidRDefault="00D15B5A" w:rsidP="000101CA">
      <w:pPr>
        <w:numPr>
          <w:ilvl w:val="0"/>
          <w:numId w:val="39"/>
        </w:numPr>
        <w:rPr>
          <w:i/>
        </w:rPr>
      </w:pPr>
      <w:r>
        <w:t>They currently have the proper infrastructure needed to be compatible with SQL.</w:t>
      </w:r>
    </w:p>
    <w:p w:rsidR="00D15B5A" w:rsidRDefault="00D15B5A" w:rsidP="00D15B5A"/>
    <w:p w:rsidR="00D15B5A" w:rsidRDefault="00D15B5A" w:rsidP="00D15B5A">
      <w:pPr>
        <w:rPr>
          <w:b/>
        </w:rPr>
      </w:pPr>
      <w:r>
        <w:rPr>
          <w:b/>
        </w:rPr>
        <w:t>Economic:</w:t>
      </w:r>
    </w:p>
    <w:p w:rsidR="00D15B5A" w:rsidRDefault="00D15B5A" w:rsidP="00D15B5A"/>
    <w:p w:rsidR="00D15B5A" w:rsidRDefault="00D15B5A" w:rsidP="00D15B5A">
      <w:r>
        <w:t xml:space="preserve">A cost benefit analysis was performed (see appendix A). A conservative and liberal approach was taken and it shows that this new system </w:t>
      </w:r>
      <w:r w:rsidR="00241BB9">
        <w:t xml:space="preserve">has a great chance of adding significant revenue to the company. </w:t>
      </w:r>
    </w:p>
    <w:p w:rsidR="00742EB7" w:rsidRPr="00742EB7" w:rsidRDefault="00742EB7" w:rsidP="00742EB7">
      <w:pPr>
        <w:rPr>
          <w:i/>
        </w:rPr>
      </w:pPr>
    </w:p>
    <w:p w:rsidR="00742EB7" w:rsidRPr="00742EB7" w:rsidRDefault="00742EB7" w:rsidP="00742EB7">
      <w:pPr>
        <w:numPr>
          <w:ilvl w:val="0"/>
          <w:numId w:val="39"/>
        </w:numPr>
        <w:rPr>
          <w:i/>
        </w:rPr>
      </w:pPr>
      <w:r>
        <w:t xml:space="preserve">The new system may be able to save the program directors and coordinators time, which will in turn mean generating more revenue. Conservatively, they could save twelve </w:t>
      </w:r>
      <w:r w:rsidR="003944AF">
        <w:t>hours per month. If the grants take six hours to find and apply for, this will mean they can apply for an additional two grants per month.</w:t>
      </w:r>
      <w:r>
        <w:t xml:space="preserve"> From a liberal</w:t>
      </w:r>
      <w:r w:rsidR="003944AF">
        <w:t xml:space="preserve"> perspective</w:t>
      </w:r>
      <w:r>
        <w:t xml:space="preserve"> if they save sixteen hours per month and each grant takes six hours to find and complete, they will be able to apply for an addition</w:t>
      </w:r>
      <w:r w:rsidR="003944AF">
        <w:t>al</w:t>
      </w:r>
      <w:r>
        <w:t xml:space="preserve"> 2-3 grants per month.</w:t>
      </w:r>
    </w:p>
    <w:p w:rsidR="00241BB9" w:rsidRPr="00827E5F" w:rsidRDefault="00241BB9" w:rsidP="00241BB9">
      <w:pPr>
        <w:numPr>
          <w:ilvl w:val="0"/>
          <w:numId w:val="39"/>
        </w:numPr>
        <w:rPr>
          <w:i/>
        </w:rPr>
      </w:pPr>
      <w:r>
        <w:t xml:space="preserve">Looking at benefit from a conservation approach, the non-profit organization may be able to apply for </w:t>
      </w:r>
      <w:r w:rsidR="00827E5F">
        <w:t xml:space="preserve">an additional twenty-four grants a year. If their success rate is 20% and each grant is worth a minimum of $5,000 they could gain $24,000 of revenue each year. </w:t>
      </w:r>
    </w:p>
    <w:p w:rsidR="00742EB7" w:rsidRPr="003944AF" w:rsidRDefault="00827E5F" w:rsidP="00742EB7">
      <w:pPr>
        <w:numPr>
          <w:ilvl w:val="0"/>
          <w:numId w:val="39"/>
        </w:numPr>
        <w:rPr>
          <w:i/>
        </w:rPr>
      </w:pPr>
      <w:r>
        <w:t xml:space="preserve">From a liberal approach, the LUL may be able to apply for an additional 32 grants per year. If </w:t>
      </w:r>
      <w:r w:rsidR="00742EB7">
        <w:t>their success is increased to 40% and each grant is worth an average of $5,000 they may increase their revenue by $64,000 each year.</w:t>
      </w:r>
    </w:p>
    <w:p w:rsidR="003944AF" w:rsidRDefault="003944AF" w:rsidP="003944AF"/>
    <w:p w:rsidR="003944AF" w:rsidRDefault="003944AF" w:rsidP="003944AF">
      <w:pPr>
        <w:rPr>
          <w:b/>
        </w:rPr>
      </w:pPr>
      <w:r>
        <w:rPr>
          <w:b/>
        </w:rPr>
        <w:t>Organizational:</w:t>
      </w:r>
    </w:p>
    <w:p w:rsidR="003944AF" w:rsidRDefault="003944AF" w:rsidP="003944AF"/>
    <w:p w:rsidR="003944AF" w:rsidRDefault="003944AF" w:rsidP="003944AF">
      <w:r>
        <w:t>From an organizational perspective, this project has low risk. The objective of the system, to increase revenue, is aligned with the Louisville Urban League’s goal.</w:t>
      </w:r>
    </w:p>
    <w:p w:rsidR="003944AF" w:rsidRDefault="003944AF" w:rsidP="003944AF"/>
    <w:p w:rsidR="003944AF" w:rsidRDefault="003944AF" w:rsidP="003944AF">
      <w:pPr>
        <w:numPr>
          <w:ilvl w:val="0"/>
          <w:numId w:val="41"/>
        </w:numPr>
      </w:pPr>
      <w:r>
        <w:t>The project has a project champion, Kevin Fields, SR, Senior Director of the Youth Development &amp; Education. Kevin is positioned to sponsor this project and educate the program coordinators when necessary.</w:t>
      </w:r>
    </w:p>
    <w:p w:rsidR="003944AF" w:rsidRDefault="003944AF" w:rsidP="003944AF">
      <w:pPr>
        <w:numPr>
          <w:ilvl w:val="0"/>
          <w:numId w:val="41"/>
        </w:numPr>
      </w:pPr>
      <w:r>
        <w:t>The users of the system, program coordinators, Kevin Fields, and Imani Muhammad, are expected to appreciate the benefits of the potential new system.</w:t>
      </w:r>
    </w:p>
    <w:p w:rsidR="003944AF" w:rsidRDefault="003944AF" w:rsidP="003944AF">
      <w:pPr>
        <w:numPr>
          <w:ilvl w:val="0"/>
          <w:numId w:val="41"/>
        </w:numPr>
      </w:pPr>
      <w:r>
        <w:t>The users are technologically savvy and with a training</w:t>
      </w:r>
      <w:r w:rsidR="00C9355C">
        <w:t xml:space="preserve"> course, they should be able to use SQL proficiently. </w:t>
      </w:r>
    </w:p>
    <w:p w:rsidR="00C9355C" w:rsidRDefault="00C9355C" w:rsidP="00C9355C"/>
    <w:p w:rsidR="00C9355C" w:rsidRDefault="00C9355C" w:rsidP="00C9355C"/>
    <w:p w:rsidR="00C9355C" w:rsidRDefault="00C9355C" w:rsidP="00C9355C"/>
    <w:p w:rsidR="00C9355C" w:rsidRDefault="00C9355C" w:rsidP="00C9355C"/>
    <w:p w:rsidR="00C9355C" w:rsidRDefault="00C9355C" w:rsidP="00C9355C">
      <w:r>
        <w:lastRenderedPageBreak/>
        <w:t>Appendix A</w:t>
      </w:r>
    </w:p>
    <w:p w:rsidR="00C9355C" w:rsidRDefault="00C9355C" w:rsidP="00C9355C"/>
    <w:tbl>
      <w:tblPr>
        <w:tblW w:w="10264" w:type="dxa"/>
        <w:tblInd w:w="-444" w:type="dxa"/>
        <w:tblLook w:val="04A0"/>
      </w:tblPr>
      <w:tblGrid>
        <w:gridCol w:w="2312"/>
        <w:gridCol w:w="1136"/>
        <w:gridCol w:w="1136"/>
        <w:gridCol w:w="1136"/>
        <w:gridCol w:w="1136"/>
        <w:gridCol w:w="1136"/>
        <w:gridCol w:w="1136"/>
        <w:gridCol w:w="1136"/>
      </w:tblGrid>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u w:val="single"/>
              </w:rPr>
            </w:pPr>
            <w:r w:rsidRPr="00C9355C">
              <w:rPr>
                <w:rFonts w:ascii="Arial" w:hAnsi="Arial" w:cs="Arial"/>
                <w:b/>
                <w:bCs/>
                <w:u w:val="single"/>
              </w:rPr>
              <w:t>Conservative Summary</w:t>
            </w:r>
          </w:p>
          <w:p w:rsidR="00C9355C" w:rsidRPr="00C9355C" w:rsidRDefault="00C9355C" w:rsidP="00C9355C">
            <w:pPr>
              <w:widowControl/>
              <w:spacing w:line="240" w:lineRule="auto"/>
              <w:jc w:val="center"/>
              <w:rPr>
                <w:rFonts w:ascii="Arial" w:hAnsi="Arial" w:cs="Arial"/>
                <w:b/>
                <w:bCs/>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r w:rsidRPr="00C9355C">
              <w:rPr>
                <w:rFonts w:ascii="Arial" w:hAnsi="Arial" w:cs="Arial"/>
                <w:b/>
                <w:bCs/>
              </w:rPr>
              <w:t>Year 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r w:rsidRPr="00C9355C">
              <w:rPr>
                <w:rFonts w:ascii="Arial" w:hAnsi="Arial" w:cs="Arial"/>
                <w:b/>
                <w:bCs/>
              </w:rPr>
              <w:t>Year 1</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r w:rsidRPr="00C9355C">
              <w:rPr>
                <w:rFonts w:ascii="Arial" w:hAnsi="Arial" w:cs="Arial"/>
                <w:b/>
                <w:bCs/>
              </w:rPr>
              <w:t>Year 2</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r w:rsidRPr="00C9355C">
              <w:rPr>
                <w:rFonts w:ascii="Arial" w:hAnsi="Arial" w:cs="Arial"/>
                <w:b/>
                <w:bCs/>
              </w:rPr>
              <w:t>Year 3</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r w:rsidRPr="00C9355C">
              <w:rPr>
                <w:rFonts w:ascii="Arial" w:hAnsi="Arial" w:cs="Arial"/>
                <w:b/>
                <w:bCs/>
              </w:rPr>
              <w:t>Year 4</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r w:rsidRPr="00C9355C">
              <w:rPr>
                <w:rFonts w:ascii="Arial" w:hAnsi="Arial" w:cs="Arial"/>
                <w:b/>
                <w:bCs/>
              </w:rPr>
              <w:t>Year 5</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r w:rsidRPr="00C9355C">
              <w:rPr>
                <w:rFonts w:ascii="Arial" w:hAnsi="Arial" w:cs="Arial"/>
                <w:b/>
                <w:bCs/>
              </w:rPr>
              <w:t>Total</w:t>
            </w: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r w:rsidRPr="00C9355C">
              <w:rPr>
                <w:rFonts w:ascii="Arial" w:hAnsi="Arial" w:cs="Arial"/>
                <w:b/>
                <w:bCs/>
              </w:rPr>
              <w:t>Benefits</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Increased Revenues</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$24,000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$24,720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$25,462</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$26,225</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$27,012</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$127,419</w:t>
            </w: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Cost Avoidance</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$856</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$882</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$908</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$935</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$963</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$4,544</w:t>
            </w: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Total Benefits</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$24,856</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$25,602</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$26,370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$27,161</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$27,976</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$131,963</w:t>
            </w: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NPV of Benefits</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$23,449</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$22,785</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$22,140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$21,514</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$20,905</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$110,793</w:t>
            </w: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Cumulative NPV Benefits</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$23,449</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$46,234</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$68,375</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$89,888</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$110,793</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$338,740</w:t>
            </w: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r w:rsidRPr="00C9355C">
              <w:rPr>
                <w:rFonts w:ascii="Arial" w:hAnsi="Arial" w:cs="Arial"/>
                <w:b/>
                <w:bCs/>
              </w:rPr>
              <w:t>Development Costs</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Training</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$1,800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$1,800</w:t>
            </w: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HW/SW/Supplies</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$337</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$337</w:t>
            </w: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Development Costs</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$2,137</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$2,137</w:t>
            </w: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NPV of Costs</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$2,137</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$2,137</w:t>
            </w: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Cumulative NPV of Costs</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$2,137</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$2,137</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$2,137</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$2,137</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$2,137</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$2,137</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r w:rsidRPr="00C9355C">
              <w:rPr>
                <w:rFonts w:ascii="Arial" w:hAnsi="Arial" w:cs="Arial"/>
                <w:b/>
                <w:bCs/>
              </w:rPr>
              <w:t>Cash Flow</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Yearly NPV Cash Flow</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-$2,137</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$23,449</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$22,785</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$22,140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$21,514</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$20,905</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$108,656</w:t>
            </w: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Overall NPV Cash Flow</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-$2,137</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$21,312</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$44,097</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$66,238</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$87,751</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$108,656</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r w:rsidRPr="00C9355C">
              <w:rPr>
                <w:rFonts w:ascii="Arial" w:hAnsi="Arial" w:cs="Arial"/>
                <w:b/>
                <w:bCs/>
              </w:rPr>
              <w:t>Performance</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ROI</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5084.5%</w:t>
            </w: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Break Even Point</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1.09</w:t>
            </w: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IRR</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1094.4%</w:t>
            </w: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center"/>
              <w:rPr>
                <w:rFonts w:ascii="Arial" w:hAnsi="Arial" w:cs="Arial"/>
                <w:b/>
                <w:bCs/>
              </w:rPr>
            </w:pPr>
            <w:r w:rsidRPr="00C9355C">
              <w:rPr>
                <w:rFonts w:ascii="Arial" w:hAnsi="Arial" w:cs="Arial"/>
                <w:b/>
                <w:bCs/>
              </w:rPr>
              <w:t>Assumptions</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Interest Rate</w:t>
            </w:r>
          </w:p>
        </w:tc>
        <w:tc>
          <w:tcPr>
            <w:tcW w:w="1136" w:type="dxa"/>
            <w:tcBorders>
              <w:top w:val="single" w:sz="4" w:space="0" w:color="auto"/>
              <w:left w:val="single" w:sz="4" w:space="0" w:color="auto"/>
              <w:bottom w:val="single" w:sz="4" w:space="0" w:color="auto"/>
              <w:right w:val="single" w:sz="4" w:space="0" w:color="auto"/>
            </w:tcBorders>
            <w:shd w:val="clear" w:color="000000" w:fill="FFFFCC"/>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0.06</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r>
      <w:tr w:rsidR="00C9355C" w:rsidRPr="00C9355C" w:rsidTr="00C9355C">
        <w:trPr>
          <w:trHeight w:val="255"/>
        </w:trPr>
        <w:tc>
          <w:tcPr>
            <w:tcW w:w="2312"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r w:rsidRPr="00C9355C">
              <w:rPr>
                <w:rFonts w:ascii="Arial" w:hAnsi="Arial" w:cs="Arial"/>
              </w:rPr>
              <w:t>Discount Rate</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1.000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0.943</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0.890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0.840</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0.792</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jc w:val="right"/>
              <w:rPr>
                <w:rFonts w:ascii="Arial" w:hAnsi="Arial" w:cs="Arial"/>
              </w:rPr>
            </w:pPr>
            <w:r w:rsidRPr="00C9355C">
              <w:rPr>
                <w:rFonts w:ascii="Arial" w:hAnsi="Arial" w:cs="Arial"/>
              </w:rPr>
              <w:t>0.747</w:t>
            </w:r>
          </w:p>
        </w:tc>
        <w:tc>
          <w:tcPr>
            <w:tcW w:w="1136" w:type="dxa"/>
            <w:tcBorders>
              <w:top w:val="nil"/>
              <w:left w:val="nil"/>
              <w:bottom w:val="nil"/>
              <w:right w:val="nil"/>
            </w:tcBorders>
            <w:shd w:val="clear" w:color="auto" w:fill="auto"/>
            <w:noWrap/>
            <w:vAlign w:val="bottom"/>
            <w:hideMark/>
          </w:tcPr>
          <w:p w:rsidR="00C9355C" w:rsidRPr="00C9355C" w:rsidRDefault="00C9355C" w:rsidP="00C9355C">
            <w:pPr>
              <w:widowControl/>
              <w:spacing w:line="240" w:lineRule="auto"/>
              <w:rPr>
                <w:rFonts w:ascii="Arial" w:hAnsi="Arial" w:cs="Arial"/>
              </w:rPr>
            </w:pPr>
          </w:p>
        </w:tc>
      </w:tr>
    </w:tbl>
    <w:p w:rsidR="00C9355C" w:rsidRDefault="00C9355C" w:rsidP="00C9355C"/>
    <w:p w:rsidR="00C9355C" w:rsidRDefault="00C9355C" w:rsidP="00C9355C">
      <w:pPr>
        <w:ind w:left="540"/>
        <w:rPr>
          <w:noProof/>
        </w:rPr>
      </w:pPr>
      <w:r w:rsidRPr="00C5606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i1025" type="#_x0000_t75" style="width:412.75pt;height:181.65pt;visibility:visible" o:bordertopcolor="this" o:borderleftcolor="this" o:borderbottomcolor="this" o:borderrightcolor="this"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">
            <v:imagedata r:id="rId9" o:title=""/>
            <o:lock v:ext="edit" aspectratio="f"/>
            <w10:bordertop type="single" width="4"/>
            <w10:borderleft type="single" width="4"/>
            <w10:borderbottom type="single" width="4"/>
            <w10:borderright type="single" width="4"/>
          </v:shape>
        </w:pict>
      </w:r>
    </w:p>
    <w:p w:rsidR="00C9355C" w:rsidRDefault="00C9355C" w:rsidP="00C9355C">
      <w:pPr>
        <w:ind w:left="540"/>
        <w:rPr>
          <w:noProof/>
        </w:rPr>
      </w:pPr>
    </w:p>
    <w:p w:rsidR="00C9355C" w:rsidRDefault="00C9355C" w:rsidP="00C9355C">
      <w:pPr>
        <w:ind w:left="540"/>
        <w:rPr>
          <w:noProof/>
        </w:rPr>
      </w:pPr>
    </w:p>
    <w:p w:rsidR="00C9355C" w:rsidRDefault="00C9355C" w:rsidP="00C9355C">
      <w:pPr>
        <w:ind w:left="540"/>
        <w:rPr>
          <w:noProof/>
        </w:rPr>
      </w:pPr>
    </w:p>
    <w:p w:rsidR="00C9355C" w:rsidRDefault="00C9355C" w:rsidP="00C9355C">
      <w:pPr>
        <w:ind w:left="540"/>
        <w:rPr>
          <w:noProof/>
        </w:rPr>
      </w:pPr>
    </w:p>
    <w:tbl>
      <w:tblPr>
        <w:tblW w:w="10272" w:type="dxa"/>
        <w:tblInd w:w="108" w:type="dxa"/>
        <w:tblLook w:val="04A0"/>
      </w:tblPr>
      <w:tblGrid>
        <w:gridCol w:w="2320"/>
        <w:gridCol w:w="1136"/>
        <w:gridCol w:w="1136"/>
        <w:gridCol w:w="1136"/>
        <w:gridCol w:w="1136"/>
        <w:gridCol w:w="1136"/>
        <w:gridCol w:w="1136"/>
        <w:gridCol w:w="1136"/>
      </w:tblGrid>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rPr>
            </w:pPr>
            <w:r w:rsidRPr="002A7D1D">
              <w:rPr>
                <w:rFonts w:ascii="Arial" w:hAnsi="Arial" w:cs="Arial"/>
                <w:b/>
              </w:rPr>
              <w:t>Liberal Summary</w:t>
            </w:r>
          </w:p>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r w:rsidRPr="002A7D1D">
              <w:rPr>
                <w:rFonts w:ascii="Arial" w:hAnsi="Arial" w:cs="Arial"/>
                <w:b/>
                <w:bCs/>
              </w:rPr>
              <w:t>Year 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r w:rsidRPr="002A7D1D">
              <w:rPr>
                <w:rFonts w:ascii="Arial" w:hAnsi="Arial" w:cs="Arial"/>
                <w:b/>
                <w:bCs/>
              </w:rPr>
              <w:t>Year 1</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r w:rsidRPr="002A7D1D">
              <w:rPr>
                <w:rFonts w:ascii="Arial" w:hAnsi="Arial" w:cs="Arial"/>
                <w:b/>
                <w:bCs/>
              </w:rPr>
              <w:t>Year 2</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r w:rsidRPr="002A7D1D">
              <w:rPr>
                <w:rFonts w:ascii="Arial" w:hAnsi="Arial" w:cs="Arial"/>
                <w:b/>
                <w:bCs/>
              </w:rPr>
              <w:t>Year 3</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r w:rsidRPr="002A7D1D">
              <w:rPr>
                <w:rFonts w:ascii="Arial" w:hAnsi="Arial" w:cs="Arial"/>
                <w:b/>
                <w:bCs/>
              </w:rPr>
              <w:t>Year 4</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r w:rsidRPr="002A7D1D">
              <w:rPr>
                <w:rFonts w:ascii="Arial" w:hAnsi="Arial" w:cs="Arial"/>
                <w:b/>
                <w:bCs/>
              </w:rPr>
              <w:t>Year 5</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r w:rsidRPr="002A7D1D">
              <w:rPr>
                <w:rFonts w:ascii="Arial" w:hAnsi="Arial" w:cs="Arial"/>
                <w:b/>
                <w:bCs/>
              </w:rPr>
              <w:t>Total</w:t>
            </w: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r w:rsidRPr="002A7D1D">
              <w:rPr>
                <w:rFonts w:ascii="Arial" w:hAnsi="Arial" w:cs="Arial"/>
                <w:b/>
                <w:bCs/>
              </w:rPr>
              <w:t>Benefits</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Increased Revenues</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$64,000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$65,920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$67,898</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$69,935</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$72,033</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$339,785</w:t>
            </w: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Cost Avoidance</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$1,712</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$1,763</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$1,816</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$1,870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$1,927</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$9,088</w:t>
            </w: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Total Benefits</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$65,712</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$67,683</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$69,714</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$71,805</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$73,959</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$348,873</w:t>
            </w: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NPV of Benefits</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$61,992</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$60,238</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$58,533</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$56,876</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$55,267</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$292,906</w:t>
            </w: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Cumulative NPV Benefits</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$61,992</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$122,230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$180,763</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$237,639</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$292,906</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$895,530</w:t>
            </w: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r w:rsidRPr="002A7D1D">
              <w:rPr>
                <w:rFonts w:ascii="Arial" w:hAnsi="Arial" w:cs="Arial"/>
                <w:b/>
                <w:bCs/>
              </w:rPr>
              <w:t>Development Costs</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Training</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$1,800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$1,800</w:t>
            </w: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HW/SW/Supplies</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$337</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$337</w:t>
            </w: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Development Costs</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$2,137</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$2,137</w:t>
            </w: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NPV of Costs</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$2,137</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$2,137</w:t>
            </w: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Cumulative NPV of Costs</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$2,137</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$2,137</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$2,137</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$2,137</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$2,137</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$2,137</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r w:rsidRPr="002A7D1D">
              <w:rPr>
                <w:rFonts w:ascii="Arial" w:hAnsi="Arial" w:cs="Arial"/>
                <w:b/>
                <w:bCs/>
              </w:rPr>
              <w:t>Cash Flow</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Yearly NPV Cash Flow</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-$2,137</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$61,992</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$60,238</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$58,533</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$56,876</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$55,267</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$290,769</w:t>
            </w: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Overall NPV Cash Flow</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-$2,137</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$59,855</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$120,093</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$178,626</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$235,502</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$290,769</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r w:rsidRPr="002A7D1D">
              <w:rPr>
                <w:rFonts w:ascii="Arial" w:hAnsi="Arial" w:cs="Arial"/>
                <w:b/>
                <w:bCs/>
              </w:rPr>
              <w:t>Performance</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ROI</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13606.4%</w:t>
            </w: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Break Even Point</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1.03</w:t>
            </w: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IRR</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2898.1%</w:t>
            </w: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r w:rsidRPr="002A7D1D">
              <w:rPr>
                <w:rFonts w:ascii="Arial" w:hAnsi="Arial" w:cs="Arial"/>
                <w:b/>
                <w:bCs/>
              </w:rPr>
              <w:t>Assumptions</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Interest Rate</w:t>
            </w:r>
          </w:p>
        </w:tc>
        <w:tc>
          <w:tcPr>
            <w:tcW w:w="1136" w:type="dxa"/>
            <w:tcBorders>
              <w:top w:val="single" w:sz="4" w:space="0" w:color="auto"/>
              <w:left w:val="single" w:sz="4" w:space="0" w:color="auto"/>
              <w:bottom w:val="single" w:sz="4" w:space="0" w:color="auto"/>
              <w:right w:val="single" w:sz="4" w:space="0" w:color="auto"/>
            </w:tcBorders>
            <w:shd w:val="clear" w:color="000000" w:fill="FFFFCC"/>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0.06</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232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r w:rsidRPr="002A7D1D">
              <w:rPr>
                <w:rFonts w:ascii="Arial" w:hAnsi="Arial" w:cs="Arial"/>
              </w:rPr>
              <w:t>Discount Rate</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1.000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0.943</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0.890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0.840</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0.792</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r w:rsidRPr="002A7D1D">
              <w:rPr>
                <w:rFonts w:ascii="Arial" w:hAnsi="Arial" w:cs="Arial"/>
              </w:rPr>
              <w:t>0.747</w:t>
            </w:r>
          </w:p>
        </w:tc>
        <w:tc>
          <w:tcPr>
            <w:tcW w:w="113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bl>
    <w:p w:rsidR="00C9355C" w:rsidRDefault="00C9355C" w:rsidP="00C9355C">
      <w:pPr>
        <w:ind w:left="540"/>
        <w:rPr>
          <w:noProof/>
        </w:rPr>
      </w:pPr>
    </w:p>
    <w:p w:rsidR="00C9355C" w:rsidRDefault="00C9355C" w:rsidP="00C9355C">
      <w:pPr>
        <w:ind w:left="540"/>
        <w:rPr>
          <w:noProof/>
        </w:rPr>
      </w:pPr>
    </w:p>
    <w:p w:rsidR="00C9355C" w:rsidRDefault="002A7D1D">
      <w:pPr>
        <w:rPr>
          <w:noProof/>
        </w:rPr>
      </w:pPr>
      <w:r>
        <w:rPr>
          <w:noProof/>
        </w:rPr>
        <w:t xml:space="preserve">       </w:t>
      </w:r>
      <w:r w:rsidRPr="00C56069">
        <w:rPr>
          <w:noProof/>
        </w:rPr>
        <w:pict>
          <v:shape id="Chart 2" o:spid="_x0000_i1026" type="#_x0000_t75" style="width:439.55pt;height:196.75pt;visibility:visible" o:bordertopcolor="this" o:borderleftcolor="this" o:borderbottomcolor="this" o:borderrightcolor="this"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">
            <v:imagedata r:id="rId10" o:title=""/>
            <o:lock v:ext="edit" aspectratio="f"/>
            <w10:bordertop type="single" width="4"/>
            <w10:borderleft type="single" width="4"/>
            <w10:borderbottom type="single" width="4"/>
            <w10:borderright type="single" width="4"/>
          </v:shape>
        </w:pict>
      </w:r>
    </w:p>
    <w:p w:rsidR="002A7D1D" w:rsidRDefault="002A7D1D">
      <w:pPr>
        <w:rPr>
          <w:noProof/>
        </w:rPr>
      </w:pPr>
    </w:p>
    <w:p w:rsidR="002A7D1D" w:rsidRDefault="002A7D1D">
      <w:pPr>
        <w:rPr>
          <w:noProof/>
        </w:rPr>
      </w:pPr>
    </w:p>
    <w:p w:rsidR="002A7D1D" w:rsidRDefault="002A7D1D">
      <w:pPr>
        <w:rPr>
          <w:noProof/>
        </w:rPr>
      </w:pPr>
    </w:p>
    <w:tbl>
      <w:tblPr>
        <w:tblW w:w="11381" w:type="dxa"/>
        <w:tblInd w:w="91" w:type="dxa"/>
        <w:tblLook w:val="04A0"/>
      </w:tblPr>
      <w:tblGrid>
        <w:gridCol w:w="25190"/>
        <w:gridCol w:w="852"/>
        <w:gridCol w:w="1384"/>
        <w:gridCol w:w="1510"/>
        <w:gridCol w:w="661"/>
        <w:gridCol w:w="661"/>
        <w:gridCol w:w="661"/>
        <w:gridCol w:w="778"/>
      </w:tblGrid>
      <w:tr w:rsidR="002A7D1D" w:rsidRPr="002A7D1D" w:rsidTr="002A7D1D">
        <w:trPr>
          <w:trHeight w:val="255"/>
        </w:trPr>
        <w:tc>
          <w:tcPr>
            <w:tcW w:w="3080" w:type="dxa"/>
            <w:tcBorders>
              <w:top w:val="nil"/>
              <w:left w:val="nil"/>
              <w:bottom w:val="nil"/>
              <w:right w:val="nil"/>
            </w:tcBorders>
            <w:shd w:val="clear" w:color="auto" w:fill="auto"/>
            <w:noWrap/>
            <w:vAlign w:val="bottom"/>
            <w:hideMark/>
          </w:tcPr>
          <w:tbl>
            <w:tblPr>
              <w:tblW w:w="18375" w:type="dxa"/>
              <w:tblLook w:val="04A0"/>
            </w:tblPr>
            <w:tblGrid>
              <w:gridCol w:w="24490"/>
              <w:gridCol w:w="1054"/>
              <w:gridCol w:w="1448"/>
              <w:gridCol w:w="1327"/>
              <w:gridCol w:w="818"/>
              <w:gridCol w:w="804"/>
              <w:gridCol w:w="782"/>
              <w:gridCol w:w="957"/>
            </w:tblGrid>
            <w:tr w:rsidR="002A7D1D" w:rsidRPr="002A7D1D" w:rsidTr="00114B13">
              <w:trPr>
                <w:trHeight w:val="255"/>
              </w:trPr>
              <w:tc>
                <w:tcPr>
                  <w:tcW w:w="11009" w:type="dxa"/>
                  <w:tcBorders>
                    <w:top w:val="nil"/>
                    <w:left w:val="nil"/>
                    <w:bottom w:val="nil"/>
                    <w:right w:val="nil"/>
                  </w:tcBorders>
                  <w:shd w:val="clear" w:color="auto" w:fill="auto"/>
                  <w:noWrap/>
                  <w:vAlign w:val="bottom"/>
                  <w:hideMark/>
                </w:tcPr>
                <w:tbl>
                  <w:tblPr>
                    <w:tblW w:w="10793" w:type="dxa"/>
                    <w:tblLook w:val="04A0"/>
                  </w:tblPr>
                  <w:tblGrid>
                    <w:gridCol w:w="17152"/>
                    <w:gridCol w:w="1106"/>
                    <w:gridCol w:w="1247"/>
                    <w:gridCol w:w="1437"/>
                    <w:gridCol w:w="939"/>
                    <w:gridCol w:w="939"/>
                    <w:gridCol w:w="939"/>
                    <w:gridCol w:w="1106"/>
                  </w:tblGrid>
                  <w:tr w:rsidR="002A7D1D" w:rsidRPr="002A7D1D" w:rsidTr="002A7D1D">
                    <w:trPr>
                      <w:trHeight w:val="255"/>
                    </w:trPr>
                    <w:tc>
                      <w:tcPr>
                        <w:tcW w:w="3080" w:type="dxa"/>
                        <w:tcBorders>
                          <w:top w:val="nil"/>
                          <w:left w:val="nil"/>
                          <w:bottom w:val="nil"/>
                          <w:right w:val="nil"/>
                        </w:tcBorders>
                        <w:shd w:val="clear" w:color="auto" w:fill="auto"/>
                        <w:noWrap/>
                        <w:vAlign w:val="bottom"/>
                        <w:hideMark/>
                      </w:tcPr>
                      <w:tbl>
                        <w:tblPr>
                          <w:tblW w:w="9800" w:type="dxa"/>
                          <w:tblLook w:val="04A0"/>
                        </w:tblPr>
                        <w:tblGrid>
                          <w:gridCol w:w="10016"/>
                          <w:gridCol w:w="1080"/>
                          <w:gridCol w:w="1160"/>
                          <w:gridCol w:w="1300"/>
                          <w:gridCol w:w="800"/>
                          <w:gridCol w:w="800"/>
                          <w:gridCol w:w="800"/>
                          <w:gridCol w:w="980"/>
                        </w:tblGrid>
                        <w:tr w:rsidR="00114B13" w:rsidRPr="00114B13" w:rsidTr="00114B13">
                          <w:trPr>
                            <w:trHeight w:val="255"/>
                          </w:trPr>
                          <w:tc>
                            <w:tcPr>
                              <w:tcW w:w="2880" w:type="dxa"/>
                              <w:tcBorders>
                                <w:top w:val="nil"/>
                                <w:left w:val="nil"/>
                                <w:bottom w:val="nil"/>
                                <w:right w:val="nil"/>
                              </w:tcBorders>
                              <w:shd w:val="clear" w:color="auto" w:fill="auto"/>
                              <w:noWrap/>
                              <w:vAlign w:val="bottom"/>
                              <w:hideMark/>
                            </w:tcPr>
                            <w:tbl>
                              <w:tblPr>
                                <w:tblW w:w="9800" w:type="dxa"/>
                                <w:tblLook w:val="04A0"/>
                              </w:tblPr>
                              <w:tblGrid>
                                <w:gridCol w:w="2880"/>
                                <w:gridCol w:w="1080"/>
                                <w:gridCol w:w="1160"/>
                                <w:gridCol w:w="1300"/>
                                <w:gridCol w:w="800"/>
                                <w:gridCol w:w="800"/>
                                <w:gridCol w:w="800"/>
                                <w:gridCol w:w="980"/>
                              </w:tblGrid>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lastRenderedPageBreak/>
                                      <w:t xml:space="preserve">CONSERVATIVE </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r w:rsidRPr="00114B13">
                                      <w:rPr>
                                        <w:rFonts w:ascii="Arial" w:hAnsi="Arial" w:cs="Arial"/>
                                        <w:b/>
                                        <w:bCs/>
                                        <w:sz w:val="16"/>
                                        <w:szCs w:val="16"/>
                                      </w:rPr>
                                      <w:t>Year 1</w:t>
                                    </w: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r w:rsidRPr="00114B13">
                                      <w:rPr>
                                        <w:rFonts w:ascii="Arial" w:hAnsi="Arial" w:cs="Arial"/>
                                        <w:b/>
                                        <w:bCs/>
                                        <w:sz w:val="16"/>
                                        <w:szCs w:val="16"/>
                                      </w:rPr>
                                      <w:t>Year 2</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r w:rsidRPr="00114B13">
                                      <w:rPr>
                                        <w:rFonts w:ascii="Arial" w:hAnsi="Arial" w:cs="Arial"/>
                                        <w:b/>
                                        <w:bCs/>
                                        <w:sz w:val="16"/>
                                        <w:szCs w:val="16"/>
                                      </w:rPr>
                                      <w:t>Year 3</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r w:rsidRPr="00114B13">
                                      <w:rPr>
                                        <w:rFonts w:ascii="Arial" w:hAnsi="Arial" w:cs="Arial"/>
                                        <w:b/>
                                        <w:bCs/>
                                        <w:sz w:val="16"/>
                                        <w:szCs w:val="16"/>
                                      </w:rPr>
                                      <w:t>Year 4</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r w:rsidRPr="00114B13">
                                      <w:rPr>
                                        <w:rFonts w:ascii="Arial" w:hAnsi="Arial" w:cs="Arial"/>
                                        <w:b/>
                                        <w:bCs/>
                                        <w:sz w:val="16"/>
                                        <w:szCs w:val="16"/>
                                      </w:rPr>
                                      <w:t>Year 5</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r w:rsidRPr="00114B13">
                                      <w:rPr>
                                        <w:rFonts w:ascii="Arial" w:hAnsi="Arial" w:cs="Arial"/>
                                        <w:b/>
                                        <w:bCs/>
                                        <w:sz w:val="16"/>
                                        <w:szCs w:val="16"/>
                                      </w:rPr>
                                      <w:t>Total</w:t>
                                    </w: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r w:rsidRPr="00114B13">
                                      <w:rPr>
                                        <w:rFonts w:ascii="Arial" w:hAnsi="Arial" w:cs="Arial"/>
                                        <w:b/>
                                        <w:bCs/>
                                        <w:sz w:val="16"/>
                                        <w:szCs w:val="16"/>
                                      </w:rPr>
                                      <w:t>Increased Revenues</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Increase in Grant Funding</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$24,000</w:t>
                                    </w: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$24,720</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$25,462</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$26,225</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$27,012</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$127,419</w:t>
                                    </w: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Total Revenues</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$24,000</w:t>
                                    </w: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$24,720</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$25,462</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$26,225</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$27,012</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$127,419</w:t>
                                    </w: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r w:rsidRPr="00114B13">
                                      <w:rPr>
                                        <w:rFonts w:ascii="Arial" w:hAnsi="Arial" w:cs="Arial"/>
                                        <w:b/>
                                        <w:bCs/>
                                        <w:sz w:val="16"/>
                                        <w:szCs w:val="16"/>
                                      </w:rPr>
                                      <w:t>Cost Avoidance</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Cost savings calculated below</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$856</w:t>
                                    </w: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$882</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$908</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$935</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$963</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$4,544</w:t>
                                    </w: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Total Savings</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$856</w:t>
                                    </w: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$882</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$908</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$935</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$963</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$4,544</w:t>
                                    </w: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r w:rsidRPr="00114B13">
                                      <w:rPr>
                                        <w:rFonts w:ascii="Arial" w:hAnsi="Arial" w:cs="Arial"/>
                                        <w:b/>
                                        <w:bCs/>
                                        <w:sz w:val="16"/>
                                        <w:szCs w:val="16"/>
                                      </w:rPr>
                                      <w:t>Increased Revenues</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Average Grant Amount (Minimum)</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5,000.00 </w:t>
                                    </w: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Time savings due to</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Additional grants applied for</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24</w:t>
                                    </w: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streamlined process</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12</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hrs/month</w:t>
                                    </w: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Success Rate</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20%</w:t>
                                    </w: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Grant Application time</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6</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hrs/grant</w:t>
                                    </w: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Total additional grant revenue</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24,000.00 </w:t>
                                    </w: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90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Additional applications per month</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2</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r w:rsidRPr="00114B13">
                                      <w:rPr>
                                        <w:rFonts w:ascii="Arial" w:hAnsi="Arial" w:cs="Arial"/>
                                        <w:b/>
                                        <w:bCs/>
                                        <w:sz w:val="16"/>
                                        <w:szCs w:val="16"/>
                                      </w:rPr>
                                      <w:t>Cost Avoidance Dictionary</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Paper</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455.88 </w:t>
                                    </w:r>
                                  </w:p>
                                </w:tc>
                                <w:tc>
                                  <w:tcPr>
                                    <w:tcW w:w="326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(One box per month @ 37.99 per box)</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Ink/Toner</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400.00 </w:t>
                                    </w:r>
                                  </w:p>
                                </w:tc>
                                <w:tc>
                                  <w:tcPr>
                                    <w:tcW w:w="4860" w:type="dxa"/>
                                    <w:gridSpan w:val="5"/>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(Based on estimate of average toner price @ $100 per cartridge)</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Total Cost Avoidance</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       855.88 </w:t>
                                    </w: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LIBERAL</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r w:rsidRPr="00114B13">
                                      <w:rPr>
                                        <w:rFonts w:ascii="Arial" w:hAnsi="Arial" w:cs="Arial"/>
                                        <w:b/>
                                        <w:bCs/>
                                        <w:sz w:val="16"/>
                                        <w:szCs w:val="16"/>
                                      </w:rPr>
                                      <w:t>Year 1</w:t>
                                    </w: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r w:rsidRPr="00114B13">
                                      <w:rPr>
                                        <w:rFonts w:ascii="Arial" w:hAnsi="Arial" w:cs="Arial"/>
                                        <w:b/>
                                        <w:bCs/>
                                        <w:sz w:val="16"/>
                                        <w:szCs w:val="16"/>
                                      </w:rPr>
                                      <w:t>Year 2</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r w:rsidRPr="00114B13">
                                      <w:rPr>
                                        <w:rFonts w:ascii="Arial" w:hAnsi="Arial" w:cs="Arial"/>
                                        <w:b/>
                                        <w:bCs/>
                                        <w:sz w:val="16"/>
                                        <w:szCs w:val="16"/>
                                      </w:rPr>
                                      <w:t>Year 3</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r w:rsidRPr="00114B13">
                                      <w:rPr>
                                        <w:rFonts w:ascii="Arial" w:hAnsi="Arial" w:cs="Arial"/>
                                        <w:b/>
                                        <w:bCs/>
                                        <w:sz w:val="16"/>
                                        <w:szCs w:val="16"/>
                                      </w:rPr>
                                      <w:t>Year 4</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r w:rsidRPr="00114B13">
                                      <w:rPr>
                                        <w:rFonts w:ascii="Arial" w:hAnsi="Arial" w:cs="Arial"/>
                                        <w:b/>
                                        <w:bCs/>
                                        <w:sz w:val="16"/>
                                        <w:szCs w:val="16"/>
                                      </w:rPr>
                                      <w:t>Year 5</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r w:rsidRPr="00114B13">
                                      <w:rPr>
                                        <w:rFonts w:ascii="Arial" w:hAnsi="Arial" w:cs="Arial"/>
                                        <w:b/>
                                        <w:bCs/>
                                        <w:sz w:val="16"/>
                                        <w:szCs w:val="16"/>
                                      </w:rPr>
                                      <w:t>Total</w:t>
                                    </w: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r w:rsidRPr="00114B13">
                                      <w:rPr>
                                        <w:rFonts w:ascii="Arial" w:hAnsi="Arial" w:cs="Arial"/>
                                        <w:b/>
                                        <w:bCs/>
                                        <w:sz w:val="16"/>
                                        <w:szCs w:val="16"/>
                                      </w:rPr>
                                      <w:t>Increased Revenues</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Increase in Grant Funding</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$64,000</w:t>
                                    </w: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$65,920</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$67,898</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$69,935</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$72,033</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$339,785</w:t>
                                    </w: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Total Revenues</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$64,000</w:t>
                                    </w: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$65,920</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$67,898</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$69,935</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$72,033</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$339,785</w:t>
                                    </w: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r w:rsidRPr="00114B13">
                                      <w:rPr>
                                        <w:rFonts w:ascii="Arial" w:hAnsi="Arial" w:cs="Arial"/>
                                        <w:b/>
                                        <w:bCs/>
                                        <w:sz w:val="16"/>
                                        <w:szCs w:val="16"/>
                                      </w:rPr>
                                      <w:t>Cost Avoidance</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Cost savings calculated below</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$1,712</w:t>
                                    </w: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$1,763</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$1,816</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$1,870</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$1,927</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$9,088</w:t>
                                    </w: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Total Savings</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$1,712</w:t>
                                    </w: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$1,763</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$1,816</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$1,870</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$1,927</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$9,088</w:t>
                                    </w: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r w:rsidRPr="00114B13">
                                      <w:rPr>
                                        <w:rFonts w:ascii="Arial" w:hAnsi="Arial" w:cs="Arial"/>
                                        <w:b/>
                                        <w:bCs/>
                                        <w:sz w:val="16"/>
                                        <w:szCs w:val="16"/>
                                      </w:rPr>
                                      <w:t>Increased Revenues</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Average Grant Amount (Minimum)</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5,000.00 </w:t>
                                    </w: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Time savings due to </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Additional grants applied for</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32</w:t>
                                    </w: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streamlined process</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16</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hrs/month</w:t>
                                    </w: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Success Rate</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40%</w:t>
                                    </w: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Grant Application time</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6</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hrs/grant</w:t>
                                    </w: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Total additional grant revenue</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64,000.00 </w:t>
                                    </w: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90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Additional applications per month</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r w:rsidRPr="00114B13">
                                      <w:rPr>
                                        <w:rFonts w:ascii="Arial" w:hAnsi="Arial" w:cs="Arial"/>
                                        <w:sz w:val="16"/>
                                        <w:szCs w:val="16"/>
                                      </w:rPr>
                                      <w:t>2.67</w:t>
                                    </w: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r w:rsidRPr="00114B13">
                                      <w:rPr>
                                        <w:rFonts w:ascii="Arial" w:hAnsi="Arial" w:cs="Arial"/>
                                        <w:b/>
                                        <w:bCs/>
                                        <w:sz w:val="16"/>
                                        <w:szCs w:val="16"/>
                                      </w:rPr>
                                      <w:t>Cost Avoidance Dictionary</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Paper</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911.76 </w:t>
                                    </w:r>
                                  </w:p>
                                </w:tc>
                                <w:tc>
                                  <w:tcPr>
                                    <w:tcW w:w="326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(Two boxes per month @ 37.99 per box)</w:t>
                                    </w: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Ink/Toner</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800.00 </w:t>
                                    </w:r>
                                  </w:p>
                                </w:tc>
                                <w:tc>
                                  <w:tcPr>
                                    <w:tcW w:w="5840" w:type="dxa"/>
                                    <w:gridSpan w:val="6"/>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(Two cartridges per month-Average toner price @ $100 per cartridge)</w:t>
                                    </w: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Total Cost Avoidance</w:t>
                                    </w: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r w:rsidRPr="00114B13">
                                      <w:rPr>
                                        <w:rFonts w:ascii="Arial" w:hAnsi="Arial" w:cs="Arial"/>
                                        <w:sz w:val="16"/>
                                        <w:szCs w:val="16"/>
                                      </w:rPr>
                                      <w:t xml:space="preserve">       1,711.76 </w:t>
                                    </w: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bl>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90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326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4860" w:type="dxa"/>
                              <w:gridSpan w:val="5"/>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b/>
                                  <w:bCs/>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100" w:type="dxa"/>
                              <w:gridSpan w:val="2"/>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290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jc w:val="right"/>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b/>
                                  <w:bCs/>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3260" w:type="dxa"/>
                              <w:gridSpan w:val="3"/>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5840" w:type="dxa"/>
                              <w:gridSpan w:val="6"/>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r w:rsidR="00114B13" w:rsidRPr="00114B13" w:rsidTr="00114B13">
                          <w:trPr>
                            <w:trHeight w:val="255"/>
                          </w:trPr>
                          <w:tc>
                            <w:tcPr>
                              <w:tcW w:w="28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0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16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13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80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c>
                            <w:tcPr>
                              <w:tcW w:w="980" w:type="dxa"/>
                              <w:tcBorders>
                                <w:top w:val="nil"/>
                                <w:left w:val="nil"/>
                                <w:bottom w:val="nil"/>
                                <w:right w:val="nil"/>
                              </w:tcBorders>
                              <w:shd w:val="clear" w:color="auto" w:fill="auto"/>
                              <w:noWrap/>
                              <w:vAlign w:val="bottom"/>
                              <w:hideMark/>
                            </w:tcPr>
                            <w:p w:rsidR="00114B13" w:rsidRPr="00114B13" w:rsidRDefault="00114B13" w:rsidP="00114B13">
                              <w:pPr>
                                <w:widowControl/>
                                <w:spacing w:line="240" w:lineRule="auto"/>
                                <w:rPr>
                                  <w:rFonts w:ascii="Arial" w:hAnsi="Arial" w:cs="Arial"/>
                                  <w:sz w:val="16"/>
                                  <w:szCs w:val="16"/>
                                </w:rPr>
                              </w:pPr>
                            </w:p>
                          </w:tc>
                        </w:tr>
                      </w:tbl>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37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37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37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315"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623"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6607" w:type="dxa"/>
                        <w:gridSpan w:val="6"/>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37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37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37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315"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4562" w:type="dxa"/>
                        <w:gridSpan w:val="4"/>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6607" w:type="dxa"/>
                        <w:gridSpan w:val="6"/>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24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3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10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bl>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19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19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19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020"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684"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6286" w:type="dxa"/>
                  <w:gridSpan w:val="6"/>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b/>
                      <w:bCs/>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19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19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19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020"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684"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6286" w:type="dxa"/>
                  <w:gridSpan w:val="6"/>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114B13">
              <w:trPr>
                <w:trHeight w:val="255"/>
              </w:trPr>
              <w:tc>
                <w:tcPr>
                  <w:tcW w:w="11009"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486"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36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37"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2"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0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bl>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79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79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617"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77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6241" w:type="dxa"/>
            <w:gridSpan w:val="5"/>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center"/>
              <w:rPr>
                <w:rFonts w:ascii="Arial" w:hAnsi="Arial" w:cs="Arial"/>
                <w:b/>
                <w:bCs/>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79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2796"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617" w:type="dxa"/>
            <w:gridSpan w:val="3"/>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jc w:val="right"/>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b/>
                <w:bCs/>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3778" w:type="dxa"/>
            <w:gridSpan w:val="2"/>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6241" w:type="dxa"/>
            <w:gridSpan w:val="5"/>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r w:rsidR="002A7D1D" w:rsidRPr="002A7D1D" w:rsidTr="002A7D1D">
        <w:trPr>
          <w:trHeight w:val="255"/>
        </w:trPr>
        <w:tc>
          <w:tcPr>
            <w:tcW w:w="3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0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803"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1975"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821"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c>
          <w:tcPr>
            <w:tcW w:w="980" w:type="dxa"/>
            <w:tcBorders>
              <w:top w:val="nil"/>
              <w:left w:val="nil"/>
              <w:bottom w:val="nil"/>
              <w:right w:val="nil"/>
            </w:tcBorders>
            <w:shd w:val="clear" w:color="auto" w:fill="auto"/>
            <w:noWrap/>
            <w:vAlign w:val="bottom"/>
            <w:hideMark/>
          </w:tcPr>
          <w:p w:rsidR="002A7D1D" w:rsidRPr="002A7D1D" w:rsidRDefault="002A7D1D" w:rsidP="002A7D1D">
            <w:pPr>
              <w:widowControl/>
              <w:spacing w:line="240" w:lineRule="auto"/>
              <w:rPr>
                <w:rFonts w:ascii="Arial" w:hAnsi="Arial" w:cs="Arial"/>
              </w:rPr>
            </w:pPr>
          </w:p>
        </w:tc>
      </w:tr>
    </w:tbl>
    <w:p w:rsidR="002A7D1D" w:rsidRPr="003944AF" w:rsidRDefault="002A7D1D"/>
    <w:sectPr w:rsidR="002A7D1D" w:rsidRPr="003944AF" w:rsidSect="002A7D1D">
      <w:headerReference w:type="default" r:id="rId11"/>
      <w:footerReference w:type="default" r:id="rId12"/>
      <w:pgSz w:w="12240" w:h="15840" w:code="1"/>
      <w:pgMar w:top="1440" w:right="1440" w:bottom="126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FF1" w:rsidRDefault="00930FF1" w:rsidP="005C7558">
      <w:pPr>
        <w:spacing w:line="240" w:lineRule="auto"/>
      </w:pPr>
      <w:r>
        <w:separator/>
      </w:r>
    </w:p>
  </w:endnote>
  <w:endnote w:type="continuationSeparator" w:id="0">
    <w:p w:rsidR="00930FF1" w:rsidRDefault="00930FF1" w:rsidP="005C755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A7D1D">
      <w:tc>
        <w:tcPr>
          <w:tcW w:w="3162" w:type="dxa"/>
          <w:tcBorders>
            <w:top w:val="nil"/>
            <w:left w:val="nil"/>
            <w:bottom w:val="nil"/>
            <w:right w:val="nil"/>
          </w:tcBorders>
        </w:tcPr>
        <w:p w:rsidR="002A7D1D" w:rsidRDefault="002A7D1D">
          <w:pPr>
            <w:ind w:right="360"/>
          </w:pPr>
          <w:r>
            <w:t>Confidential</w:t>
          </w:r>
        </w:p>
      </w:tc>
      <w:tc>
        <w:tcPr>
          <w:tcW w:w="3162" w:type="dxa"/>
          <w:tcBorders>
            <w:top w:val="nil"/>
            <w:left w:val="nil"/>
            <w:bottom w:val="nil"/>
            <w:right w:val="nil"/>
          </w:tcBorders>
        </w:tcPr>
        <w:p w:rsidR="002A7D1D" w:rsidRDefault="002A7D1D" w:rsidP="00B72DEF">
          <w:pPr>
            <w:jc w:val="center"/>
          </w:pPr>
          <w:r>
            <w:sym w:font="Symbol" w:char="F0D3"/>
          </w:r>
          <w:r>
            <w:t xml:space="preserve">JKL, </w:t>
          </w:r>
          <w:fldSimple w:instr=" DATE \@ &quot;yyyy&quot; ">
            <w:r>
              <w:rPr>
                <w:noProof/>
              </w:rPr>
              <w:t>2011</w:t>
            </w:r>
          </w:fldSimple>
        </w:p>
      </w:tc>
      <w:tc>
        <w:tcPr>
          <w:tcW w:w="3162" w:type="dxa"/>
          <w:tcBorders>
            <w:top w:val="nil"/>
            <w:left w:val="nil"/>
            <w:bottom w:val="nil"/>
            <w:right w:val="nil"/>
          </w:tcBorders>
        </w:tcPr>
        <w:p w:rsidR="002A7D1D" w:rsidRDefault="002A7D1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14B13">
            <w:rPr>
              <w:rStyle w:val="PageNumber"/>
              <w:noProof/>
            </w:rPr>
            <w:t>13</w:t>
          </w:r>
          <w:r>
            <w:rPr>
              <w:rStyle w:val="PageNumber"/>
            </w:rPr>
            <w:fldChar w:fldCharType="end"/>
          </w:r>
        </w:p>
      </w:tc>
    </w:tr>
  </w:tbl>
  <w:p w:rsidR="002A7D1D" w:rsidRDefault="002A7D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FF1" w:rsidRDefault="00930FF1" w:rsidP="005C7558">
      <w:pPr>
        <w:spacing w:line="240" w:lineRule="auto"/>
      </w:pPr>
      <w:r>
        <w:separator/>
      </w:r>
    </w:p>
  </w:footnote>
  <w:footnote w:type="continuationSeparator" w:id="0">
    <w:p w:rsidR="00930FF1" w:rsidRDefault="00930FF1" w:rsidP="005C755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D1D" w:rsidRDefault="002A7D1D">
    <w:pPr>
      <w:rPr>
        <w:sz w:val="24"/>
      </w:rPr>
    </w:pPr>
  </w:p>
  <w:p w:rsidR="002A7D1D" w:rsidRDefault="002A7D1D">
    <w:pPr>
      <w:pBdr>
        <w:top w:val="single" w:sz="6" w:space="1" w:color="auto"/>
      </w:pBdr>
      <w:rPr>
        <w:sz w:val="24"/>
      </w:rPr>
    </w:pPr>
  </w:p>
  <w:p w:rsidR="002A7D1D" w:rsidRPr="00BB3104" w:rsidRDefault="002A7D1D">
    <w:pPr>
      <w:pBdr>
        <w:bottom w:val="single" w:sz="6" w:space="1" w:color="auto"/>
      </w:pBdr>
      <w:jc w:val="right"/>
      <w:rPr>
        <w:rFonts w:ascii="Arial" w:hAnsi="Arial" w:cs="Arial"/>
        <w:b/>
        <w:sz w:val="30"/>
        <w:szCs w:val="30"/>
      </w:rPr>
    </w:pPr>
    <w:r w:rsidRPr="00BB3104">
      <w:rPr>
        <w:rFonts w:ascii="Arial" w:hAnsi="Arial" w:cs="Arial"/>
        <w:b/>
        <w:sz w:val="30"/>
        <w:szCs w:val="30"/>
      </w:rPr>
      <w:t>Louisville Urban League</w:t>
    </w:r>
  </w:p>
  <w:p w:rsidR="002A7D1D" w:rsidRDefault="002A7D1D">
    <w:pPr>
      <w:pBdr>
        <w:bottom w:val="single" w:sz="6" w:space="1" w:color="auto"/>
      </w:pBdr>
      <w:jc w:val="right"/>
      <w:rPr>
        <w:sz w:val="24"/>
      </w:rPr>
    </w:pPr>
  </w:p>
  <w:p w:rsidR="002A7D1D" w:rsidRDefault="002A7D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89"/>
      <w:gridCol w:w="3184"/>
    </w:tblGrid>
    <w:tr w:rsidR="002A7D1D" w:rsidTr="00B72DEF">
      <w:trPr>
        <w:trHeight w:val="285"/>
      </w:trPr>
      <w:tc>
        <w:tcPr>
          <w:tcW w:w="6389" w:type="dxa"/>
        </w:tcPr>
        <w:p w:rsidR="002A7D1D" w:rsidRPr="005D5FA9" w:rsidRDefault="002A7D1D">
          <w:pPr>
            <w:rPr>
              <w:b/>
            </w:rPr>
          </w:pPr>
          <w:r w:rsidRPr="005D5FA9">
            <w:rPr>
              <w:b/>
            </w:rPr>
            <w:t>Louisville Urban League</w:t>
          </w:r>
        </w:p>
      </w:tc>
      <w:tc>
        <w:tcPr>
          <w:tcW w:w="3184" w:type="dxa"/>
        </w:tcPr>
        <w:p w:rsidR="002A7D1D" w:rsidRDefault="002A7D1D">
          <w:pPr>
            <w:tabs>
              <w:tab w:val="left" w:pos="1135"/>
            </w:tabs>
            <w:spacing w:before="40"/>
            <w:ind w:right="68"/>
          </w:pPr>
          <w:r>
            <w:t xml:space="preserve">  Version:           1.0</w:t>
          </w:r>
        </w:p>
      </w:tc>
    </w:tr>
    <w:tr w:rsidR="002A7D1D" w:rsidTr="00B72DEF">
      <w:trPr>
        <w:trHeight w:val="240"/>
      </w:trPr>
      <w:tc>
        <w:tcPr>
          <w:tcW w:w="6389" w:type="dxa"/>
        </w:tcPr>
        <w:p w:rsidR="002A7D1D" w:rsidRDefault="002A7D1D">
          <w:r>
            <w:t>Youth Development and Education Program Reporting Effectiveness</w:t>
          </w:r>
        </w:p>
      </w:tc>
      <w:tc>
        <w:tcPr>
          <w:tcW w:w="3184" w:type="dxa"/>
        </w:tcPr>
        <w:p w:rsidR="002A7D1D" w:rsidRDefault="002A7D1D" w:rsidP="00477782">
          <w:r>
            <w:t xml:space="preserve">  Date:  2/21/2011</w:t>
          </w:r>
        </w:p>
      </w:tc>
    </w:tr>
  </w:tbl>
  <w:p w:rsidR="002A7D1D" w:rsidRDefault="002A7D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DB25B8"/>
    <w:multiLevelType w:val="multilevel"/>
    <w:tmpl w:val="6BEC942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41E281C"/>
    <w:multiLevelType w:val="hybridMultilevel"/>
    <w:tmpl w:val="E2289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0DA28E3"/>
    <w:multiLevelType w:val="hybridMultilevel"/>
    <w:tmpl w:val="7388C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4B020BD"/>
    <w:multiLevelType w:val="multilevel"/>
    <w:tmpl w:val="485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CEA3777"/>
    <w:multiLevelType w:val="hybridMultilevel"/>
    <w:tmpl w:val="17CA2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5955A52"/>
    <w:multiLevelType w:val="hybridMultilevel"/>
    <w:tmpl w:val="6634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650EDA"/>
    <w:multiLevelType w:val="multilevel"/>
    <w:tmpl w:val="F868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3BB0D5C"/>
    <w:multiLevelType w:val="multilevel"/>
    <w:tmpl w:val="8496F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D4B7108"/>
    <w:multiLevelType w:val="hybridMultilevel"/>
    <w:tmpl w:val="819E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EE5061"/>
    <w:multiLevelType w:val="hybridMultilevel"/>
    <w:tmpl w:val="A748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0142E48"/>
    <w:multiLevelType w:val="hybridMultilevel"/>
    <w:tmpl w:val="AC361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2324C6"/>
    <w:multiLevelType w:val="hybridMultilevel"/>
    <w:tmpl w:val="0FF69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8"/>
  </w:num>
  <w:num w:numId="6">
    <w:abstractNumId w:val="29"/>
  </w:num>
  <w:num w:numId="7">
    <w:abstractNumId w:val="2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7"/>
  </w:num>
  <w:num w:numId="11">
    <w:abstractNumId w:val="6"/>
  </w:num>
  <w:num w:numId="12">
    <w:abstractNumId w:val="21"/>
  </w:num>
  <w:num w:numId="13">
    <w:abstractNumId w:val="17"/>
  </w:num>
  <w:num w:numId="14">
    <w:abstractNumId w:val="36"/>
  </w:num>
  <w:num w:numId="15">
    <w:abstractNumId w:val="16"/>
  </w:num>
  <w:num w:numId="16">
    <w:abstractNumId w:val="8"/>
  </w:num>
  <w:num w:numId="17">
    <w:abstractNumId w:val="35"/>
  </w:num>
  <w:num w:numId="18">
    <w:abstractNumId w:val="25"/>
  </w:num>
  <w:num w:numId="19">
    <w:abstractNumId w:val="9"/>
  </w:num>
  <w:num w:numId="20">
    <w:abstractNumId w:val="23"/>
  </w:num>
  <w:num w:numId="21">
    <w:abstractNumId w:val="15"/>
  </w:num>
  <w:num w:numId="22">
    <w:abstractNumId w:val="34"/>
  </w:num>
  <w:num w:numId="23">
    <w:abstractNumId w:val="13"/>
  </w:num>
  <w:num w:numId="24">
    <w:abstractNumId w:val="12"/>
  </w:num>
  <w:num w:numId="25">
    <w:abstractNumId w:val="10"/>
  </w:num>
  <w:num w:numId="26">
    <w:abstractNumId w:val="30"/>
  </w:num>
  <w:num w:numId="27">
    <w:abstractNumId w:val="33"/>
  </w:num>
  <w:num w:numId="28">
    <w:abstractNumId w:val="39"/>
  </w:num>
  <w:num w:numId="29">
    <w:abstractNumId w:val="22"/>
  </w:num>
  <w:num w:numId="30">
    <w:abstractNumId w:val="4"/>
  </w:num>
  <w:num w:numId="31">
    <w:abstractNumId w:val="7"/>
  </w:num>
  <w:num w:numId="32">
    <w:abstractNumId w:val="32"/>
  </w:num>
  <w:num w:numId="33">
    <w:abstractNumId w:val="14"/>
  </w:num>
  <w:num w:numId="34">
    <w:abstractNumId w:val="5"/>
  </w:num>
  <w:num w:numId="35">
    <w:abstractNumId w:val="11"/>
  </w:num>
  <w:num w:numId="36">
    <w:abstractNumId w:val="20"/>
  </w:num>
  <w:num w:numId="37">
    <w:abstractNumId w:val="24"/>
  </w:num>
  <w:num w:numId="38">
    <w:abstractNumId w:val="31"/>
  </w:num>
  <w:num w:numId="39">
    <w:abstractNumId w:val="26"/>
  </w:num>
  <w:num w:numId="40">
    <w:abstractNumId w:val="19"/>
  </w:num>
  <w:num w:numId="4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oNotTrackMoves/>
  <w:defaultTabStop w:val="720"/>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3D02"/>
    <w:rsid w:val="000101CA"/>
    <w:rsid w:val="00060DC9"/>
    <w:rsid w:val="00094FA1"/>
    <w:rsid w:val="000A202D"/>
    <w:rsid w:val="000D0E11"/>
    <w:rsid w:val="000F75B3"/>
    <w:rsid w:val="00114B13"/>
    <w:rsid w:val="00146555"/>
    <w:rsid w:val="0019201A"/>
    <w:rsid w:val="001D5E88"/>
    <w:rsid w:val="002203D1"/>
    <w:rsid w:val="00241BB9"/>
    <w:rsid w:val="00245201"/>
    <w:rsid w:val="002A5542"/>
    <w:rsid w:val="002A7D1D"/>
    <w:rsid w:val="00302862"/>
    <w:rsid w:val="00320F7D"/>
    <w:rsid w:val="003944AF"/>
    <w:rsid w:val="003F6E05"/>
    <w:rsid w:val="00477782"/>
    <w:rsid w:val="004D6EDC"/>
    <w:rsid w:val="005212C9"/>
    <w:rsid w:val="00535509"/>
    <w:rsid w:val="005C3CB0"/>
    <w:rsid w:val="005C7558"/>
    <w:rsid w:val="005D5FA9"/>
    <w:rsid w:val="00632942"/>
    <w:rsid w:val="00684A67"/>
    <w:rsid w:val="00685BF7"/>
    <w:rsid w:val="006E6CEA"/>
    <w:rsid w:val="00735019"/>
    <w:rsid w:val="00742EB7"/>
    <w:rsid w:val="00761618"/>
    <w:rsid w:val="007B16F0"/>
    <w:rsid w:val="008070D6"/>
    <w:rsid w:val="0082594A"/>
    <w:rsid w:val="00827E5F"/>
    <w:rsid w:val="00846A97"/>
    <w:rsid w:val="00930FF1"/>
    <w:rsid w:val="00993DDF"/>
    <w:rsid w:val="009C3A2A"/>
    <w:rsid w:val="00A4387A"/>
    <w:rsid w:val="00AB3A78"/>
    <w:rsid w:val="00AC01F5"/>
    <w:rsid w:val="00B22073"/>
    <w:rsid w:val="00B55F74"/>
    <w:rsid w:val="00B72DEF"/>
    <w:rsid w:val="00B81508"/>
    <w:rsid w:val="00B929D5"/>
    <w:rsid w:val="00BB3104"/>
    <w:rsid w:val="00C4049A"/>
    <w:rsid w:val="00C412A1"/>
    <w:rsid w:val="00C434C4"/>
    <w:rsid w:val="00C550BA"/>
    <w:rsid w:val="00C74DBE"/>
    <w:rsid w:val="00C9355C"/>
    <w:rsid w:val="00CA097C"/>
    <w:rsid w:val="00CC2DA2"/>
    <w:rsid w:val="00CF7AE1"/>
    <w:rsid w:val="00D12734"/>
    <w:rsid w:val="00D14E96"/>
    <w:rsid w:val="00D15B5A"/>
    <w:rsid w:val="00D43D02"/>
    <w:rsid w:val="00D734D0"/>
    <w:rsid w:val="00D7360E"/>
    <w:rsid w:val="00D80BF0"/>
    <w:rsid w:val="00D83747"/>
    <w:rsid w:val="00DD07C3"/>
    <w:rsid w:val="00DE5D4F"/>
    <w:rsid w:val="00DF73E4"/>
    <w:rsid w:val="00E27437"/>
    <w:rsid w:val="00E55AD0"/>
    <w:rsid w:val="00E6005E"/>
    <w:rsid w:val="00EC7707"/>
    <w:rsid w:val="00F432F4"/>
    <w:rsid w:val="00F463E5"/>
    <w:rsid w:val="00F8766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C9"/>
    <w:pPr>
      <w:widowControl w:val="0"/>
      <w:spacing w:line="240" w:lineRule="atLeast"/>
    </w:pPr>
  </w:style>
  <w:style w:type="paragraph" w:styleId="Heading1">
    <w:name w:val="heading 1"/>
    <w:basedOn w:val="Normal"/>
    <w:next w:val="Normal"/>
    <w:qFormat/>
    <w:rsid w:val="00060DC9"/>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060DC9"/>
    <w:pPr>
      <w:numPr>
        <w:ilvl w:val="1"/>
      </w:numPr>
      <w:outlineLvl w:val="1"/>
    </w:pPr>
    <w:rPr>
      <w:sz w:val="20"/>
    </w:rPr>
  </w:style>
  <w:style w:type="paragraph" w:styleId="Heading3">
    <w:name w:val="heading 3"/>
    <w:basedOn w:val="Heading1"/>
    <w:next w:val="Normal"/>
    <w:qFormat/>
    <w:rsid w:val="00060DC9"/>
    <w:pPr>
      <w:numPr>
        <w:ilvl w:val="2"/>
      </w:numPr>
      <w:outlineLvl w:val="2"/>
    </w:pPr>
    <w:rPr>
      <w:b w:val="0"/>
      <w:i/>
      <w:sz w:val="20"/>
    </w:rPr>
  </w:style>
  <w:style w:type="paragraph" w:styleId="Heading4">
    <w:name w:val="heading 4"/>
    <w:basedOn w:val="Heading1"/>
    <w:next w:val="Normal"/>
    <w:qFormat/>
    <w:rsid w:val="00060DC9"/>
    <w:pPr>
      <w:numPr>
        <w:ilvl w:val="3"/>
      </w:numPr>
      <w:outlineLvl w:val="3"/>
    </w:pPr>
    <w:rPr>
      <w:b w:val="0"/>
      <w:sz w:val="20"/>
    </w:rPr>
  </w:style>
  <w:style w:type="paragraph" w:styleId="Heading5">
    <w:name w:val="heading 5"/>
    <w:basedOn w:val="Normal"/>
    <w:next w:val="Normal"/>
    <w:qFormat/>
    <w:rsid w:val="00060DC9"/>
    <w:pPr>
      <w:numPr>
        <w:ilvl w:val="4"/>
        <w:numId w:val="1"/>
      </w:numPr>
      <w:spacing w:before="240" w:after="60"/>
      <w:ind w:left="2880"/>
      <w:outlineLvl w:val="4"/>
    </w:pPr>
    <w:rPr>
      <w:sz w:val="22"/>
    </w:rPr>
  </w:style>
  <w:style w:type="paragraph" w:styleId="Heading6">
    <w:name w:val="heading 6"/>
    <w:basedOn w:val="Normal"/>
    <w:next w:val="Normal"/>
    <w:qFormat/>
    <w:rsid w:val="00060DC9"/>
    <w:pPr>
      <w:numPr>
        <w:ilvl w:val="5"/>
        <w:numId w:val="1"/>
      </w:numPr>
      <w:spacing w:before="240" w:after="60"/>
      <w:ind w:left="2880"/>
      <w:outlineLvl w:val="5"/>
    </w:pPr>
    <w:rPr>
      <w:i/>
      <w:sz w:val="22"/>
    </w:rPr>
  </w:style>
  <w:style w:type="paragraph" w:styleId="Heading7">
    <w:name w:val="heading 7"/>
    <w:basedOn w:val="Normal"/>
    <w:next w:val="Normal"/>
    <w:qFormat/>
    <w:rsid w:val="00060DC9"/>
    <w:pPr>
      <w:numPr>
        <w:ilvl w:val="6"/>
        <w:numId w:val="1"/>
      </w:numPr>
      <w:spacing w:before="240" w:after="60"/>
      <w:ind w:left="2880"/>
      <w:outlineLvl w:val="6"/>
    </w:pPr>
  </w:style>
  <w:style w:type="paragraph" w:styleId="Heading8">
    <w:name w:val="heading 8"/>
    <w:basedOn w:val="Normal"/>
    <w:next w:val="Normal"/>
    <w:qFormat/>
    <w:rsid w:val="00060DC9"/>
    <w:pPr>
      <w:numPr>
        <w:ilvl w:val="7"/>
        <w:numId w:val="1"/>
      </w:numPr>
      <w:spacing w:before="240" w:after="60"/>
      <w:ind w:left="2880"/>
      <w:outlineLvl w:val="7"/>
    </w:pPr>
    <w:rPr>
      <w:i/>
    </w:rPr>
  </w:style>
  <w:style w:type="paragraph" w:styleId="Heading9">
    <w:name w:val="heading 9"/>
    <w:basedOn w:val="Normal"/>
    <w:next w:val="Normal"/>
    <w:qFormat/>
    <w:rsid w:val="00060DC9"/>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060DC9"/>
    <w:pPr>
      <w:spacing w:before="80"/>
      <w:ind w:left="720"/>
      <w:jc w:val="both"/>
    </w:pPr>
    <w:rPr>
      <w:color w:val="000000"/>
      <w:lang w:val="en-AU"/>
    </w:rPr>
  </w:style>
  <w:style w:type="paragraph" w:styleId="Title">
    <w:name w:val="Title"/>
    <w:basedOn w:val="Normal"/>
    <w:next w:val="Normal"/>
    <w:qFormat/>
    <w:rsid w:val="00060DC9"/>
    <w:pPr>
      <w:spacing w:line="240" w:lineRule="auto"/>
      <w:jc w:val="center"/>
    </w:pPr>
    <w:rPr>
      <w:rFonts w:ascii="Arial" w:hAnsi="Arial"/>
      <w:b/>
      <w:sz w:val="36"/>
    </w:rPr>
  </w:style>
  <w:style w:type="paragraph" w:styleId="Subtitle">
    <w:name w:val="Subtitle"/>
    <w:basedOn w:val="Normal"/>
    <w:qFormat/>
    <w:rsid w:val="00060DC9"/>
    <w:pPr>
      <w:spacing w:after="60"/>
      <w:jc w:val="center"/>
    </w:pPr>
    <w:rPr>
      <w:rFonts w:ascii="Arial" w:hAnsi="Arial"/>
      <w:i/>
      <w:sz w:val="36"/>
      <w:lang w:val="en-AU"/>
    </w:rPr>
  </w:style>
  <w:style w:type="paragraph" w:styleId="NormalIndent">
    <w:name w:val="Normal Indent"/>
    <w:basedOn w:val="Normal"/>
    <w:semiHidden/>
    <w:rsid w:val="00060DC9"/>
    <w:pPr>
      <w:ind w:left="900" w:hanging="900"/>
    </w:pPr>
  </w:style>
  <w:style w:type="paragraph" w:styleId="TOC1">
    <w:name w:val="toc 1"/>
    <w:basedOn w:val="Normal"/>
    <w:next w:val="Normal"/>
    <w:uiPriority w:val="39"/>
    <w:rsid w:val="00060DC9"/>
    <w:pPr>
      <w:tabs>
        <w:tab w:val="right" w:pos="9360"/>
      </w:tabs>
      <w:spacing w:before="240" w:after="60"/>
      <w:ind w:right="720"/>
    </w:pPr>
  </w:style>
  <w:style w:type="paragraph" w:styleId="TOC2">
    <w:name w:val="toc 2"/>
    <w:basedOn w:val="Normal"/>
    <w:next w:val="Normal"/>
    <w:uiPriority w:val="39"/>
    <w:rsid w:val="00060DC9"/>
    <w:pPr>
      <w:tabs>
        <w:tab w:val="right" w:pos="9360"/>
      </w:tabs>
      <w:ind w:left="432" w:right="720"/>
    </w:pPr>
  </w:style>
  <w:style w:type="paragraph" w:styleId="TOC3">
    <w:name w:val="toc 3"/>
    <w:basedOn w:val="Normal"/>
    <w:next w:val="Normal"/>
    <w:semiHidden/>
    <w:rsid w:val="00060DC9"/>
    <w:pPr>
      <w:tabs>
        <w:tab w:val="left" w:pos="1440"/>
        <w:tab w:val="right" w:pos="9360"/>
      </w:tabs>
      <w:ind w:left="864"/>
    </w:pPr>
  </w:style>
  <w:style w:type="paragraph" w:styleId="Header">
    <w:name w:val="header"/>
    <w:basedOn w:val="Normal"/>
    <w:semiHidden/>
    <w:rsid w:val="00060DC9"/>
    <w:pPr>
      <w:tabs>
        <w:tab w:val="center" w:pos="4320"/>
        <w:tab w:val="right" w:pos="8640"/>
      </w:tabs>
    </w:pPr>
  </w:style>
  <w:style w:type="paragraph" w:styleId="Footer">
    <w:name w:val="footer"/>
    <w:basedOn w:val="Normal"/>
    <w:semiHidden/>
    <w:rsid w:val="00060DC9"/>
    <w:pPr>
      <w:tabs>
        <w:tab w:val="center" w:pos="4320"/>
        <w:tab w:val="right" w:pos="8640"/>
      </w:tabs>
    </w:pPr>
  </w:style>
  <w:style w:type="character" w:styleId="PageNumber">
    <w:name w:val="page number"/>
    <w:basedOn w:val="DefaultParagraphFont"/>
    <w:semiHidden/>
    <w:rsid w:val="00060DC9"/>
  </w:style>
  <w:style w:type="paragraph" w:customStyle="1" w:styleId="Bullet2">
    <w:name w:val="Bullet2"/>
    <w:basedOn w:val="Normal"/>
    <w:rsid w:val="00060DC9"/>
    <w:pPr>
      <w:ind w:left="1440" w:hanging="360"/>
    </w:pPr>
    <w:rPr>
      <w:color w:val="000080"/>
    </w:rPr>
  </w:style>
  <w:style w:type="paragraph" w:customStyle="1" w:styleId="Paragraph1">
    <w:name w:val="Paragraph1"/>
    <w:basedOn w:val="Normal"/>
    <w:rsid w:val="00060DC9"/>
    <w:pPr>
      <w:spacing w:before="80" w:line="240" w:lineRule="auto"/>
      <w:jc w:val="both"/>
    </w:pPr>
  </w:style>
  <w:style w:type="paragraph" w:customStyle="1" w:styleId="Tabletext">
    <w:name w:val="Tabletext"/>
    <w:basedOn w:val="Normal"/>
    <w:rsid w:val="00060DC9"/>
    <w:pPr>
      <w:keepLines/>
      <w:spacing w:after="120"/>
    </w:pPr>
  </w:style>
  <w:style w:type="paragraph" w:styleId="BodyText">
    <w:name w:val="Body Text"/>
    <w:basedOn w:val="Normal"/>
    <w:semiHidden/>
    <w:rsid w:val="00060DC9"/>
    <w:pPr>
      <w:keepLines/>
      <w:spacing w:after="120"/>
      <w:ind w:left="720"/>
    </w:pPr>
  </w:style>
  <w:style w:type="paragraph" w:customStyle="1" w:styleId="Paragraph3">
    <w:name w:val="Paragraph3"/>
    <w:basedOn w:val="Normal"/>
    <w:rsid w:val="00060DC9"/>
    <w:pPr>
      <w:spacing w:before="80" w:line="240" w:lineRule="auto"/>
      <w:ind w:left="1530"/>
      <w:jc w:val="both"/>
    </w:pPr>
  </w:style>
  <w:style w:type="paragraph" w:customStyle="1" w:styleId="Bullet1">
    <w:name w:val="Bullet1"/>
    <w:basedOn w:val="Normal"/>
    <w:rsid w:val="00060DC9"/>
    <w:pPr>
      <w:ind w:left="720" w:hanging="432"/>
    </w:pPr>
  </w:style>
  <w:style w:type="character" w:styleId="FootnoteReference">
    <w:name w:val="footnote reference"/>
    <w:basedOn w:val="DefaultParagraphFont"/>
    <w:semiHidden/>
    <w:rsid w:val="00060DC9"/>
    <w:rPr>
      <w:sz w:val="20"/>
      <w:vertAlign w:val="superscript"/>
    </w:rPr>
  </w:style>
  <w:style w:type="paragraph" w:styleId="FootnoteText">
    <w:name w:val="footnote text"/>
    <w:basedOn w:val="Normal"/>
    <w:semiHidden/>
    <w:rsid w:val="00060DC9"/>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060DC9"/>
    <w:pPr>
      <w:shd w:val="clear" w:color="auto" w:fill="000080"/>
    </w:pPr>
    <w:rPr>
      <w:rFonts w:ascii="Tahoma" w:hAnsi="Tahoma"/>
    </w:rPr>
  </w:style>
  <w:style w:type="paragraph" w:customStyle="1" w:styleId="Paragraph4">
    <w:name w:val="Paragraph4"/>
    <w:basedOn w:val="Normal"/>
    <w:rsid w:val="00060DC9"/>
    <w:pPr>
      <w:spacing w:before="80" w:line="240" w:lineRule="auto"/>
      <w:ind w:left="2250"/>
      <w:jc w:val="both"/>
    </w:pPr>
  </w:style>
  <w:style w:type="paragraph" w:styleId="TOC4">
    <w:name w:val="toc 4"/>
    <w:basedOn w:val="Normal"/>
    <w:next w:val="Normal"/>
    <w:semiHidden/>
    <w:rsid w:val="00060DC9"/>
    <w:pPr>
      <w:ind w:left="600"/>
    </w:pPr>
  </w:style>
  <w:style w:type="paragraph" w:styleId="TOC5">
    <w:name w:val="toc 5"/>
    <w:basedOn w:val="Normal"/>
    <w:next w:val="Normal"/>
    <w:semiHidden/>
    <w:rsid w:val="00060DC9"/>
    <w:pPr>
      <w:ind w:left="800"/>
    </w:pPr>
  </w:style>
  <w:style w:type="paragraph" w:styleId="TOC6">
    <w:name w:val="toc 6"/>
    <w:basedOn w:val="Normal"/>
    <w:next w:val="Normal"/>
    <w:semiHidden/>
    <w:rsid w:val="00060DC9"/>
    <w:pPr>
      <w:ind w:left="1000"/>
    </w:pPr>
  </w:style>
  <w:style w:type="paragraph" w:styleId="TOC7">
    <w:name w:val="toc 7"/>
    <w:basedOn w:val="Normal"/>
    <w:next w:val="Normal"/>
    <w:semiHidden/>
    <w:rsid w:val="00060DC9"/>
    <w:pPr>
      <w:ind w:left="1200"/>
    </w:pPr>
  </w:style>
  <w:style w:type="paragraph" w:styleId="TOC8">
    <w:name w:val="toc 8"/>
    <w:basedOn w:val="Normal"/>
    <w:next w:val="Normal"/>
    <w:semiHidden/>
    <w:rsid w:val="00060DC9"/>
    <w:pPr>
      <w:ind w:left="1400"/>
    </w:pPr>
  </w:style>
  <w:style w:type="paragraph" w:styleId="TOC9">
    <w:name w:val="toc 9"/>
    <w:basedOn w:val="Normal"/>
    <w:next w:val="Normal"/>
    <w:semiHidden/>
    <w:rsid w:val="00060DC9"/>
    <w:pPr>
      <w:ind w:left="1600"/>
    </w:pPr>
  </w:style>
  <w:style w:type="paragraph" w:customStyle="1" w:styleId="MainTitle">
    <w:name w:val="Main Title"/>
    <w:basedOn w:val="Normal"/>
    <w:rsid w:val="00060DC9"/>
    <w:pPr>
      <w:spacing w:before="480" w:after="60" w:line="240" w:lineRule="auto"/>
      <w:jc w:val="center"/>
    </w:pPr>
    <w:rPr>
      <w:rFonts w:ascii="Arial" w:hAnsi="Arial"/>
      <w:b/>
      <w:kern w:val="28"/>
      <w:sz w:val="32"/>
    </w:rPr>
  </w:style>
  <w:style w:type="paragraph" w:styleId="BodyText2">
    <w:name w:val="Body Text 2"/>
    <w:basedOn w:val="Normal"/>
    <w:semiHidden/>
    <w:rsid w:val="00060DC9"/>
    <w:rPr>
      <w:i/>
      <w:color w:val="0000FF"/>
    </w:rPr>
  </w:style>
  <w:style w:type="paragraph" w:styleId="BodyTextIndent">
    <w:name w:val="Body Text Indent"/>
    <w:basedOn w:val="Normal"/>
    <w:semiHidden/>
    <w:rsid w:val="00060DC9"/>
    <w:pPr>
      <w:ind w:left="720"/>
    </w:pPr>
    <w:rPr>
      <w:i/>
      <w:color w:val="0000FF"/>
      <w:u w:val="single"/>
    </w:rPr>
  </w:style>
  <w:style w:type="paragraph" w:customStyle="1" w:styleId="Body">
    <w:name w:val="Body"/>
    <w:basedOn w:val="Normal"/>
    <w:rsid w:val="00060DC9"/>
    <w:pPr>
      <w:widowControl/>
      <w:spacing w:before="120" w:line="240" w:lineRule="auto"/>
      <w:jc w:val="both"/>
    </w:pPr>
    <w:rPr>
      <w:rFonts w:ascii="Book Antiqua" w:hAnsi="Book Antiqua"/>
    </w:rPr>
  </w:style>
  <w:style w:type="paragraph" w:customStyle="1" w:styleId="Bullet">
    <w:name w:val="Bullet"/>
    <w:basedOn w:val="Normal"/>
    <w:rsid w:val="00060DC9"/>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5509"/>
    <w:pPr>
      <w:widowControl/>
      <w:tabs>
        <w:tab w:val="left" w:pos="540"/>
        <w:tab w:val="left" w:pos="1260"/>
      </w:tabs>
      <w:spacing w:after="120"/>
    </w:pPr>
  </w:style>
  <w:style w:type="character" w:styleId="Hyperlink">
    <w:name w:val="Hyperlink"/>
    <w:basedOn w:val="DefaultParagraphFont"/>
    <w:semiHidden/>
    <w:rsid w:val="00060DC9"/>
    <w:rPr>
      <w:color w:val="0000FF"/>
      <w:u w:val="single"/>
    </w:rPr>
  </w:style>
  <w:style w:type="paragraph" w:customStyle="1" w:styleId="infoblue0">
    <w:name w:val="infoblue"/>
    <w:basedOn w:val="Normal"/>
    <w:rsid w:val="00060DC9"/>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B31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10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2897889">
      <w:bodyDiv w:val="1"/>
      <w:marLeft w:val="0"/>
      <w:marRight w:val="0"/>
      <w:marTop w:val="0"/>
      <w:marBottom w:val="0"/>
      <w:divBdr>
        <w:top w:val="none" w:sz="0" w:space="0" w:color="auto"/>
        <w:left w:val="none" w:sz="0" w:space="0" w:color="auto"/>
        <w:bottom w:val="none" w:sz="0" w:space="0" w:color="auto"/>
        <w:right w:val="none" w:sz="0" w:space="0" w:color="auto"/>
      </w:divBdr>
    </w:div>
    <w:div w:id="767508119">
      <w:bodyDiv w:val="1"/>
      <w:marLeft w:val="0"/>
      <w:marRight w:val="0"/>
      <w:marTop w:val="0"/>
      <w:marBottom w:val="0"/>
      <w:divBdr>
        <w:top w:val="none" w:sz="0" w:space="0" w:color="auto"/>
        <w:left w:val="none" w:sz="0" w:space="0" w:color="auto"/>
        <w:bottom w:val="none" w:sz="0" w:space="0" w:color="auto"/>
        <w:right w:val="none" w:sz="0" w:space="0" w:color="auto"/>
      </w:divBdr>
    </w:div>
    <w:div w:id="786436172">
      <w:bodyDiv w:val="1"/>
      <w:marLeft w:val="0"/>
      <w:marRight w:val="0"/>
      <w:marTop w:val="0"/>
      <w:marBottom w:val="0"/>
      <w:divBdr>
        <w:top w:val="none" w:sz="0" w:space="0" w:color="auto"/>
        <w:left w:val="none" w:sz="0" w:space="0" w:color="auto"/>
        <w:bottom w:val="none" w:sz="0" w:space="0" w:color="auto"/>
        <w:right w:val="none" w:sz="0" w:space="0" w:color="auto"/>
      </w:divBdr>
    </w:div>
    <w:div w:id="830753283">
      <w:bodyDiv w:val="1"/>
      <w:marLeft w:val="0"/>
      <w:marRight w:val="0"/>
      <w:marTop w:val="0"/>
      <w:marBottom w:val="0"/>
      <w:divBdr>
        <w:top w:val="none" w:sz="0" w:space="0" w:color="auto"/>
        <w:left w:val="none" w:sz="0" w:space="0" w:color="auto"/>
        <w:bottom w:val="none" w:sz="0" w:space="0" w:color="auto"/>
        <w:right w:val="none" w:sz="0" w:space="0" w:color="auto"/>
      </w:divBdr>
    </w:div>
    <w:div w:id="1002049401">
      <w:bodyDiv w:val="1"/>
      <w:marLeft w:val="0"/>
      <w:marRight w:val="0"/>
      <w:marTop w:val="0"/>
      <w:marBottom w:val="0"/>
      <w:divBdr>
        <w:top w:val="none" w:sz="0" w:space="0" w:color="auto"/>
        <w:left w:val="none" w:sz="0" w:space="0" w:color="auto"/>
        <w:bottom w:val="none" w:sz="0" w:space="0" w:color="auto"/>
        <w:right w:val="none" w:sz="0" w:space="0" w:color="auto"/>
      </w:divBdr>
    </w:div>
    <w:div w:id="1249537826">
      <w:bodyDiv w:val="1"/>
      <w:marLeft w:val="0"/>
      <w:marRight w:val="0"/>
      <w:marTop w:val="0"/>
      <w:marBottom w:val="0"/>
      <w:divBdr>
        <w:top w:val="none" w:sz="0" w:space="0" w:color="auto"/>
        <w:left w:val="none" w:sz="0" w:space="0" w:color="auto"/>
        <w:bottom w:val="none" w:sz="0" w:space="0" w:color="auto"/>
        <w:right w:val="none" w:sz="0" w:space="0" w:color="auto"/>
      </w:divBdr>
    </w:div>
    <w:div w:id="1464729785">
      <w:bodyDiv w:val="1"/>
      <w:marLeft w:val="0"/>
      <w:marRight w:val="0"/>
      <w:marTop w:val="0"/>
      <w:marBottom w:val="0"/>
      <w:divBdr>
        <w:top w:val="none" w:sz="0" w:space="0" w:color="auto"/>
        <w:left w:val="none" w:sz="0" w:space="0" w:color="auto"/>
        <w:bottom w:val="none" w:sz="0" w:space="0" w:color="auto"/>
        <w:right w:val="none" w:sz="0" w:space="0" w:color="auto"/>
      </w:divBdr>
    </w:div>
    <w:div w:id="1621300732">
      <w:bodyDiv w:val="1"/>
      <w:marLeft w:val="0"/>
      <w:marRight w:val="0"/>
      <w:marTop w:val="0"/>
      <w:marBottom w:val="0"/>
      <w:divBdr>
        <w:top w:val="none" w:sz="0" w:space="0" w:color="auto"/>
        <w:left w:val="none" w:sz="0" w:space="0" w:color="auto"/>
        <w:bottom w:val="none" w:sz="0" w:space="0" w:color="auto"/>
        <w:right w:val="none" w:sz="0" w:space="0" w:color="auto"/>
      </w:divBdr>
    </w:div>
    <w:div w:id="1819419811">
      <w:bodyDiv w:val="1"/>
      <w:marLeft w:val="0"/>
      <w:marRight w:val="0"/>
      <w:marTop w:val="0"/>
      <w:marBottom w:val="0"/>
      <w:divBdr>
        <w:top w:val="none" w:sz="0" w:space="0" w:color="auto"/>
        <w:left w:val="none" w:sz="0" w:space="0" w:color="auto"/>
        <w:bottom w:val="none" w:sz="0" w:space="0" w:color="auto"/>
        <w:right w:val="none" w:sz="0" w:space="0" w:color="auto"/>
      </w:divBdr>
    </w:div>
    <w:div w:id="1992907572">
      <w:bodyDiv w:val="1"/>
      <w:marLeft w:val="0"/>
      <w:marRight w:val="0"/>
      <w:marTop w:val="0"/>
      <w:marBottom w:val="0"/>
      <w:divBdr>
        <w:top w:val="none" w:sz="0" w:space="0" w:color="auto"/>
        <w:left w:val="none" w:sz="0" w:space="0" w:color="auto"/>
        <w:bottom w:val="none" w:sz="0" w:space="0" w:color="auto"/>
        <w:right w:val="none" w:sz="0" w:space="0" w:color="auto"/>
      </w:divBdr>
    </w:div>
    <w:div w:id="2003848959">
      <w:bodyDiv w:val="1"/>
      <w:marLeft w:val="0"/>
      <w:marRight w:val="0"/>
      <w:marTop w:val="0"/>
      <w:marBottom w:val="0"/>
      <w:divBdr>
        <w:top w:val="none" w:sz="0" w:space="0" w:color="auto"/>
        <w:left w:val="none" w:sz="0" w:space="0" w:color="auto"/>
        <w:bottom w:val="none" w:sz="0" w:space="0" w:color="auto"/>
        <w:right w:val="none" w:sz="0" w:space="0" w:color="auto"/>
      </w:divBdr>
    </w:div>
    <w:div w:id="206166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Vision%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C24D6-27F0-45E0-97D4-D880044EF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 Document Template</Template>
  <TotalTime>124</TotalTime>
  <Pages>17</Pages>
  <Words>2983</Words>
  <Characters>16560</Characters>
  <Application>Microsoft Office Word</Application>
  <DocSecurity>0</DocSecurity>
  <Lines>720</Lines>
  <Paragraphs>415</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Louisville Urban League</Company>
  <LinksUpToDate>false</LinksUpToDate>
  <CharactersWithSpaces>19128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Youth Development and Education Programs Reporting Effectiveness</dc:subject>
  <dc:creator>Kelsi</dc:creator>
  <cp:lastModifiedBy>Kelsi</cp:lastModifiedBy>
  <cp:revision>4</cp:revision>
  <cp:lastPrinted>2001-03-15T19:26:00Z</cp:lastPrinted>
  <dcterms:created xsi:type="dcterms:W3CDTF">2011-02-16T21:18:00Z</dcterms:created>
  <dcterms:modified xsi:type="dcterms:W3CDTF">2011-02-18T01:51:00Z</dcterms:modified>
</cp:coreProperties>
</file>