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32" w:rsidRDefault="00F62B32" w:rsidP="00EC55DE">
      <w:pPr>
        <w:pStyle w:val="Heading1"/>
      </w:pPr>
      <w:r>
        <w:t>Intro to Information Security</w:t>
      </w:r>
    </w:p>
    <w:p w:rsidR="00F62B32" w:rsidRDefault="00E4681B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Course: CIS 481-80 Summer 2011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Section </w:t>
      </w:r>
      <w:r w:rsidR="00DD7233">
        <w:rPr>
          <w:rFonts w:ascii="Arial" w:hAnsi="Arial" w:cs="Arial"/>
          <w:color w:val="000000"/>
          <w:sz w:val="19"/>
          <w:szCs w:val="19"/>
        </w:rPr>
        <w:t>80</w:t>
      </w:r>
      <w:r>
        <w:rPr>
          <w:rFonts w:ascii="Arial" w:hAnsi="Arial" w:cs="Arial"/>
          <w:color w:val="000000"/>
          <w:sz w:val="19"/>
          <w:szCs w:val="19"/>
        </w:rPr>
        <w:t>: M</w:t>
      </w:r>
      <w:r w:rsidR="00DD7233">
        <w:rPr>
          <w:rFonts w:ascii="Arial" w:hAnsi="Arial" w:cs="Arial"/>
          <w:color w:val="000000"/>
          <w:sz w:val="19"/>
          <w:szCs w:val="19"/>
        </w:rPr>
        <w:t>, T, TR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="00DD7233">
        <w:rPr>
          <w:rFonts w:ascii="Arial" w:hAnsi="Arial" w:cs="Arial"/>
          <w:color w:val="000000"/>
          <w:sz w:val="19"/>
          <w:szCs w:val="19"/>
        </w:rPr>
        <w:t>5</w:t>
      </w:r>
      <w:r>
        <w:rPr>
          <w:rFonts w:ascii="Arial" w:hAnsi="Arial" w:cs="Arial"/>
          <w:color w:val="000000"/>
          <w:sz w:val="19"/>
          <w:szCs w:val="19"/>
        </w:rPr>
        <w:t>:</w:t>
      </w:r>
      <w:r w:rsidR="00DD7233">
        <w:rPr>
          <w:rFonts w:ascii="Arial" w:hAnsi="Arial" w:cs="Arial"/>
          <w:color w:val="000000"/>
          <w:sz w:val="19"/>
          <w:szCs w:val="19"/>
        </w:rPr>
        <w:t>3</w:t>
      </w:r>
      <w:r>
        <w:rPr>
          <w:rFonts w:ascii="Arial" w:hAnsi="Arial" w:cs="Arial"/>
          <w:color w:val="000000"/>
          <w:sz w:val="19"/>
          <w:szCs w:val="19"/>
        </w:rPr>
        <w:t xml:space="preserve">0 - </w:t>
      </w:r>
      <w:r w:rsidR="00DD7233">
        <w:rPr>
          <w:rFonts w:ascii="Arial" w:hAnsi="Arial" w:cs="Arial"/>
          <w:color w:val="000000"/>
          <w:sz w:val="19"/>
          <w:szCs w:val="19"/>
        </w:rPr>
        <w:t>8</w:t>
      </w:r>
      <w:r>
        <w:rPr>
          <w:rFonts w:ascii="Arial" w:hAnsi="Arial" w:cs="Arial"/>
          <w:color w:val="000000"/>
          <w:sz w:val="19"/>
          <w:szCs w:val="19"/>
        </w:rPr>
        <w:t>:1</w:t>
      </w:r>
      <w:r w:rsidR="00DD7233">
        <w:rPr>
          <w:rFonts w:ascii="Arial" w:hAnsi="Arial" w:cs="Arial"/>
          <w:color w:val="000000"/>
          <w:sz w:val="19"/>
          <w:szCs w:val="19"/>
        </w:rPr>
        <w:t>5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 xml:space="preserve"> PM , BS 008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Instructor: </w:t>
      </w:r>
      <w:r>
        <w:rPr>
          <w:rFonts w:ascii="Arial" w:hAnsi="Arial" w:cs="Arial"/>
          <w:color w:val="000000"/>
          <w:sz w:val="19"/>
          <w:szCs w:val="19"/>
        </w:rPr>
        <w:t>Daniel Johnsen, MBA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336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E-Mail: </w:t>
      </w:r>
      <w:r>
        <w:rPr>
          <w:rFonts w:ascii="Arial" w:hAnsi="Arial" w:cs="Arial"/>
          <w:color w:val="003366"/>
          <w:sz w:val="19"/>
          <w:szCs w:val="19"/>
        </w:rPr>
        <w:t>dpjohn02@louisville.edu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Office Hours: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</w:t>
      </w:r>
      <w:r>
        <w:rPr>
          <w:rFonts w:ascii="Arial" w:hAnsi="Arial" w:cs="Arial"/>
          <w:color w:val="000000"/>
          <w:sz w:val="19"/>
          <w:szCs w:val="19"/>
        </w:rPr>
        <w:t>y appointment</w:t>
      </w:r>
      <w:r>
        <w:rPr>
          <w:rFonts w:ascii="Arial" w:hAnsi="Arial" w:cs="Arial"/>
          <w:color w:val="000000"/>
          <w:sz w:val="19"/>
          <w:szCs w:val="19"/>
        </w:rPr>
        <w:t xml:space="preserve"> only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Text: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3366"/>
          <w:sz w:val="19"/>
          <w:szCs w:val="19"/>
        </w:rPr>
        <w:t>Principles of Information Security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="00EC55DE">
        <w:rPr>
          <w:rFonts w:ascii="Arial" w:hAnsi="Arial" w:cs="Arial"/>
          <w:color w:val="000000"/>
          <w:sz w:val="19"/>
          <w:szCs w:val="19"/>
        </w:rPr>
        <w:t>4th</w:t>
      </w:r>
      <w:r>
        <w:rPr>
          <w:rFonts w:ascii="Arial" w:hAnsi="Arial" w:cs="Arial"/>
          <w:color w:val="000000"/>
          <w:sz w:val="19"/>
          <w:szCs w:val="19"/>
        </w:rPr>
        <w:t xml:space="preserve"> Edition, by Michael E. Whitman and Herbert J.</w:t>
      </w:r>
      <w:proofErr w:type="gramEnd"/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Mattord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Course Technology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Cengage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Learning, 2009 (ISBN-13: </w:t>
      </w:r>
      <w:r w:rsidR="00EC55DE" w:rsidRPr="00EC55DE">
        <w:rPr>
          <w:rFonts w:ascii="Arial" w:hAnsi="Arial" w:cs="Arial"/>
          <w:color w:val="000000"/>
          <w:sz w:val="19"/>
          <w:szCs w:val="19"/>
        </w:rPr>
        <w:t>978-1111138219</w:t>
      </w:r>
      <w:r>
        <w:rPr>
          <w:rFonts w:ascii="Arial" w:hAnsi="Arial" w:cs="Arial"/>
          <w:color w:val="000000"/>
          <w:sz w:val="19"/>
          <w:szCs w:val="19"/>
        </w:rPr>
        <w:t>).</w:t>
      </w:r>
    </w:p>
    <w:p w:rsidR="00F62B32" w:rsidRDefault="00F62B32" w:rsidP="00EC55D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Prerequisites: CIS 320.</w:t>
      </w: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62B32" w:rsidRDefault="00F62B32" w:rsidP="00EC55DE">
      <w:pPr>
        <w:pStyle w:val="Heading2"/>
      </w:pPr>
      <w:r>
        <w:t>Course Description:</w:t>
      </w: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Basic notions of confidentiality, integrity, availability, authentication models,</w:t>
      </w:r>
      <w:r w:rsidR="00FF7D1E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protection models, security kernels, audit, intrusion detection, operational security</w:t>
      </w:r>
      <w:r w:rsidR="00FF7D1E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issues, physical security issues, security system life cycle management, personnel</w:t>
      </w:r>
      <w:r w:rsidR="00FF7D1E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security, policy formation and enforcement, trust modeling, risks and vulnerabilities</w:t>
      </w: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assessment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basic issues of law and privacy, trade secrets, employee covenants,</w:t>
      </w:r>
      <w:r w:rsidR="00FF7D1E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copyright, database protection, software and hardware validation, verification and</w:t>
      </w:r>
      <w:r w:rsidR="00FF7D1E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certification.</w:t>
      </w:r>
    </w:p>
    <w:p w:rsidR="00F62B32" w:rsidRDefault="00F62B32" w:rsidP="00EC55DE">
      <w:pPr>
        <w:pStyle w:val="Heading2"/>
      </w:pPr>
      <w:r>
        <w:t>Course Objectives: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fundamental concepts in information security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critical characteristics of information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security systems development life cycle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typical threats and attacks faced by information systems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legal and ethical issues in information security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issues in risk management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practice of planning, implementing, and maintaining information security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practice of business continuity planning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basic technologies used to help secure systems including firewalls, virtual</w:t>
      </w:r>
      <w:r w:rsidR="00EC55DE">
        <w:rPr>
          <w:rFonts w:ascii="Arial" w:hAnsi="Arial" w:cs="Arial"/>
          <w:color w:val="000000"/>
          <w:sz w:val="19"/>
          <w:szCs w:val="19"/>
        </w:rPr>
        <w:t xml:space="preserve"> </w:t>
      </w:r>
      <w:r w:rsidR="00EC55DE" w:rsidRPr="00EC55DE">
        <w:rPr>
          <w:rFonts w:ascii="Arial" w:hAnsi="Arial" w:cs="Arial"/>
          <w:color w:val="000000"/>
          <w:sz w:val="19"/>
          <w:szCs w:val="19"/>
        </w:rPr>
        <w:t>p</w:t>
      </w:r>
      <w:r w:rsidRPr="00EC55DE">
        <w:rPr>
          <w:rFonts w:ascii="Arial" w:hAnsi="Arial" w:cs="Arial"/>
          <w:color w:val="000000"/>
          <w:sz w:val="19"/>
          <w:szCs w:val="19"/>
        </w:rPr>
        <w:t>rivate networks, intrusion detection/prevention systems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basic elements of cryptography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role of physical security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>Understand the career options and credentials of information security professionals</w:t>
      </w:r>
    </w:p>
    <w:p w:rsidR="00F62B32" w:rsidRPr="00EC55DE" w:rsidRDefault="00F62B32" w:rsidP="00EC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Understand the </w:t>
      </w:r>
      <w:r w:rsidRPr="00EC55DE">
        <w:rPr>
          <w:rFonts w:ascii="Arial" w:hAnsi="Arial" w:cs="Arial"/>
          <w:color w:val="003366"/>
          <w:sz w:val="19"/>
          <w:szCs w:val="19"/>
        </w:rPr>
        <w:t xml:space="preserve">Paul-Elder model </w:t>
      </w:r>
      <w:r w:rsidRPr="00EC55DE">
        <w:rPr>
          <w:rFonts w:ascii="Arial" w:hAnsi="Arial" w:cs="Arial"/>
          <w:color w:val="000000"/>
          <w:sz w:val="19"/>
          <w:szCs w:val="19"/>
        </w:rPr>
        <w:t>of critical thinking (adopted by the University of</w:t>
      </w:r>
      <w:r w:rsidR="00EC55DE">
        <w:rPr>
          <w:rFonts w:ascii="Arial" w:hAnsi="Arial" w:cs="Arial"/>
          <w:color w:val="000000"/>
          <w:sz w:val="19"/>
          <w:szCs w:val="19"/>
        </w:rPr>
        <w:t xml:space="preserve"> </w:t>
      </w:r>
      <w:r w:rsidRPr="00EC55DE">
        <w:rPr>
          <w:rFonts w:ascii="Arial" w:hAnsi="Arial" w:cs="Arial"/>
          <w:color w:val="000000"/>
          <w:sz w:val="19"/>
          <w:szCs w:val="19"/>
        </w:rPr>
        <w:t>Louisville)</w:t>
      </w: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62B32" w:rsidRDefault="00F62B32" w:rsidP="00EC55DE">
      <w:pPr>
        <w:pStyle w:val="Heading2"/>
      </w:pPr>
      <w:r>
        <w:t>Course Grades:</w:t>
      </w: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Although extra credit may available on some assignments, at no time will it be allowed to elevate</w:t>
      </w: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category's contribution beyond the maximum percentages specified above.</w:t>
      </w: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  <w:sectPr w:rsidR="00EC55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lastRenderedPageBreak/>
        <w:t xml:space="preserve">97.0 -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100.0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A+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93.0 -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96.9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A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90.0 -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92.9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A-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87.0 -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89.9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B+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83.0 -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86.9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B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80.0 -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82.9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B-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77.0 -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79.9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C+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lastRenderedPageBreak/>
        <w:t xml:space="preserve">73.0 -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76.9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C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70.0 -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72.9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C-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67.0 -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69.9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D+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63.0 -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66.9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D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60.0 -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62.9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D-</w:t>
      </w:r>
    </w:p>
    <w:p w:rsidR="00F62B32" w:rsidRPr="00EC55DE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C55DE">
        <w:rPr>
          <w:rFonts w:ascii="Arial" w:hAnsi="Arial" w:cs="Arial"/>
          <w:color w:val="000000"/>
          <w:sz w:val="19"/>
          <w:szCs w:val="19"/>
        </w:rPr>
        <w:t xml:space="preserve">00.0 - </w:t>
      </w:r>
      <w:proofErr w:type="gramStart"/>
      <w:r w:rsidRPr="00EC55DE">
        <w:rPr>
          <w:rFonts w:ascii="Arial" w:hAnsi="Arial" w:cs="Arial"/>
          <w:color w:val="000000"/>
          <w:sz w:val="19"/>
          <w:szCs w:val="19"/>
        </w:rPr>
        <w:t>59.9 :</w:t>
      </w:r>
      <w:proofErr w:type="gramEnd"/>
      <w:r w:rsidRPr="00EC55DE">
        <w:rPr>
          <w:rFonts w:ascii="Arial" w:hAnsi="Arial" w:cs="Arial"/>
          <w:color w:val="000000"/>
          <w:sz w:val="19"/>
          <w:szCs w:val="19"/>
        </w:rPr>
        <w:t xml:space="preserve"> F</w:t>
      </w: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  <w:sectPr w:rsidR="00EC55DE" w:rsidSect="00EC55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Curving may be employed but this minimum will be guaranteed. Note, assignment scores will be</w:t>
      </w: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posted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 Blackboard but Blackboard currently doesn't calculate final weighted scores correctly.</w:t>
      </w: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Students must use the above category weights to accurately track their progress.</w:t>
      </w: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55DE" w:rsidTr="00EC55DE">
        <w:tc>
          <w:tcPr>
            <w:tcW w:w="4788" w:type="dxa"/>
          </w:tcPr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4 Exams</w:t>
            </w:r>
          </w:p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Assignments, Homework, &amp; In-Class Exercises</w:t>
            </w:r>
          </w:p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Quizzes</w:t>
            </w:r>
          </w:p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Individual/Company Project</w:t>
            </w:r>
          </w:p>
        </w:tc>
        <w:tc>
          <w:tcPr>
            <w:tcW w:w="4788" w:type="dxa"/>
          </w:tcPr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40 %</w:t>
            </w:r>
          </w:p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20 %</w:t>
            </w:r>
          </w:p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20 %</w:t>
            </w:r>
          </w:p>
          <w:p w:rsidR="00EC55DE" w:rsidRDefault="00EC55DE" w:rsidP="00F62B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20 %</w:t>
            </w:r>
          </w:p>
        </w:tc>
      </w:tr>
    </w:tbl>
    <w:p w:rsidR="00EC55DE" w:rsidRDefault="00EC55DE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62B32" w:rsidRDefault="00F62B32" w:rsidP="00EC55DE">
      <w:pPr>
        <w:pStyle w:val="Heading2"/>
      </w:pPr>
      <w:r>
        <w:t>Policies</w:t>
      </w:r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Assignments and Homework</w:t>
      </w:r>
      <w:r w:rsidRPr="00507D58">
        <w:rPr>
          <w:rFonts w:ascii="Arial" w:hAnsi="Arial" w:cs="Arial"/>
          <w:sz w:val="19"/>
          <w:szCs w:val="19"/>
        </w:rPr>
        <w:t>: Assignments and homework may consist of problems,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labs, and short research papers. Requirements for each will be specified in the assignment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description posted in Blackboard. Unless otherwise specified, all assignments and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homework will be submitted using Blackboard's Assignment tool. Files may be e-mailed to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your instructor only if problems prevent the use of Blackboard. Be sure to keep a backup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of all your files!!!</w:t>
      </w:r>
    </w:p>
    <w:p w:rsidR="00EC55DE" w:rsidRPr="00507D58" w:rsidRDefault="002E10FD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Individual/</w:t>
      </w:r>
      <w:r w:rsidR="00F62B32" w:rsidRPr="00507D58">
        <w:rPr>
          <w:rFonts w:ascii="Arial" w:hAnsi="Arial" w:cs="Arial"/>
          <w:b/>
          <w:sz w:val="19"/>
          <w:szCs w:val="19"/>
        </w:rPr>
        <w:t>Company Project</w:t>
      </w:r>
      <w:r w:rsidR="00F62B32" w:rsidRPr="00507D58">
        <w:rPr>
          <w:rFonts w:ascii="Arial" w:hAnsi="Arial" w:cs="Arial"/>
          <w:sz w:val="19"/>
          <w:szCs w:val="19"/>
        </w:rPr>
        <w:t>: To more fully utilize the theories examined in the course, you are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required to analyze the information security infrastructure of some company of your own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choosing. The analysis is to center on the same issues which we have discussed in the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course, but in much more detail. I suggest that you use a company that you are very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familiar with, such as one you have/are co-</w:t>
      </w:r>
      <w:proofErr w:type="spellStart"/>
      <w:r w:rsidR="00F62B32" w:rsidRPr="00507D58">
        <w:rPr>
          <w:rFonts w:ascii="Arial" w:hAnsi="Arial" w:cs="Arial"/>
          <w:sz w:val="19"/>
          <w:szCs w:val="19"/>
        </w:rPr>
        <w:t>oping</w:t>
      </w:r>
      <w:proofErr w:type="spellEnd"/>
      <w:r w:rsidR="00F62B32" w:rsidRPr="00507D58">
        <w:rPr>
          <w:rFonts w:ascii="Arial" w:hAnsi="Arial" w:cs="Arial"/>
          <w:sz w:val="19"/>
          <w:szCs w:val="19"/>
        </w:rPr>
        <w:t xml:space="preserve"> with, or one by whom you wish to be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employed. If you do not have a suitable company, I will work to set you up with a non-profit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organization. Research where their security is now (baseline), what their future direction is,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and what they are doing to move their policies in that direction. If you have specific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recommendations to improve their security, incorporate those suggestions into the paper,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as well. I expect that you will interview the appropriate IT officials within the company. Try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to limit your contact time with them as their time is usually very limited. Three or four visits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to the site to interview managers should cover the data you will need. Go armed with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questions and issues to facilitate the discussions. You must work into the paper the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theories covered in class, text materials, etc. to receive superior credit for the project.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There may be a bibliography at the end of the paper but citations are required. The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minimum page limit for this assignment is 12 pages, exclusive of title page, executive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 xml:space="preserve">summary, figures, appendices, etc. Each page less than the minimum </w:t>
      </w:r>
      <w:proofErr w:type="gramStart"/>
      <w:r w:rsidR="00F62B32" w:rsidRPr="00507D58">
        <w:rPr>
          <w:rFonts w:ascii="Arial" w:hAnsi="Arial" w:cs="Arial"/>
          <w:sz w:val="19"/>
          <w:szCs w:val="19"/>
        </w:rPr>
        <w:t>is</w:t>
      </w:r>
      <w:proofErr w:type="gramEnd"/>
      <w:r w:rsidR="00F62B32" w:rsidRPr="00507D58">
        <w:rPr>
          <w:rFonts w:ascii="Arial" w:hAnsi="Arial" w:cs="Arial"/>
          <w:sz w:val="19"/>
          <w:szCs w:val="19"/>
        </w:rPr>
        <w:t xml:space="preserve"> a 10% deduction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of the final grade for the project. The paper should have a title page, and must be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appropriately cited, which includes any content found on the Web. You may use any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citation style you like (APA, MLA, etc.) but the citations must be complete enough for me to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verify whatever you cite. The paper must have at least 85% original content (meaning you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wrote it). I will not accept material that is copied from existing company documents, except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as cited excerpts which support specific points you are making. Utilization of such material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beyond the bounds described above will be considered an attempt at plagiarism, with its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associated academic penalties. Please do not end a page at the end of a section, and then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begin the next section on the following page. I will start subtracting those blank pages from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the total of the paper if this approach is used, with the accompanying reduction in grade.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 xml:space="preserve">Try not to get too creative with the spacing and fonts - stick with 12 pt. Times, </w:t>
      </w:r>
      <w:proofErr w:type="spellStart"/>
      <w:r w:rsidR="00F62B32" w:rsidRPr="00507D58">
        <w:rPr>
          <w:rFonts w:ascii="Arial" w:hAnsi="Arial" w:cs="Arial"/>
          <w:sz w:val="19"/>
          <w:szCs w:val="19"/>
        </w:rPr>
        <w:t>doublespaced</w:t>
      </w:r>
      <w:proofErr w:type="spellEnd"/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with 1 inch margins all around. I will expect that the pages will be numbered and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the paper will have an executive summary at the beginning. The executive summary does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not count as pages in the page total. I want to see you apply critical thinking in your paper,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 xml:space="preserve">so keep in mind the Paul-Elder model </w:t>
      </w:r>
      <w:proofErr w:type="spellStart"/>
      <w:r w:rsidR="00F62B32" w:rsidRPr="00507D58">
        <w:rPr>
          <w:rFonts w:ascii="Arial" w:hAnsi="Arial" w:cs="Arial"/>
          <w:sz w:val="19"/>
          <w:szCs w:val="19"/>
        </w:rPr>
        <w:t>UofL</w:t>
      </w:r>
      <w:proofErr w:type="spellEnd"/>
      <w:r w:rsidR="00F62B32" w:rsidRPr="00507D58">
        <w:rPr>
          <w:rFonts w:ascii="Arial" w:hAnsi="Arial" w:cs="Arial"/>
          <w:sz w:val="19"/>
          <w:szCs w:val="19"/>
        </w:rPr>
        <w:t xml:space="preserve"> has adopted as you write. Twice during the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term, I will ask for milestones concerning the project. These milestones will be un-graded,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and will be used to judge your progress with the project. The first milestone is a one page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summary which proposes what company you are doing and some general background.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The second milestone is a 1½ to 2 page summary, showing the progress from milestone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>one. Your final paper (and a draft, if you choose) will be submitted using Blackboard's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="00F62B32" w:rsidRPr="00507D58">
        <w:rPr>
          <w:rFonts w:ascii="Arial" w:hAnsi="Arial" w:cs="Arial"/>
          <w:sz w:val="19"/>
          <w:szCs w:val="19"/>
        </w:rPr>
        <w:t xml:space="preserve">plagiarism-prevention tool </w:t>
      </w:r>
      <w:proofErr w:type="spellStart"/>
      <w:r w:rsidR="00F62B32" w:rsidRPr="00507D58">
        <w:rPr>
          <w:rFonts w:ascii="Arial" w:hAnsi="Arial" w:cs="Arial"/>
          <w:sz w:val="19"/>
          <w:szCs w:val="19"/>
        </w:rPr>
        <w:t>SafeAssign.</w:t>
      </w:r>
      <w:proofErr w:type="spellEnd"/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Team-Based Learning</w:t>
      </w:r>
      <w:r w:rsidRPr="00507D58">
        <w:rPr>
          <w:rFonts w:ascii="Arial" w:hAnsi="Arial" w:cs="Arial"/>
          <w:sz w:val="19"/>
          <w:szCs w:val="19"/>
        </w:rPr>
        <w:t>: Team-based learning will be used in this course for certain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quizzes and in-class activities. Permanent teams will be formed on the first day of class.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Before most chapters are covered in class, student readiness will be assessed through an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individual quiz followed by the same quiz completed within your team. Performance on the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team quizzes will be scaled based on peer evaluations completed at the end of the course.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Formative evaluations may also be done at various points during the course so that team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members understand how their teammates believe they are contributing. Peer evaluations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will be based on dividing 100 points between the members of the team (excluding oneself)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and then total. Strong performers may earn more than 100 points on the peer evaluation,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weak performers less. The overall team quiz score for each individual will be multiplied by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their earned peer assessment score (as a percentage), scaling one's final grade up or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down based on the evaluation of peers. If there is a major discrepancy between the peer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evaluations within a team (for example, one student's evaluations are completely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inconsistent with the rest of the team), the </w:t>
      </w:r>
      <w:r w:rsidRPr="00507D58">
        <w:rPr>
          <w:rFonts w:ascii="Arial" w:hAnsi="Arial" w:cs="Arial"/>
          <w:sz w:val="19"/>
          <w:szCs w:val="19"/>
        </w:rPr>
        <w:lastRenderedPageBreak/>
        <w:t>instructor reserves the right to investigate and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make a final decision as to the final peer assessment score. For more information on team</w:t>
      </w:r>
      <w:r w:rsidR="00EC55DE" w:rsidRPr="00507D58">
        <w:rPr>
          <w:rFonts w:ascii="Arial" w:hAnsi="Arial" w:cs="Arial"/>
          <w:sz w:val="19"/>
          <w:szCs w:val="19"/>
        </w:rPr>
        <w:t>-</w:t>
      </w:r>
      <w:r w:rsidRPr="00507D58">
        <w:rPr>
          <w:rFonts w:ascii="Arial" w:hAnsi="Arial" w:cs="Arial"/>
          <w:sz w:val="19"/>
          <w:szCs w:val="19"/>
        </w:rPr>
        <w:t>based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learning, visit http://teambasedlearning.apsc.ubc.ca</w:t>
      </w:r>
      <w:proofErr w:type="gramStart"/>
      <w:r w:rsidRPr="00507D58">
        <w:rPr>
          <w:rFonts w:ascii="Arial" w:hAnsi="Arial" w:cs="Arial"/>
          <w:sz w:val="19"/>
          <w:szCs w:val="19"/>
        </w:rPr>
        <w:t>/ .</w:t>
      </w:r>
      <w:proofErr w:type="gramEnd"/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Lateness</w:t>
      </w:r>
      <w:r w:rsidRPr="00507D58">
        <w:rPr>
          <w:rFonts w:ascii="Arial" w:hAnsi="Arial" w:cs="Arial"/>
          <w:sz w:val="19"/>
          <w:szCs w:val="19"/>
        </w:rPr>
        <w:t>: No late assignments will be accepted unless agreed upon in advance by the</w:t>
      </w:r>
      <w:r w:rsidR="00EC55DE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instructor.</w:t>
      </w:r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Interviews</w:t>
      </w:r>
      <w:r w:rsidRPr="00507D58">
        <w:rPr>
          <w:rFonts w:ascii="Arial" w:hAnsi="Arial" w:cs="Arial"/>
          <w:sz w:val="19"/>
          <w:szCs w:val="19"/>
        </w:rPr>
        <w:t>: The instructor reserves the right to require an interview with the student before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assigning a grade for any assignment. If the student is unable to adequately explain the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solution, the student will receive a zero for the assignment. Students may be selected at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random or upon suspicion of cheating. Once notified, students have up to one week to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schedule an interview.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 xml:space="preserve">In-class quizzes and exercises will not generally be announced in advance. Missed </w:t>
      </w:r>
      <w:proofErr w:type="spellStart"/>
      <w:r w:rsidRPr="00507D58">
        <w:rPr>
          <w:rFonts w:ascii="Arial" w:hAnsi="Arial" w:cs="Arial"/>
          <w:sz w:val="19"/>
          <w:szCs w:val="19"/>
        </w:rPr>
        <w:t>inclass</w:t>
      </w:r>
      <w:proofErr w:type="spellEnd"/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work may not be made up without convincing reasons (such as a doctor's note) for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the absence.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Missed exams count as zero (0) points. A make-up test is allowed only if convincing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reasons (such as a doctor's note) are given for the absence. If possible, arrange in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advance of test.</w:t>
      </w:r>
    </w:p>
    <w:p w:rsidR="00F62B32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All exams may include an in-class portion and a take-home portion at the instructor's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discretion.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All in-class quizzes and exams are closed book and closed notes unless otherwise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specified.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Test dates are given in the TENTATIVE Schedule. Any change will be announced as far in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advance as possible (usually at least one week).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Attendance</w:t>
      </w:r>
      <w:r w:rsidRPr="00507D58">
        <w:rPr>
          <w:rFonts w:ascii="Arial" w:hAnsi="Arial" w:cs="Arial"/>
          <w:sz w:val="19"/>
          <w:szCs w:val="19"/>
        </w:rPr>
        <w:t>: Attendance of every class is encouraged. From time to time, missing a class</w:t>
      </w:r>
      <w:r w:rsidR="00485DD0" w:rsidRPr="00507D58">
        <w:rPr>
          <w:rFonts w:ascii="Arial" w:hAnsi="Arial" w:cs="Arial"/>
          <w:sz w:val="19"/>
          <w:szCs w:val="19"/>
        </w:rPr>
        <w:t xml:space="preserve"> is inevitable. </w:t>
      </w:r>
      <w:r w:rsidRPr="00507D58">
        <w:rPr>
          <w:rFonts w:ascii="Arial" w:hAnsi="Arial" w:cs="Arial"/>
          <w:sz w:val="19"/>
          <w:szCs w:val="19"/>
        </w:rPr>
        <w:t>If this happens, the student is responsible for what was covered in class and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obtaining class handouts. Students are expected to arrive to class on time. The instructor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will also strive to start class on time. If, however, the instructor is late by more than 15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minutes, the class will stand as cancelled.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Cellular Phones and Pagers</w:t>
      </w:r>
      <w:r w:rsidRPr="00507D58">
        <w:rPr>
          <w:rFonts w:ascii="Arial" w:hAnsi="Arial" w:cs="Arial"/>
          <w:sz w:val="19"/>
          <w:szCs w:val="19"/>
        </w:rPr>
        <w:t>: Please ensure that all cellular phones, pagers, and other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electronic devices are turned off or placed in vibrate mode before entering class.</w:t>
      </w:r>
      <w:r w:rsidR="00485DD0" w:rsidRPr="00507D58">
        <w:rPr>
          <w:rFonts w:ascii="Arial" w:hAnsi="Arial" w:cs="Arial"/>
          <w:sz w:val="19"/>
          <w:szCs w:val="19"/>
        </w:rPr>
        <w:t xml:space="preserve">  </w:t>
      </w:r>
      <w:r w:rsidRPr="00507D58">
        <w:rPr>
          <w:rFonts w:ascii="Arial" w:hAnsi="Arial" w:cs="Arial"/>
          <w:sz w:val="19"/>
          <w:szCs w:val="19"/>
        </w:rPr>
        <w:t>Disruptions of class will be considered inappropriate conduct.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Exceptions will not be granted nor grades of "Incomplete" given except in accordance with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applicable University and College of Business policies.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The last day to withdraw</w:t>
      </w:r>
      <w:r w:rsidRPr="00507D58">
        <w:rPr>
          <w:rFonts w:ascii="Arial" w:hAnsi="Arial" w:cs="Arial"/>
          <w:sz w:val="19"/>
          <w:szCs w:val="19"/>
        </w:rPr>
        <w:t xml:space="preserve"> from this course without academic penalty is </w:t>
      </w:r>
      <w:r w:rsidR="00E67F1D" w:rsidRPr="00507D58">
        <w:rPr>
          <w:rFonts w:ascii="Arial" w:hAnsi="Arial" w:cs="Arial"/>
          <w:sz w:val="19"/>
          <w:szCs w:val="19"/>
        </w:rPr>
        <w:t>July 21</w:t>
      </w:r>
      <w:r w:rsidRPr="00507D58">
        <w:rPr>
          <w:rFonts w:ascii="Arial" w:hAnsi="Arial" w:cs="Arial"/>
          <w:sz w:val="19"/>
          <w:szCs w:val="19"/>
        </w:rPr>
        <w:t>, 20</w:t>
      </w:r>
      <w:r w:rsidR="00E67F1D" w:rsidRPr="00507D58">
        <w:rPr>
          <w:rFonts w:ascii="Arial" w:hAnsi="Arial" w:cs="Arial"/>
          <w:sz w:val="19"/>
          <w:szCs w:val="19"/>
        </w:rPr>
        <w:t>11</w:t>
      </w:r>
      <w:r w:rsidRPr="00507D58">
        <w:rPr>
          <w:rFonts w:ascii="Arial" w:hAnsi="Arial" w:cs="Arial"/>
          <w:sz w:val="19"/>
          <w:szCs w:val="19"/>
        </w:rPr>
        <w:t>.</w:t>
      </w:r>
    </w:p>
    <w:p w:rsidR="00485DD0" w:rsidRPr="00507D58" w:rsidRDefault="00F62B32" w:rsidP="00485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The schedule and procedures for grading in this course are subject to change in the event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of extenuating circumstances.</w:t>
      </w:r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Student Academic Rights and Responsibilities</w:t>
      </w:r>
      <w:r w:rsidRPr="00507D58">
        <w:rPr>
          <w:rFonts w:ascii="Arial" w:hAnsi="Arial" w:cs="Arial"/>
          <w:sz w:val="19"/>
          <w:szCs w:val="19"/>
        </w:rPr>
        <w:t>: "Every student is expected to be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thoroughly familiar with the University’s Code of Student Rights and Responsibilities and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Student Conduct which can be found in the ‘General Information’ section of [the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Undergraduate Catalog].</w:t>
      </w:r>
    </w:p>
    <w:p w:rsidR="00485DD0" w:rsidRPr="00507D58" w:rsidRDefault="00485DD0" w:rsidP="00485D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485DD0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"Every student is responsible for reading the academic policies in the Undergraduate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Catalog and official announcements of the College of Business and for abiding by such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regulations. Specifically, every student is responsible for knowing the grade point averages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and program requirements needed for graduation. Students are encouraged to see a COB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academic advisor to clarify any questions or concerns.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</w:p>
    <w:p w:rsidR="00485DD0" w:rsidRPr="00507D58" w:rsidRDefault="00485DD0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"Along with preparing for and attending class, each student has the responsibility to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promote high academic standards. Students are expected to cooperate in all classes with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faculty members to achieve an optimal learning environment. Inappropriate classroom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behavior may result in the student being withdrawn from the course, and potentially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assigned academic penalties. Inappropriate classroom behavior will be dealt with in the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same manner as academic dishonesty.</w:t>
      </w:r>
    </w:p>
    <w:p w:rsidR="00485DD0" w:rsidRPr="00507D58" w:rsidRDefault="00485DD0" w:rsidP="00507D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</w:rPr>
      </w:pPr>
    </w:p>
    <w:p w:rsidR="00485DD0" w:rsidRPr="00507D58" w:rsidRDefault="00F62B32" w:rsidP="00507D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"The COB will not tolerate academic dishonesty. The COB has a strong policy of academic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discipline for action against students who commit academic dishonesty or conduct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themselves inappropriately in the classroom. A proven case of academic dishonesty will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normally result in the student being denied admission to or dismissed from the COB.</w:t>
      </w:r>
    </w:p>
    <w:p w:rsidR="00485DD0" w:rsidRPr="00507D58" w:rsidRDefault="00485DD0" w:rsidP="00507D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</w:rPr>
      </w:pPr>
    </w:p>
    <w:p w:rsidR="00485DD0" w:rsidRPr="00507D58" w:rsidRDefault="00F62B32" w:rsidP="00507D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"Academic dishonesty is defined by the Code of Student Conduct in the Undergraduate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Catalog. Its definition pertains to but is not limited to cheating, fabrication, falsification,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multiple submission, plagiarism, and complicity. It is the student’s responsibility to maintain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high standards of ethical conduct, intellectual integrity and to be familiar with the definition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of academic dishonestly.</w:t>
      </w:r>
    </w:p>
    <w:p w:rsidR="00485DD0" w:rsidRPr="00507D58" w:rsidRDefault="00485DD0" w:rsidP="00507D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</w:rPr>
      </w:pPr>
    </w:p>
    <w:p w:rsidR="00F62B32" w:rsidRPr="00507D58" w:rsidRDefault="00F62B32" w:rsidP="00507D5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"As evidence of the seriousness with which the COB regards these matters, academic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dishonesty allegations are handled in accordance with COB Procedures for Dealing with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Academic Dishonesty." -- From University of Louisville Undergraduate </w:t>
      </w:r>
      <w:proofErr w:type="gramStart"/>
      <w:r w:rsidRPr="00507D58">
        <w:rPr>
          <w:rFonts w:ascii="Arial" w:hAnsi="Arial" w:cs="Arial"/>
          <w:sz w:val="19"/>
          <w:szCs w:val="19"/>
        </w:rPr>
        <w:t>Catalog.,</w:t>
      </w:r>
      <w:proofErr w:type="gramEnd"/>
      <w:r w:rsidRPr="00507D58">
        <w:rPr>
          <w:rFonts w:ascii="Arial" w:hAnsi="Arial" w:cs="Arial"/>
          <w:sz w:val="19"/>
          <w:szCs w:val="19"/>
        </w:rPr>
        <w:t xml:space="preserve"> Fall 2008 -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Summer 2009.</w:t>
      </w:r>
    </w:p>
    <w:p w:rsidR="00485DD0" w:rsidRPr="00507D58" w:rsidRDefault="00485DD0" w:rsidP="00485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Plagiarism Prevention</w:t>
      </w:r>
      <w:r w:rsidRPr="00507D58">
        <w:rPr>
          <w:rFonts w:ascii="Arial" w:hAnsi="Arial" w:cs="Arial"/>
          <w:sz w:val="19"/>
          <w:szCs w:val="19"/>
        </w:rPr>
        <w:t>: "Instructors may use a range of strategies (including plagiarism</w:t>
      </w:r>
      <w:r w:rsidR="00E67F1D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prevention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software at the university) to compare student works with private and public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information resources in </w:t>
      </w:r>
      <w:r w:rsidRPr="00507D58">
        <w:rPr>
          <w:rFonts w:ascii="Arial" w:hAnsi="Arial" w:cs="Arial"/>
          <w:sz w:val="19"/>
          <w:szCs w:val="19"/>
        </w:rPr>
        <w:lastRenderedPageBreak/>
        <w:t>order to identify possible plagiarism and academic dishonesty.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Comparisons of student works may require submitting a copy of the original work to the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plagiarism-prevention service. The service may retain that copy in some circumstances." --From University of Louisville Undergraduate Catalog (Code of Student Rights and</w:t>
      </w:r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Responsibilities, Section 14), Fall 2008 - </w:t>
      </w:r>
      <w:proofErr w:type="gramStart"/>
      <w:r w:rsidRPr="00507D58">
        <w:rPr>
          <w:rFonts w:ascii="Arial" w:hAnsi="Arial" w:cs="Arial"/>
          <w:sz w:val="19"/>
          <w:szCs w:val="19"/>
        </w:rPr>
        <w:t>Summer</w:t>
      </w:r>
      <w:proofErr w:type="gramEnd"/>
      <w:r w:rsidRPr="00507D58">
        <w:rPr>
          <w:rFonts w:ascii="Arial" w:hAnsi="Arial" w:cs="Arial"/>
          <w:sz w:val="19"/>
          <w:szCs w:val="19"/>
        </w:rPr>
        <w:t xml:space="preserve"> 2009.</w:t>
      </w:r>
    </w:p>
    <w:p w:rsidR="00485DD0" w:rsidRPr="00507D58" w:rsidRDefault="00485DD0" w:rsidP="00485DD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CIS Faculty Statement Regarding Academic Dishonesty</w:t>
      </w:r>
      <w:r w:rsidRPr="00507D58">
        <w:rPr>
          <w:rFonts w:ascii="Arial" w:hAnsi="Arial" w:cs="Arial"/>
          <w:sz w:val="19"/>
          <w:szCs w:val="19"/>
        </w:rPr>
        <w:t xml:space="preserve">: The CIS </w:t>
      </w:r>
      <w:proofErr w:type="gramStart"/>
      <w:r w:rsidRPr="00507D58">
        <w:rPr>
          <w:rFonts w:ascii="Arial" w:hAnsi="Arial" w:cs="Arial"/>
          <w:sz w:val="19"/>
          <w:szCs w:val="19"/>
        </w:rPr>
        <w:t>faculty take</w:t>
      </w:r>
      <w:proofErr w:type="gramEnd"/>
      <w:r w:rsidR="00485DD0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violations of the university policy on academic dishonesty seriously. Students are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encouraged to review the policy and to understand the consequences of any action that is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proven to be a violation of the policy.</w:t>
      </w:r>
    </w:p>
    <w:p w:rsidR="00507D58" w:rsidRPr="00507D58" w:rsidRDefault="00507D58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07D58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Students are expected to do their own work when assignments and exams require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individual work. For example, students may not copy the work of others, either manually or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electronically, under these conditions. Further, students who allow their work to be copied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by others risk violation of the academic dishonesty policy.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</w:p>
    <w:p w:rsidR="00507D58" w:rsidRPr="00507D58" w:rsidRDefault="00507D58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The CIS faculty will take full and complete action against any student who violates the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academic dishonesty policy. In proven cases of violation of the policy, students may be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suspended from the College of Business and Public Administration, as stipulated in the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University of Louisville undergraduate and graduate catalogs. Cases of academic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dishonesty will be processed in accordance with College of Business and Public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Administrations procedures.</w:t>
      </w:r>
    </w:p>
    <w:p w:rsidR="00507D58" w:rsidRPr="00507D58" w:rsidRDefault="00507D58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On behalf of the CIS faculty,</w:t>
      </w:r>
    </w:p>
    <w:p w:rsidR="00F62B32" w:rsidRPr="00507D58" w:rsidRDefault="00E67F1D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Rob Barker</w:t>
      </w:r>
    </w:p>
    <w:p w:rsidR="00F62B32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Professor and Chair</w:t>
      </w:r>
    </w:p>
    <w:p w:rsidR="00507D58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Department of Computer Information Systems</w:t>
      </w:r>
    </w:p>
    <w:p w:rsidR="00507D58" w:rsidRPr="00507D58" w:rsidRDefault="00507D58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507D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Policy on Work Restricted-Religious Holidays</w:t>
      </w:r>
      <w:r w:rsidRPr="00507D58">
        <w:rPr>
          <w:rFonts w:ascii="Arial" w:hAnsi="Arial" w:cs="Arial"/>
          <w:sz w:val="19"/>
          <w:szCs w:val="19"/>
        </w:rPr>
        <w:t>: "Federal law and University policy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prohibit discrimination on the basis of religious belief. It is the policy of the University of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Louisville to accommodate students, faculty, and staff who observe religious work</w:t>
      </w:r>
      <w:r w:rsidR="00E67F1D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restricted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holy days. Students who observe work-restricted religious holy days must be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allowed to do so without jeopardizing their academic standing in any course. Faculty are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obliged to accommodate students’ request(s) for adjustments in course work on the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grounds of religious observance, provided that the student(s) make such request(s) in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writing during the first two (2</w:t>
      </w:r>
      <w:proofErr w:type="gramStart"/>
      <w:r w:rsidRPr="00507D58">
        <w:rPr>
          <w:rFonts w:ascii="Arial" w:hAnsi="Arial" w:cs="Arial"/>
          <w:sz w:val="19"/>
          <w:szCs w:val="19"/>
        </w:rPr>
        <w:t>)weeks</w:t>
      </w:r>
      <w:proofErr w:type="gramEnd"/>
      <w:r w:rsidRPr="00507D58">
        <w:rPr>
          <w:rFonts w:ascii="Arial" w:hAnsi="Arial" w:cs="Arial"/>
          <w:sz w:val="19"/>
          <w:szCs w:val="19"/>
        </w:rPr>
        <w:t xml:space="preserve"> of term." -- From University of Louisville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Undergraduate Catalog, Fall 2008 - </w:t>
      </w:r>
      <w:proofErr w:type="gramStart"/>
      <w:r w:rsidRPr="00507D58">
        <w:rPr>
          <w:rFonts w:ascii="Arial" w:hAnsi="Arial" w:cs="Arial"/>
          <w:sz w:val="19"/>
          <w:szCs w:val="19"/>
        </w:rPr>
        <w:t>Summer</w:t>
      </w:r>
      <w:proofErr w:type="gramEnd"/>
      <w:r w:rsidRPr="00507D58">
        <w:rPr>
          <w:rFonts w:ascii="Arial" w:hAnsi="Arial" w:cs="Arial"/>
          <w:sz w:val="19"/>
          <w:szCs w:val="19"/>
        </w:rPr>
        <w:t xml:space="preserve"> 2009.</w:t>
      </w:r>
    </w:p>
    <w:p w:rsidR="00F62B32" w:rsidRPr="00507D58" w:rsidRDefault="00F62B32" w:rsidP="00EC55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b/>
          <w:sz w:val="19"/>
          <w:szCs w:val="19"/>
        </w:rPr>
        <w:t>Americans with Disabilities Act</w:t>
      </w:r>
      <w:r w:rsidRPr="00507D58">
        <w:rPr>
          <w:rFonts w:ascii="Arial" w:hAnsi="Arial" w:cs="Arial"/>
          <w:sz w:val="19"/>
          <w:szCs w:val="19"/>
        </w:rPr>
        <w:t>: "The University of Louisville is committed to providing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equal opportunity for persons with disabilities. This commitment includes complying with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the Americans with Disabilities Act of 1990 (ADA) and Sections 504 and 508 of the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Rehabilitation Act of 1973. In addition, all of the University's websites and online courses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will comply with the web page design standards established by the World Wide Web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Consortium (W3C). The University of Louisville strives to maintain a barrier-free,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welcoming environment for everybody.</w:t>
      </w:r>
    </w:p>
    <w:p w:rsidR="00507D58" w:rsidRDefault="00507D58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62B32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"The ADA Coordinator, located in the Affirmative Action Office (502 852-6688), will monitor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compliance and advise unit heads in meeting equal opportunity obligations. The Disability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Resource Center staff (502 852-6938) will assist the University community by serving as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an information resource center and coordinating support services for students with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disabilities. No otherwise qualified individual with a disability shall, solely by reason of such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disability, be excluded from participation in, be denied benefits of, or be subjected to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>discrimination in University programs. The President, Board of Trustees, Student</w:t>
      </w:r>
    </w:p>
    <w:p w:rsidR="00F62B32" w:rsidRPr="00507D58" w:rsidRDefault="00F62B32" w:rsidP="00507D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507D58">
        <w:rPr>
          <w:rFonts w:ascii="Arial" w:hAnsi="Arial" w:cs="Arial"/>
          <w:sz w:val="19"/>
          <w:szCs w:val="19"/>
        </w:rPr>
        <w:t>Government, Faculty and Staff Senates affirm the University's long standing and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continuing commitment to Equal Opportunity for persons with disabilities." </w:t>
      </w:r>
      <w:r w:rsidR="00507D58" w:rsidRPr="00507D58">
        <w:rPr>
          <w:rFonts w:ascii="Arial" w:hAnsi="Arial" w:cs="Arial"/>
          <w:sz w:val="19"/>
          <w:szCs w:val="19"/>
        </w:rPr>
        <w:t>–</w:t>
      </w:r>
      <w:r w:rsidRPr="00507D58">
        <w:rPr>
          <w:rFonts w:ascii="Arial" w:hAnsi="Arial" w:cs="Arial"/>
          <w:sz w:val="19"/>
          <w:szCs w:val="19"/>
        </w:rPr>
        <w:t xml:space="preserve"> From</w:t>
      </w:r>
      <w:r w:rsidR="00507D58" w:rsidRPr="00507D58">
        <w:rPr>
          <w:rFonts w:ascii="Arial" w:hAnsi="Arial" w:cs="Arial"/>
          <w:sz w:val="19"/>
          <w:szCs w:val="19"/>
        </w:rPr>
        <w:t xml:space="preserve"> </w:t>
      </w:r>
      <w:r w:rsidRPr="00507D58">
        <w:rPr>
          <w:rFonts w:ascii="Arial" w:hAnsi="Arial" w:cs="Arial"/>
          <w:sz w:val="19"/>
          <w:szCs w:val="19"/>
        </w:rPr>
        <w:t xml:space="preserve">University of Louisville Undergraduate Catalog, Fall 2008 - </w:t>
      </w:r>
      <w:proofErr w:type="gramStart"/>
      <w:r w:rsidRPr="00507D58">
        <w:rPr>
          <w:rFonts w:ascii="Arial" w:hAnsi="Arial" w:cs="Arial"/>
          <w:sz w:val="19"/>
          <w:szCs w:val="19"/>
        </w:rPr>
        <w:t>Summer</w:t>
      </w:r>
      <w:proofErr w:type="gramEnd"/>
      <w:r w:rsidRPr="00507D58">
        <w:rPr>
          <w:rFonts w:ascii="Arial" w:hAnsi="Arial" w:cs="Arial"/>
          <w:sz w:val="19"/>
          <w:szCs w:val="19"/>
        </w:rPr>
        <w:t xml:space="preserve"> 2009.</w:t>
      </w:r>
    </w:p>
    <w:p w:rsidR="00E67F1D" w:rsidRPr="00507D58" w:rsidRDefault="00E67F1D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EC55DE" w:rsidRPr="00507D58" w:rsidRDefault="00EC55DE">
      <w:pPr>
        <w:rPr>
          <w:rFonts w:ascii="Arial" w:hAnsi="Arial" w:cs="Arial"/>
          <w:sz w:val="36"/>
          <w:szCs w:val="36"/>
        </w:rPr>
      </w:pPr>
      <w:r w:rsidRPr="00507D58">
        <w:rPr>
          <w:rFonts w:ascii="Arial" w:hAnsi="Arial" w:cs="Arial"/>
          <w:sz w:val="36"/>
          <w:szCs w:val="36"/>
        </w:rPr>
        <w:br w:type="page"/>
      </w:r>
    </w:p>
    <w:p w:rsidR="00F62B32" w:rsidRDefault="00F62B32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Tentative Schedule</w:t>
      </w:r>
    </w:p>
    <w:p w:rsidR="00E67F1D" w:rsidRDefault="00E67F1D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LightShading"/>
        <w:tblW w:w="101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32"/>
        <w:gridCol w:w="1213"/>
        <w:gridCol w:w="4320"/>
        <w:gridCol w:w="2430"/>
      </w:tblGrid>
      <w:tr w:rsidR="00EC55DE" w:rsidRPr="00E67F1D" w:rsidTr="00EC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Class Meeting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Reading Materials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Tuesday, July 05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Introduction to Course &amp; Chapter 1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1; Syllabus</w:t>
            </w: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Thursday, July 07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Need for Security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2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Monday, July 11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Legal, Ethical, Professional Issues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3</w:t>
            </w: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Tuesday, July 12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Risk Management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4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Thursday, July 14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Exam 1 &amp; Group Project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Monday, July 18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Risk Management; Planning for Security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Chapters 4 &amp; 5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Tuesday, July 19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 xml:space="preserve">Security Technology 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6</w:t>
            </w: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Thursday, July 21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Security Technology &amp; Special Topic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7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Monday, July 25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Exam 2 &amp; Group Project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Tuesday, July 26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Cryptography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8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Thursday, July 28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 xml:space="preserve">Physical Security &amp; </w:t>
            </w:r>
            <w:r w:rsidR="00EC55DE" w:rsidRPr="00E67F1D">
              <w:rPr>
                <w:rFonts w:ascii="Calibri" w:eastAsia="Times New Roman" w:hAnsi="Calibri" w:cs="Calibri"/>
                <w:color w:val="000000"/>
              </w:rPr>
              <w:t>Implementing</w:t>
            </w:r>
            <w:r w:rsidRPr="00E67F1D">
              <w:rPr>
                <w:rFonts w:ascii="Calibri" w:eastAsia="Times New Roman" w:hAnsi="Calibri" w:cs="Calibri"/>
                <w:color w:val="000000"/>
              </w:rPr>
              <w:t xml:space="preserve"> Information Security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Chapters 9 &amp; 10</w:t>
            </w: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Monday, August 01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C55DE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Security</w:t>
            </w:r>
            <w:r w:rsidR="00E67F1D" w:rsidRPr="00E67F1D">
              <w:rPr>
                <w:rFonts w:ascii="Calibri" w:eastAsia="Times New Roman" w:hAnsi="Calibri" w:cs="Calibri"/>
                <w:color w:val="000000"/>
              </w:rPr>
              <w:t xml:space="preserve"> and Personnel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11</w:t>
            </w: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Tuesday, August 02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Information Security Maintenance; Presentations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Chapter 12</w:t>
            </w:r>
          </w:p>
        </w:tc>
      </w:tr>
      <w:tr w:rsidR="00EC55DE" w:rsidRPr="00E67F1D" w:rsidTr="00EC55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Thursday, August 04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Presentations; Review &amp; Next steps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5DE" w:rsidRPr="00E67F1D" w:rsidTr="00EC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noWrap/>
            <w:hideMark/>
          </w:tcPr>
          <w:p w:rsidR="00E67F1D" w:rsidRPr="00E67F1D" w:rsidRDefault="00E67F1D" w:rsidP="00EC55DE">
            <w:pPr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Monday, August 08</w:t>
            </w:r>
          </w:p>
        </w:tc>
        <w:tc>
          <w:tcPr>
            <w:tcW w:w="1213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32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7F1D">
              <w:rPr>
                <w:rFonts w:ascii="Calibri" w:eastAsia="Times New Roman" w:hAnsi="Calibri" w:cs="Calibri"/>
                <w:color w:val="000000"/>
              </w:rPr>
              <w:t>Exam 4 &amp; Group Project</w:t>
            </w:r>
          </w:p>
        </w:tc>
        <w:tc>
          <w:tcPr>
            <w:tcW w:w="2430" w:type="dxa"/>
            <w:noWrap/>
            <w:hideMark/>
          </w:tcPr>
          <w:p w:rsidR="00E67F1D" w:rsidRPr="00E67F1D" w:rsidRDefault="00E67F1D" w:rsidP="00EC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67F1D" w:rsidRDefault="00E67F1D" w:rsidP="00F62B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E67F1D" w:rsidSect="00EC55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A3" w:rsidRDefault="00B43FA3" w:rsidP="002010BC">
      <w:pPr>
        <w:spacing w:after="0" w:line="240" w:lineRule="auto"/>
      </w:pPr>
      <w:r>
        <w:separator/>
      </w:r>
    </w:p>
  </w:endnote>
  <w:endnote w:type="continuationSeparator" w:id="0">
    <w:p w:rsidR="00B43FA3" w:rsidRDefault="00B43FA3" w:rsidP="0020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BC" w:rsidRDefault="002010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BC" w:rsidRDefault="002010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BC" w:rsidRDefault="00201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A3" w:rsidRDefault="00B43FA3" w:rsidP="002010BC">
      <w:pPr>
        <w:spacing w:after="0" w:line="240" w:lineRule="auto"/>
      </w:pPr>
      <w:r>
        <w:separator/>
      </w:r>
    </w:p>
  </w:footnote>
  <w:footnote w:type="continuationSeparator" w:id="0">
    <w:p w:rsidR="00B43FA3" w:rsidRDefault="00B43FA3" w:rsidP="00201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BC" w:rsidRDefault="002010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BC" w:rsidRDefault="002010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0BC" w:rsidRDefault="002010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D58"/>
    <w:multiLevelType w:val="hybridMultilevel"/>
    <w:tmpl w:val="CE96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47ED"/>
    <w:multiLevelType w:val="hybridMultilevel"/>
    <w:tmpl w:val="4406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56EE2"/>
    <w:multiLevelType w:val="hybridMultilevel"/>
    <w:tmpl w:val="C7AC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2F22"/>
    <w:multiLevelType w:val="hybridMultilevel"/>
    <w:tmpl w:val="D1EA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32"/>
    <w:rsid w:val="000578A3"/>
    <w:rsid w:val="002010BC"/>
    <w:rsid w:val="002E10FD"/>
    <w:rsid w:val="00485DD0"/>
    <w:rsid w:val="00507D58"/>
    <w:rsid w:val="00A53768"/>
    <w:rsid w:val="00AD1BA7"/>
    <w:rsid w:val="00AE4BF3"/>
    <w:rsid w:val="00B43FA3"/>
    <w:rsid w:val="00CA33DA"/>
    <w:rsid w:val="00DD7233"/>
    <w:rsid w:val="00E4681B"/>
    <w:rsid w:val="00E67F1D"/>
    <w:rsid w:val="00EC55DE"/>
    <w:rsid w:val="00F62B32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BC"/>
  </w:style>
  <w:style w:type="paragraph" w:styleId="Footer">
    <w:name w:val="footer"/>
    <w:basedOn w:val="Normal"/>
    <w:link w:val="FooterChar"/>
    <w:uiPriority w:val="99"/>
    <w:unhideWhenUsed/>
    <w:rsid w:val="0020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BC"/>
  </w:style>
  <w:style w:type="table" w:styleId="LightShading">
    <w:name w:val="Light Shading"/>
    <w:basedOn w:val="TableNormal"/>
    <w:uiPriority w:val="60"/>
    <w:rsid w:val="00E67F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C55DE"/>
    <w:pPr>
      <w:ind w:left="720"/>
      <w:contextualSpacing/>
    </w:pPr>
  </w:style>
  <w:style w:type="table" w:styleId="TableGrid">
    <w:name w:val="Table Grid"/>
    <w:basedOn w:val="TableNormal"/>
    <w:uiPriority w:val="59"/>
    <w:rsid w:val="00EC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BC"/>
  </w:style>
  <w:style w:type="paragraph" w:styleId="Footer">
    <w:name w:val="footer"/>
    <w:basedOn w:val="Normal"/>
    <w:link w:val="FooterChar"/>
    <w:uiPriority w:val="99"/>
    <w:unhideWhenUsed/>
    <w:rsid w:val="0020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BC"/>
  </w:style>
  <w:style w:type="table" w:styleId="LightShading">
    <w:name w:val="Light Shading"/>
    <w:basedOn w:val="TableNormal"/>
    <w:uiPriority w:val="60"/>
    <w:rsid w:val="00E67F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C55DE"/>
    <w:pPr>
      <w:ind w:left="720"/>
      <w:contextualSpacing/>
    </w:pPr>
  </w:style>
  <w:style w:type="table" w:styleId="TableGrid">
    <w:name w:val="Table Grid"/>
    <w:basedOn w:val="TableNormal"/>
    <w:uiPriority w:val="59"/>
    <w:rsid w:val="00EC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Johnsen</dc:creator>
  <cp:lastModifiedBy>Daniel Johnsen</cp:lastModifiedBy>
  <cp:revision>7</cp:revision>
  <cp:lastPrinted>2011-07-05T18:26:00Z</cp:lastPrinted>
  <dcterms:created xsi:type="dcterms:W3CDTF">2011-07-05T18:21:00Z</dcterms:created>
  <dcterms:modified xsi:type="dcterms:W3CDTF">2011-07-05T18:41:00Z</dcterms:modified>
</cp:coreProperties>
</file>