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rPr/>
      </w:pPr>
      <w:r>
        <w:rPr/>
      </w:r>
    </w:p>
    <w:tbl>
      <w:tblPr>
        <w:tblStyle w:val="a"/>
        <w:tblW w:w="1080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2519"/>
        <w:gridCol w:w="8281"/>
      </w:tblGrid>
      <w:tr>
        <w:trPr>
          <w:trHeight w:val="240" w:hRule="atLeast"/>
        </w:trPr>
        <w:tc>
          <w:tcPr>
            <w:tcW w:w="10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497D" w:val="clear"/>
            <w:vAlign w:val="center"/>
          </w:tcPr>
          <w:p>
            <w:pPr>
              <w:pStyle w:val="Normal"/>
              <w:keepNext w:val="true"/>
              <w:tabs>
                <w:tab w:val="clear" w:pos="720"/>
                <w:tab w:val="right" w:pos="8640" w:leader="none"/>
              </w:tabs>
              <w:spacing w:lineRule="auto" w:line="240"/>
              <w:rPr>
                <w:b/>
                <w:smallCaps/>
                <w:color w:val="FFFFFF"/>
                <w:sz w:val="20"/>
                <w:szCs w:val="20"/>
              </w:rPr>
            </w:pPr>
            <w:r>
              <w:rPr>
                <w:b/>
                <w:smallCaps/>
                <w:color w:val="FFFFFF"/>
                <w:sz w:val="20"/>
                <w:szCs w:val="20"/>
              </w:rPr>
              <w:t>MEETING PARTICIPANTS</w:t>
            </w:r>
          </w:p>
        </w:tc>
      </w:tr>
      <w:tr>
        <w:trPr>
          <w:trHeight w:val="240" w:hRule="atLeast"/>
        </w:trPr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val="clear"/>
            <w:vAlign w:val="center"/>
          </w:tcPr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CORE TEAM</w:t>
            </w:r>
          </w:p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</w:r>
          </w:p>
        </w:tc>
        <w:tc>
          <w:tcPr>
            <w:tcW w:w="8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0"/>
                <w:szCs w:val="20"/>
              </w:rPr>
            </w:pPr>
            <w:r>
              <w:rPr>
                <w:rFonts w:eastAsia="Wingdings 2" w:cs="Wingdings 2" w:ascii="Wingdings 2" w:hAnsi="Wingdings 2"/>
                <w:sz w:val="20"/>
                <w:szCs w:val="20"/>
              </w:rPr>
              <w:sym w:font="Wingdings 2" w:char="f052"/>
              <w:sym w:font="Wingdings 2" w:char="0020"/>
            </w:r>
            <w:r>
              <w:rPr>
                <w:sz w:val="20"/>
                <w:szCs w:val="20"/>
              </w:rPr>
              <w:t>J</w:t>
            </w:r>
            <w:r>
              <w:rPr>
                <w:sz w:val="20"/>
                <w:szCs w:val="20"/>
              </w:rPr>
              <w:t>ake Gendreau</w:t>
            </w:r>
          </w:p>
          <w:p>
            <w:pPr>
              <w:pStyle w:val="Normal"/>
              <w:spacing w:lineRule="auto" w:line="240"/>
              <w:rPr>
                <w:sz w:val="20"/>
                <w:szCs w:val="20"/>
              </w:rPr>
            </w:pPr>
            <w:r>
              <w:rPr>
                <w:rFonts w:eastAsia="Wingdings 2" w:cs="Wingdings 2" w:ascii="Wingdings 2" w:hAnsi="Wingdings 2"/>
                <w:sz w:val="20"/>
                <w:szCs w:val="20"/>
              </w:rPr>
              <w:sym w:font="Wingdings 2" w:char="f052"/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Derek McNee</w:t>
            </w:r>
          </w:p>
          <w:p>
            <w:pPr>
              <w:pStyle w:val="Normal"/>
              <w:spacing w:lineRule="auto" w:line="240"/>
              <w:rPr>
                <w:sz w:val="20"/>
                <w:szCs w:val="20"/>
              </w:rPr>
            </w:pPr>
            <w:r>
              <w:rPr>
                <w:rFonts w:eastAsia="Wingdings 2" w:cs="Wingdings 2" w:ascii="Wingdings 2" w:hAnsi="Wingdings 2"/>
                <w:sz w:val="20"/>
                <w:szCs w:val="20"/>
              </w:rPr>
              <w:sym w:font="Wingdings 2" w:char="f052"/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Paul Shannon</w:t>
            </w:r>
          </w:p>
          <w:p>
            <w:pPr>
              <w:pStyle w:val="Normal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☐ </w:t>
            </w:r>
            <w:r>
              <w:rPr>
                <w:sz w:val="20"/>
                <w:szCs w:val="20"/>
              </w:rPr>
              <w:t>Darwin Porth (absent)</w:t>
            </w:r>
          </w:p>
          <w:p>
            <w:pPr>
              <w:pStyle w:val="Normal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240" w:hRule="atLeast"/>
        </w:trPr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val="clear"/>
            <w:vAlign w:val="center"/>
          </w:tcPr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b/>
                <w:smallCaps/>
                <w:sz w:val="20"/>
                <w:szCs w:val="20"/>
              </w:rPr>
            </w:pPr>
            <w:bookmarkStart w:id="0" w:name="_gjdgxs"/>
            <w:bookmarkEnd w:id="0"/>
            <w:r>
              <w:rPr>
                <w:b/>
                <w:smallCaps/>
                <w:sz w:val="20"/>
                <w:szCs w:val="20"/>
              </w:rPr>
              <w:t>OTHERS</w:t>
            </w:r>
          </w:p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</w:r>
            <w:bookmarkStart w:id="1" w:name="_sfm85qb2px1o"/>
            <w:bookmarkEnd w:id="1"/>
          </w:p>
        </w:tc>
        <w:tc>
          <w:tcPr>
            <w:tcW w:w="8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>
        <w:trPr>
          <w:trHeight w:val="240" w:hRule="atLeast"/>
        </w:trPr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val="clear"/>
            <w:vAlign w:val="center"/>
          </w:tcPr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LOGISTICS</w:t>
            </w:r>
          </w:p>
        </w:tc>
        <w:tc>
          <w:tcPr>
            <w:tcW w:w="8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Agenda: See below</w:t>
            </w:r>
          </w:p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existing code</w:t>
            </w:r>
          </w:p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conducted: In person</w:t>
            </w:r>
          </w:p>
        </w:tc>
      </w:tr>
      <w:tr>
        <w:trPr>
          <w:trHeight w:val="240" w:hRule="atLeast"/>
        </w:trPr>
        <w:tc>
          <w:tcPr>
            <w:tcW w:w="2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val="clear"/>
            <w:vAlign w:val="center"/>
          </w:tcPr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CONTENT</w:t>
            </w:r>
          </w:p>
        </w:tc>
        <w:tc>
          <w:tcPr>
            <w:tcW w:w="8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agenda in Documents/Sep15</w:t>
            </w:r>
          </w:p>
        </w:tc>
      </w:tr>
    </w:tbl>
    <w:p>
      <w:pPr>
        <w:pStyle w:val="Normal"/>
        <w:tabs>
          <w:tab w:val="clear" w:pos="720"/>
          <w:tab w:val="right" w:pos="8640" w:leader="none"/>
        </w:tabs>
        <w:spacing w:lineRule="auto" w:line="240"/>
        <w:rPr>
          <w:b/>
          <w:smallCaps/>
          <w:color w:val="FFFFFF"/>
          <w:sz w:val="18"/>
          <w:szCs w:val="18"/>
        </w:rPr>
      </w:pPr>
      <w:r>
        <w:rPr>
          <w:b/>
          <w:smallCaps/>
          <w:color w:val="FFFFFF"/>
          <w:sz w:val="18"/>
          <w:szCs w:val="18"/>
        </w:rPr>
      </w:r>
    </w:p>
    <w:tbl>
      <w:tblPr>
        <w:tblStyle w:val="a0"/>
        <w:tblW w:w="1080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0800"/>
      </w:tblGrid>
      <w:tr>
        <w:trPr>
          <w:trHeight w:val="240" w:hRule="atLeast"/>
        </w:trPr>
        <w:tc>
          <w:tcPr>
            <w:tcW w:w="10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C4587" w:val="clear"/>
            <w:vAlign w:val="bottom"/>
          </w:tcPr>
          <w:p>
            <w:pPr>
              <w:pStyle w:val="Normal"/>
              <w:keepNext w:val="true"/>
              <w:tabs>
                <w:tab w:val="clear" w:pos="720"/>
                <w:tab w:val="right" w:pos="8640" w:leader="none"/>
              </w:tabs>
              <w:spacing w:lineRule="auto" w:line="240"/>
              <w:rPr>
                <w:b/>
                <w:sz w:val="20"/>
                <w:szCs w:val="20"/>
              </w:rPr>
            </w:pPr>
            <w:bookmarkStart w:id="2" w:name="_30j0zll"/>
            <w:bookmarkEnd w:id="2"/>
            <w:r>
              <w:rPr>
                <w:b/>
                <w:smallCaps/>
                <w:color w:val="FFFFFF"/>
                <w:sz w:val="20"/>
                <w:szCs w:val="20"/>
              </w:rPr>
              <w:t>MEETING SUMMARY</w:t>
            </w:r>
          </w:p>
        </w:tc>
      </w:tr>
      <w:tr>
        <w:trPr>
          <w:trHeight w:val="1600" w:hRule="atLeast"/>
        </w:trPr>
        <w:tc>
          <w:tcPr>
            <w:tcW w:w="10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hd w:val="clear" w:color="auto" w:fill="FFFFFF"/>
              <w:spacing w:lineRule="auto" w:line="240" w:before="200" w:after="0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Agenda</w:t>
            </w:r>
          </w:p>
          <w:p>
            <w:pPr>
              <w:pStyle w:val="Normal"/>
              <w:shd w:val="clear" w:color="auto" w:fill="FFFFFF"/>
              <w:spacing w:lineRule="auto" w:line="240" w:before="200"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 and Action Items</w:t>
            </w:r>
          </w:p>
          <w:p>
            <w:pPr>
              <w:pStyle w:val="Normal"/>
              <w:numPr>
                <w:ilvl w:val="0"/>
                <w:numId w:val="1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 action items from last time (i.e. do research on network protocol, our hardware, and existing software)</w:t>
            </w:r>
          </w:p>
          <w:p>
            <w:pPr>
              <w:pStyle w:val="Normal"/>
              <w:shd w:val="clear" w:color="auto" w:fill="FFFFFF"/>
              <w:spacing w:lineRule="auto" w:line="240" w:before="200"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New Business</w:t>
            </w:r>
          </w:p>
          <w:p>
            <w:pPr>
              <w:pStyle w:val="Normal"/>
              <w:numPr>
                <w:ilvl w:val="0"/>
                <w:numId w:val="2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Discuss deliverables required soon (requirements and value proposition)</w:t>
            </w:r>
          </w:p>
          <w:p>
            <w:pPr>
              <w:pStyle w:val="Normal"/>
              <w:numPr>
                <w:ilvl w:val="0"/>
                <w:numId w:val="2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Determined priorities for software development (broadcast → microcontroller → show software)</w:t>
            </w:r>
          </w:p>
          <w:p>
            <w:pPr>
              <w:pStyle w:val="Normal"/>
              <w:numPr>
                <w:ilvl w:val="0"/>
                <w:numId w:val="2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Talked system architecture (languages, data formats, network capability math)</w:t>
            </w:r>
          </w:p>
          <w:p>
            <w:pPr>
              <w:pStyle w:val="Normal"/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240" w:hRule="atLeast"/>
        </w:trPr>
        <w:tc>
          <w:tcPr>
            <w:tcW w:w="10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hd w:val="clear" w:color="auto" w:fill="FFFFFF"/>
              <w:spacing w:lineRule="auto" w:line="240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Notes</w:t>
            </w:r>
          </w:p>
          <w:p>
            <w:pPr>
              <w:pStyle w:val="Normal"/>
              <w:shd w:val="clear" w:color="auto" w:fill="FFFFFF"/>
              <w:spacing w:lineRule="auto" w:line="2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</w:r>
          </w:p>
          <w:p>
            <w:pPr>
              <w:pStyle w:val="Normal"/>
              <w:shd w:val="clear" w:color="auto" w:fill="FFFFFF"/>
              <w:spacing w:lineRule="auto" w:line="2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1. The broadcast software will be written in Rust, unless Rinker vetoes this idea. We are doing this to increase portability and safety.</w:t>
            </w:r>
          </w:p>
          <w:p>
            <w:pPr>
              <w:pStyle w:val="Normal"/>
              <w:shd w:val="clear" w:color="auto" w:fill="FFFFFF"/>
              <w:spacing w:lineRule="auto" w:line="2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</w:r>
          </w:p>
          <w:p>
            <w:pPr>
              <w:pStyle w:val="Normal"/>
              <w:shd w:val="clear" w:color="auto" w:fill="FFFFFF"/>
              <w:spacing w:lineRule="auto" w:line="2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2. The glasses code will remain in C or CPP, since minimal changes will likely need to happen to it to support the new broadcast</w:t>
            </w:r>
          </w:p>
          <w:p>
            <w:pPr>
              <w:pStyle w:val="Normal"/>
              <w:shd w:val="clear" w:color="auto" w:fill="FFFFFF"/>
              <w:spacing w:lineRule="auto" w:line="2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</w:r>
          </w:p>
          <w:p>
            <w:pPr>
              <w:pStyle w:val="Normal"/>
              <w:shd w:val="clear" w:color="auto" w:fill="FFFFFF"/>
              <w:spacing w:lineRule="auto" w:line="2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3. The show design software will likely be Python or JS to make it simpler.</w:t>
            </w:r>
          </w:p>
          <w:p>
            <w:pPr>
              <w:pStyle w:val="Normal"/>
              <w:shd w:val="clear" w:color="auto" w:fill="FFFFFF"/>
              <w:spacing w:lineRule="auto" w:line="2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</w:r>
          </w:p>
          <w:p>
            <w:pPr>
              <w:pStyle w:val="Normal"/>
              <w:shd w:val="clear" w:color="auto" w:fill="FFFFFF"/>
              <w:spacing w:lineRule="auto" w:line="2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</w:r>
          </w:p>
          <w:p>
            <w:pPr>
              <w:pStyle w:val="Normal"/>
              <w:shd w:val="clear" w:color="auto" w:fill="FFFFFF"/>
              <w:spacing w:lineRule="auto" w:line="2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</w:r>
          </w:p>
          <w:p>
            <w:pPr>
              <w:pStyle w:val="Normal"/>
              <w:shd w:val="clear" w:color="auto" w:fill="FFFFFF"/>
              <w:spacing w:lineRule="auto" w:line="2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</w:r>
          </w:p>
          <w:p>
            <w:pPr>
              <w:pStyle w:val="Normal"/>
              <w:shd w:val="clear" w:color="auto" w:fill="FFFFFF"/>
              <w:spacing w:lineRule="auto" w:line="2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</w:r>
          </w:p>
          <w:p>
            <w:pPr>
              <w:pStyle w:val="Normal"/>
              <w:shd w:val="clear" w:color="auto" w:fill="FFFFFF"/>
              <w:spacing w:lineRule="auto" w:line="2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</w:r>
          </w:p>
          <w:p>
            <w:pPr>
              <w:pStyle w:val="Normal"/>
              <w:shd w:val="clear" w:color="auto" w:fill="FFFFFF"/>
              <w:spacing w:lineRule="auto" w:line="2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</w:r>
          </w:p>
          <w:p>
            <w:pPr>
              <w:pStyle w:val="Normal"/>
              <w:shd w:val="clear" w:color="auto" w:fill="FFFFFF"/>
              <w:spacing w:lineRule="auto" w:line="2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</w:r>
          </w:p>
          <w:p>
            <w:pPr>
              <w:pStyle w:val="Normal"/>
              <w:shd w:val="clear" w:color="auto" w:fill="FFFFFF"/>
              <w:spacing w:lineRule="auto" w:line="2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</w:r>
          </w:p>
          <w:p>
            <w:pPr>
              <w:pStyle w:val="Normal"/>
              <w:shd w:val="clear" w:color="auto" w:fill="FFFFFF"/>
              <w:spacing w:lineRule="auto" w:line="2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</w:r>
          </w:p>
        </w:tc>
      </w:tr>
      <w:tr>
        <w:trPr>
          <w:trHeight w:val="240" w:hRule="atLeast"/>
        </w:trPr>
        <w:tc>
          <w:tcPr>
            <w:tcW w:w="10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pBdr/>
              <w:spacing w:before="200" w:after="0"/>
              <w:ind w:start="90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Action Items</w:t>
            </w:r>
          </w:p>
          <w:tbl>
            <w:tblPr>
              <w:tblStyle w:val="TableGrid"/>
              <w:tblW w:w="10560" w:type="dxa"/>
              <w:jc w:val="start"/>
              <w:tblInd w:w="9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noHBand="0" w:noVBand="1" w:firstColumn="1" w:lastRow="0" w:lastColumn="0" w:firstRow="1" w:val="04a0"/>
            </w:tblPr>
            <w:tblGrid>
              <w:gridCol w:w="6084"/>
              <w:gridCol w:w="2521"/>
              <w:gridCol w:w="1955"/>
            </w:tblGrid>
            <w:tr>
              <w:trPr/>
              <w:tc>
                <w:tcPr>
                  <w:tcW w:w="6084" w:type="dxa"/>
                  <w:tcBorders/>
                  <w:shd w:color="auto" w:fill="D9D9D9" w:themeFill="background1" w:themeFillShade="d9" w:val="clear"/>
                </w:tcPr>
                <w:p>
                  <w:pPr>
                    <w:pStyle w:val="Normal"/>
                    <w:widowControl w:val="fals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Description</w:t>
                  </w:r>
                </w:p>
              </w:tc>
              <w:tc>
                <w:tcPr>
                  <w:tcW w:w="2521" w:type="dxa"/>
                  <w:tcBorders/>
                  <w:shd w:color="auto" w:fill="D9D9D9" w:themeFill="background1" w:themeFillShade="d9" w:val="clear"/>
                </w:tcPr>
                <w:p>
                  <w:pPr>
                    <w:pStyle w:val="Normal"/>
                    <w:widowControl w:val="fals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Person Responsible</w:t>
                  </w:r>
                </w:p>
              </w:tc>
              <w:tc>
                <w:tcPr>
                  <w:tcW w:w="1955" w:type="dxa"/>
                  <w:tcBorders/>
                  <w:shd w:color="auto" w:fill="D9D9D9" w:themeFill="background1" w:themeFillShade="d9" w:val="clear"/>
                </w:tcPr>
                <w:p>
                  <w:pPr>
                    <w:pStyle w:val="Normal"/>
                    <w:widowControl w:val="fals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Due Before</w:t>
                  </w:r>
                </w:p>
              </w:tc>
            </w:tr>
            <w:tr>
              <w:trPr/>
              <w:tc>
                <w:tcPr>
                  <w:tcW w:w="6084" w:type="dxa"/>
                  <w:tcBorders/>
                </w:tcPr>
                <w:p>
                  <w:pPr>
                    <w:pStyle w:val="Normal"/>
                    <w:widowControl w:val="fals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Determine How much data we need for colors</w:t>
                  </w:r>
                </w:p>
              </w:tc>
              <w:tc>
                <w:tcPr>
                  <w:tcW w:w="2521" w:type="dxa"/>
                  <w:tcBorders/>
                </w:tcPr>
                <w:p>
                  <w:pPr>
                    <w:pStyle w:val="Normal"/>
                    <w:widowControl w:val="fals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Any / All</w:t>
                  </w:r>
                </w:p>
              </w:tc>
              <w:tc>
                <w:tcPr>
                  <w:tcW w:w="1955" w:type="dxa"/>
                  <w:tcBorders/>
                </w:tcPr>
                <w:p>
                  <w:pPr>
                    <w:pStyle w:val="Normal"/>
                    <w:widowControl w:val="fals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Before October</w:t>
                  </w:r>
                </w:p>
              </w:tc>
            </w:tr>
            <w:tr>
              <w:trPr/>
              <w:tc>
                <w:tcPr>
                  <w:tcW w:w="6084" w:type="dxa"/>
                  <w:tcBorders/>
                </w:tcPr>
                <w:p>
                  <w:pPr>
                    <w:pStyle w:val="Normal"/>
                    <w:widowControl w:val="fals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Contact Rinker about porting to Rust</w:t>
                  </w:r>
                </w:p>
              </w:tc>
              <w:tc>
                <w:tcPr>
                  <w:tcW w:w="2521" w:type="dxa"/>
                  <w:tcBorders/>
                </w:tcPr>
                <w:p>
                  <w:pPr>
                    <w:pStyle w:val="Normal"/>
                    <w:widowControl w:val="fals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Jake</w:t>
                  </w:r>
                </w:p>
              </w:tc>
              <w:tc>
                <w:tcPr>
                  <w:tcW w:w="1955" w:type="dxa"/>
                  <w:tcBorders/>
                </w:tcPr>
                <w:p>
                  <w:pPr>
                    <w:pStyle w:val="Normal"/>
                    <w:widowControl w:val="fals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Thursday</w:t>
                  </w:r>
                </w:p>
              </w:tc>
            </w:tr>
            <w:tr>
              <w:trPr>
                <w:trHeight w:val="546" w:hRule="atLeast"/>
              </w:trPr>
              <w:tc>
                <w:tcPr>
                  <w:tcW w:w="6084" w:type="dxa"/>
                  <w:tcBorders/>
                </w:tcPr>
                <w:p>
                  <w:pPr>
                    <w:pStyle w:val="Normal"/>
                    <w:widowControl w:val="fals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Contact Rinker about glasses code</w:t>
                  </w:r>
                </w:p>
              </w:tc>
              <w:tc>
                <w:tcPr>
                  <w:tcW w:w="2521" w:type="dxa"/>
                  <w:tcBorders/>
                </w:tcPr>
                <w:p>
                  <w:pPr>
                    <w:pStyle w:val="Normal"/>
                    <w:widowControl w:val="fals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Jake</w:t>
                  </w:r>
                </w:p>
              </w:tc>
              <w:tc>
                <w:tcPr>
                  <w:tcW w:w="1955" w:type="dxa"/>
                  <w:tcBorders/>
                </w:tcPr>
                <w:p>
                  <w:pPr>
                    <w:pStyle w:val="Normal"/>
                    <w:widowControl w:val="fals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Thursday</w:t>
                  </w:r>
                </w:p>
              </w:tc>
            </w:tr>
            <w:tr>
              <w:trPr>
                <w:trHeight w:val="546" w:hRule="atLeast"/>
              </w:trPr>
              <w:tc>
                <w:tcPr>
                  <w:tcW w:w="6084" w:type="dxa"/>
                  <w:tcBorders>
                    <w:top w:val="nil"/>
                  </w:tcBorders>
                </w:tcPr>
                <w:p>
                  <w:pPr>
                    <w:pStyle w:val="Normal"/>
                    <w:widowControl w:val="fals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Start getting familiar with Rust</w:t>
                  </w:r>
                </w:p>
              </w:tc>
              <w:tc>
                <w:tcPr>
                  <w:tcW w:w="2521" w:type="dxa"/>
                  <w:tcBorders>
                    <w:top w:val="nil"/>
                  </w:tcBorders>
                </w:tcPr>
                <w:p>
                  <w:pPr>
                    <w:pStyle w:val="Normal"/>
                    <w:widowControl w:val="fals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All</w:t>
                  </w:r>
                </w:p>
              </w:tc>
              <w:tc>
                <w:tcPr>
                  <w:tcW w:w="1955" w:type="dxa"/>
                  <w:tcBorders>
                    <w:top w:val="nil"/>
                  </w:tcBorders>
                </w:tcPr>
                <w:p>
                  <w:pPr>
                    <w:pStyle w:val="Normal"/>
                    <w:widowControl w:val="fals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Thursday</w:t>
                  </w:r>
                </w:p>
              </w:tc>
            </w:tr>
          </w:tbl>
          <w:p>
            <w:pPr>
              <w:pStyle w:val="Normal"/>
              <w:shd w:val="clear" w:color="auto" w:fill="FFFFFF"/>
              <w:spacing w:lineRule="auto" w:line="240"/>
              <w:ind w:start="14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720" w:right="720" w:gutter="0" w:header="720" w:top="777" w:footer="720" w:bottom="77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Arial">
    <w:charset w:val="01"/>
    <w:family w:val="swiss"/>
    <w:pitch w:val="variable"/>
  </w:font>
  <w:font w:name="DejaVu Sans">
    <w:charset w:val="01"/>
    <w:family w:val="swiss"/>
    <w:pitch w:val="variable"/>
  </w:font>
  <w:font w:name="Wingdings 2">
    <w:charset w:val="0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5400" w:leader="none"/>
        <w:tab w:val="right" w:pos="10800" w:leader="none"/>
      </w:tabs>
      <w:spacing w:lineRule="auto" w:line="240"/>
      <w:rPr/>
    </w:pPr>
    <w:r>
      <w:rPr>
        <w:sz w:val="16"/>
        <w:szCs w:val="16"/>
      </w:rPr>
      <w:t>Author: Note Taker</w:t>
      <w:tab/>
      <w:t>REMARKS</w:t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5400" w:leader="none"/>
        <w:tab w:val="right" w:pos="10800" w:leader="none"/>
      </w:tabs>
      <w:spacing w:lineRule="auto" w:line="240"/>
      <w:rPr/>
    </w:pPr>
    <w:r>
      <w:rPr>
        <w:sz w:val="16"/>
        <w:szCs w:val="16"/>
      </w:rPr>
      <w:t>Author: Note Taker</w:t>
      <w:tab/>
      <w:t>REMARKS</w:t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rPr>
        <w:sz w:val="18"/>
        <w:szCs w:val="18"/>
      </w:rPr>
    </w:pPr>
    <w:r>
      <w:rPr>
        <w:sz w:val="18"/>
        <w:szCs w:val="18"/>
      </w:rPr>
    </w:r>
  </w:p>
  <w:tbl>
    <w:tblPr>
      <w:tblStyle w:val="a1"/>
      <w:tblW w:w="10800" w:type="dxa"/>
      <w:jc w:val="start"/>
      <w:tblInd w:w="-5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0" w:lastRow="0" w:lastColumn="0" w:firstRow="0" w:val="0000"/>
    </w:tblPr>
    <w:tblGrid>
      <w:gridCol w:w="2340"/>
      <w:gridCol w:w="6570"/>
      <w:gridCol w:w="1890"/>
    </w:tblGrid>
    <w:tr>
      <w:trPr>
        <w:trHeight w:val="720" w:hRule="atLeast"/>
      </w:trPr>
      <w:tc>
        <w:tcPr>
          <w:tcW w:w="2340" w:type="dxa"/>
          <w:tcBorders>
            <w:top w:val="single" w:sz="4" w:space="0" w:color="1F497D"/>
            <w:start w:val="single" w:sz="4" w:space="0" w:color="1F497D"/>
            <w:bottom w:val="single" w:sz="4" w:space="0" w:color="1F497D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ind w:start="-108" w:end="-108"/>
            <w:jc w:val="center"/>
            <w:rPr>
              <w:sz w:val="16"/>
              <w:szCs w:val="16"/>
            </w:rPr>
          </w:pPr>
          <w:r>
            <w:rPr/>
            <w:drawing>
              <wp:inline distT="0" distB="0" distL="0" distR="0">
                <wp:extent cx="456565" cy="52832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6565" cy="5283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tcBorders>
            <w:top w:val="single" w:sz="4" w:space="0" w:color="1F497D"/>
            <w:bottom w:val="single" w:sz="4" w:space="0" w:color="1F497D"/>
          </w:tcBorders>
          <w:shd w:color="auto" w:fill="1F497D" w:val="clear"/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PRISM</w:t>
          </w:r>
        </w:p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tcBorders>
            <w:top w:val="single" w:sz="4" w:space="0" w:color="1F497D"/>
            <w:bottom w:val="single" w:sz="4" w:space="0" w:color="1F497D"/>
            <w:end w:val="single" w:sz="4" w:space="0" w:color="1F497D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>Sep 15</w:t>
          </w:r>
        </w:p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jc w:val="center"/>
            <w:rPr>
              <w:b/>
              <w:sz w:val="20"/>
              <w:szCs w:val="20"/>
            </w:rPr>
          </w:pPr>
          <w:r>
            <w:rPr/>
            <w:t>2:30</w:t>
          </w:r>
          <w:r>
            <w:rPr/>
            <w:t xml:space="preserve"> PM to </w:t>
          </w:r>
          <w:r>
            <w:rPr/>
            <w:t>3</w:t>
          </w:r>
          <w:r>
            <w:rPr/>
            <w:t>:</w:t>
          </w:r>
          <w:r>
            <w:rPr/>
            <w:t>30</w:t>
          </w:r>
          <w:r>
            <w:rPr/>
            <w:t xml:space="preserve"> PM</w:t>
          </w:r>
        </w:p>
      </w:tc>
    </w:tr>
  </w:tbl>
  <w:p>
    <w:pPr>
      <w:pStyle w:val="Normal"/>
      <w:tabs>
        <w:tab w:val="clear" w:pos="720"/>
        <w:tab w:val="center" w:pos="5400" w:leader="none"/>
        <w:tab w:val="right" w:pos="10800" w:leader="none"/>
      </w:tabs>
      <w:spacing w:lineRule="auto" w:line="240"/>
      <w:jc w:val="cent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rPr>
        <w:sz w:val="18"/>
        <w:szCs w:val="18"/>
      </w:rPr>
    </w:pPr>
    <w:r>
      <w:rPr>
        <w:sz w:val="18"/>
        <w:szCs w:val="18"/>
      </w:rPr>
    </w:r>
  </w:p>
  <w:tbl>
    <w:tblPr>
      <w:tblStyle w:val="a1"/>
      <w:tblW w:w="10800" w:type="dxa"/>
      <w:jc w:val="start"/>
      <w:tblInd w:w="-5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0" w:lastRow="0" w:lastColumn="0" w:firstRow="0" w:val="0000"/>
    </w:tblPr>
    <w:tblGrid>
      <w:gridCol w:w="2340"/>
      <w:gridCol w:w="6570"/>
      <w:gridCol w:w="1890"/>
    </w:tblGrid>
    <w:tr>
      <w:trPr>
        <w:trHeight w:val="720" w:hRule="atLeast"/>
      </w:trPr>
      <w:tc>
        <w:tcPr>
          <w:tcW w:w="2340" w:type="dxa"/>
          <w:tcBorders>
            <w:top w:val="single" w:sz="4" w:space="0" w:color="1F497D"/>
            <w:start w:val="single" w:sz="4" w:space="0" w:color="1F497D"/>
            <w:bottom w:val="single" w:sz="4" w:space="0" w:color="1F497D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ind w:start="-108" w:end="-108"/>
            <w:jc w:val="center"/>
            <w:rPr>
              <w:sz w:val="16"/>
              <w:szCs w:val="16"/>
            </w:rPr>
          </w:pPr>
          <w:r>
            <w:rPr/>
            <w:drawing>
              <wp:inline distT="0" distB="0" distL="0" distR="0">
                <wp:extent cx="456565" cy="528320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6565" cy="5283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tcBorders>
            <w:top w:val="single" w:sz="4" w:space="0" w:color="1F497D"/>
            <w:bottom w:val="single" w:sz="4" w:space="0" w:color="1F497D"/>
          </w:tcBorders>
          <w:shd w:color="auto" w:fill="1F497D" w:val="clear"/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PRISM</w:t>
          </w:r>
        </w:p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tcBorders>
            <w:top w:val="single" w:sz="4" w:space="0" w:color="1F497D"/>
            <w:bottom w:val="single" w:sz="4" w:space="0" w:color="1F497D"/>
            <w:end w:val="single" w:sz="4" w:space="0" w:color="1F497D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>Sep 15</w:t>
          </w:r>
        </w:p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jc w:val="center"/>
            <w:rPr>
              <w:b/>
              <w:sz w:val="20"/>
              <w:szCs w:val="20"/>
            </w:rPr>
          </w:pPr>
          <w:r>
            <w:rPr/>
            <w:t>2:30</w:t>
          </w:r>
          <w:r>
            <w:rPr/>
            <w:t xml:space="preserve"> PM to </w:t>
          </w:r>
          <w:r>
            <w:rPr/>
            <w:t>3</w:t>
          </w:r>
          <w:r>
            <w:rPr/>
            <w:t>:</w:t>
          </w:r>
          <w:r>
            <w:rPr/>
            <w:t>30</w:t>
          </w:r>
          <w:r>
            <w:rPr/>
            <w:t xml:space="preserve"> PM</w:t>
          </w:r>
        </w:p>
      </w:tc>
    </w:tr>
  </w:tbl>
  <w:p>
    <w:pPr>
      <w:pStyle w:val="Normal"/>
      <w:tabs>
        <w:tab w:val="clear" w:pos="720"/>
        <w:tab w:val="center" w:pos="5400" w:leader="none"/>
        <w:tab w:val="right" w:pos="10800" w:leader="none"/>
      </w:tabs>
      <w:spacing w:lineRule="auto" w:line="240"/>
      <w:jc w:val="cent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MjGyNDEwNDW3MDRT0lEKTi0uzszPAykwrAUARiNMkSwAAAA="/>
  </w:docVars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erChar" w:customStyle="1">
    <w:name w:val="Header Char"/>
    <w:basedOn w:val="DefaultParagraphFont"/>
    <w:link w:val="Header"/>
    <w:uiPriority w:val="99"/>
    <w:rsid w:val="002c01e1"/>
    <w:rPr/>
  </w:style>
  <w:style w:type="character" w:styleId="FooterChar" w:customStyle="1">
    <w:name w:val="Footer Char"/>
    <w:basedOn w:val="DefaultParagraphFont"/>
    <w:link w:val="Footer"/>
    <w:uiPriority w:val="99"/>
    <w:rsid w:val="002c01e1"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DejaVu Sans" w:hAnsi="DejaVu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2c01e1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2c01e1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9167f6"/>
    <w:pPr>
      <w:spacing w:before="0" w:after="0"/>
      <w:ind w:start="720"/>
      <w:contextualSpacing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075a8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LibreOffice/26.8.0.3$Linux_X86_64 LibreOffice_project/680$Build-3</Application>
  <AppVersion>15.0000</AppVersion>
  <Pages>2</Pages>
  <Words>220</Words>
  <Characters>1161</Characters>
  <CharactersWithSpaces>1330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2021-03-03T05:51:00Z</dcterms:created>
  <dc:creator/>
  <dc:description/>
  <dc:language>en-US</dc:language>
  <cp:lastModifiedBy/>
  <dcterms:modified xsi:type="dcterms:W3CDTF">2026-09-15T15:47:01Z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