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Judge Grp 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 5</w:t>
            </w:r>
          </w:p>
        </w:tc>
        <w:tc>
          <w:tcPr>
            <w:tcW w:type="dxa" w:w="1728"/>
          </w:tcPr>
          <w:p>
            <w:r>
              <w:t>ModI-ii</w:t>
            </w:r>
          </w:p>
        </w:tc>
        <w:tc>
          <w:tcPr>
            <w:tcW w:type="dxa" w:w="1728"/>
          </w:tcPr>
          <w:p>
            <w:r>
              <w:t>7114</w:t>
            </w:r>
          </w:p>
        </w:tc>
        <w:tc>
          <w:tcPr>
            <w:tcW w:type="dxa" w:w="1728"/>
          </w:tcPr>
          <w:p>
            <w:r>
              <w:t>WMS Blue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