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9F9CFE" w14:textId="0251EE66" w:rsidR="00E93E84" w:rsidRDefault="00E93E84" w:rsidP="0007202B">
      <w:pPr>
        <w:spacing w:line="480" w:lineRule="auto"/>
        <w:rPr>
          <w:rFonts w:ascii="Times New Roman" w:hAnsi="Times New Roman" w:cs="Times New Roman"/>
          <w:sz w:val="24"/>
          <w:szCs w:val="24"/>
        </w:rPr>
      </w:pPr>
      <w:r>
        <w:rPr>
          <w:rFonts w:ascii="Times New Roman" w:hAnsi="Times New Roman" w:cs="Times New Roman"/>
          <w:sz w:val="24"/>
          <w:szCs w:val="24"/>
        </w:rPr>
        <w:t>Jake Holt</w:t>
      </w:r>
    </w:p>
    <w:p w14:paraId="1C336F50" w14:textId="62E66513" w:rsidR="00E93E84" w:rsidRDefault="0007202B" w:rsidP="0007202B">
      <w:pPr>
        <w:spacing w:line="480" w:lineRule="auto"/>
        <w:rPr>
          <w:rFonts w:ascii="Times New Roman" w:hAnsi="Times New Roman" w:cs="Times New Roman"/>
          <w:sz w:val="24"/>
          <w:szCs w:val="24"/>
        </w:rPr>
      </w:pPr>
      <w:r>
        <w:rPr>
          <w:rFonts w:ascii="Times New Roman" w:hAnsi="Times New Roman" w:cs="Times New Roman"/>
          <w:sz w:val="24"/>
          <w:szCs w:val="24"/>
        </w:rPr>
        <w:t>Mr. Clifton</w:t>
      </w:r>
    </w:p>
    <w:p w14:paraId="2F9AAD0B" w14:textId="489FEAE7" w:rsidR="0007202B" w:rsidRDefault="0007202B" w:rsidP="0007202B">
      <w:pPr>
        <w:spacing w:line="480" w:lineRule="auto"/>
        <w:rPr>
          <w:rFonts w:ascii="Times New Roman" w:hAnsi="Times New Roman" w:cs="Times New Roman"/>
          <w:sz w:val="24"/>
          <w:szCs w:val="24"/>
        </w:rPr>
      </w:pPr>
      <w:r>
        <w:rPr>
          <w:rFonts w:ascii="Times New Roman" w:hAnsi="Times New Roman" w:cs="Times New Roman"/>
          <w:sz w:val="24"/>
          <w:szCs w:val="24"/>
        </w:rPr>
        <w:t>AP Literature</w:t>
      </w:r>
    </w:p>
    <w:p w14:paraId="3A038AC4" w14:textId="2B5F1937" w:rsidR="0007202B" w:rsidRDefault="0007202B" w:rsidP="0007202B">
      <w:pPr>
        <w:spacing w:line="480" w:lineRule="auto"/>
        <w:rPr>
          <w:rFonts w:ascii="Times New Roman" w:hAnsi="Times New Roman" w:cs="Times New Roman"/>
          <w:sz w:val="24"/>
          <w:szCs w:val="24"/>
        </w:rPr>
      </w:pPr>
      <w:r>
        <w:rPr>
          <w:rFonts w:ascii="Times New Roman" w:hAnsi="Times New Roman" w:cs="Times New Roman"/>
          <w:sz w:val="24"/>
          <w:szCs w:val="24"/>
        </w:rPr>
        <w:t>4-20-16</w:t>
      </w:r>
      <w:bookmarkStart w:id="0" w:name="_GoBack"/>
      <w:bookmarkEnd w:id="0"/>
    </w:p>
    <w:p w14:paraId="71A38134" w14:textId="34067ABE" w:rsidR="00981FB9" w:rsidRPr="00E93E84" w:rsidRDefault="001C6C69" w:rsidP="00E93E84">
      <w:pPr>
        <w:spacing w:line="480" w:lineRule="auto"/>
        <w:ind w:firstLine="720"/>
        <w:rPr>
          <w:rFonts w:ascii="Times New Roman" w:hAnsi="Times New Roman" w:cs="Times New Roman"/>
          <w:sz w:val="24"/>
          <w:szCs w:val="24"/>
        </w:rPr>
      </w:pPr>
      <w:r w:rsidRPr="00E93E84">
        <w:rPr>
          <w:rFonts w:ascii="Times New Roman" w:hAnsi="Times New Roman" w:cs="Times New Roman"/>
          <w:sz w:val="24"/>
          <w:szCs w:val="24"/>
        </w:rPr>
        <w:t>Robert Frost and Em</w:t>
      </w:r>
      <w:r w:rsidR="00B94773" w:rsidRPr="00E93E84">
        <w:rPr>
          <w:rFonts w:ascii="Times New Roman" w:hAnsi="Times New Roman" w:cs="Times New Roman"/>
          <w:sz w:val="24"/>
          <w:szCs w:val="24"/>
        </w:rPr>
        <w:t>ily Dickinson both use the dark</w:t>
      </w:r>
      <w:r w:rsidRPr="00E93E84">
        <w:rPr>
          <w:rFonts w:ascii="Times New Roman" w:hAnsi="Times New Roman" w:cs="Times New Roman"/>
          <w:sz w:val="24"/>
          <w:szCs w:val="24"/>
        </w:rPr>
        <w:t xml:space="preserve"> or the night, as the primary </w:t>
      </w:r>
      <w:r w:rsidR="00B94773" w:rsidRPr="00E93E84">
        <w:rPr>
          <w:rFonts w:ascii="Times New Roman" w:hAnsi="Times New Roman" w:cs="Times New Roman"/>
          <w:sz w:val="24"/>
          <w:szCs w:val="24"/>
        </w:rPr>
        <w:t>thematic element</w:t>
      </w:r>
      <w:r w:rsidRPr="00E93E84">
        <w:rPr>
          <w:rFonts w:ascii="Times New Roman" w:hAnsi="Times New Roman" w:cs="Times New Roman"/>
          <w:sz w:val="24"/>
          <w:szCs w:val="24"/>
        </w:rPr>
        <w:t xml:space="preserve"> in their poems but they each attach a different </w:t>
      </w:r>
      <w:r w:rsidR="00B94773" w:rsidRPr="00E93E84">
        <w:rPr>
          <w:rFonts w:ascii="Times New Roman" w:hAnsi="Times New Roman" w:cs="Times New Roman"/>
          <w:sz w:val="24"/>
          <w:szCs w:val="24"/>
        </w:rPr>
        <w:t>meaning</w:t>
      </w:r>
      <w:r w:rsidRPr="00E93E84">
        <w:rPr>
          <w:rFonts w:ascii="Times New Roman" w:hAnsi="Times New Roman" w:cs="Times New Roman"/>
          <w:sz w:val="24"/>
          <w:szCs w:val="24"/>
        </w:rPr>
        <w:t xml:space="preserve"> to it. Dickinson discusses the dark as something passing that “alter</w:t>
      </w:r>
      <w:r w:rsidR="000F6B9C" w:rsidRPr="00E93E84">
        <w:rPr>
          <w:rFonts w:ascii="Times New Roman" w:hAnsi="Times New Roman" w:cs="Times New Roman"/>
          <w:sz w:val="24"/>
          <w:szCs w:val="24"/>
        </w:rPr>
        <w:t>s</w:t>
      </w:r>
      <w:r w:rsidRPr="00E93E84">
        <w:rPr>
          <w:rFonts w:ascii="Times New Roman" w:hAnsi="Times New Roman" w:cs="Times New Roman"/>
          <w:sz w:val="24"/>
          <w:szCs w:val="24"/>
        </w:rPr>
        <w:t>...or something in the sights adjusts…and life steps almost straight” while Frost speaks of the</w:t>
      </w:r>
      <w:r w:rsidR="00B94773" w:rsidRPr="00E93E84">
        <w:rPr>
          <w:rFonts w:ascii="Times New Roman" w:hAnsi="Times New Roman" w:cs="Times New Roman"/>
          <w:sz w:val="24"/>
          <w:szCs w:val="24"/>
        </w:rPr>
        <w:t xml:space="preserve"> dark as something you have familiarity with</w:t>
      </w:r>
      <w:r w:rsidRPr="00E93E84">
        <w:rPr>
          <w:rFonts w:ascii="Times New Roman" w:hAnsi="Times New Roman" w:cs="Times New Roman"/>
          <w:sz w:val="24"/>
          <w:szCs w:val="24"/>
        </w:rPr>
        <w:t>, “I have outwalked the furthest city light…I have been one acquainted with the dark</w:t>
      </w:r>
      <w:r w:rsidR="000F6B9C" w:rsidRPr="00E93E84">
        <w:rPr>
          <w:rFonts w:ascii="Times New Roman" w:hAnsi="Times New Roman" w:cs="Times New Roman"/>
          <w:sz w:val="24"/>
          <w:szCs w:val="24"/>
        </w:rPr>
        <w:t>”</w:t>
      </w:r>
      <w:r w:rsidRPr="00E93E84">
        <w:rPr>
          <w:rFonts w:ascii="Times New Roman" w:hAnsi="Times New Roman" w:cs="Times New Roman"/>
          <w:sz w:val="24"/>
          <w:szCs w:val="24"/>
        </w:rPr>
        <w:t>.</w:t>
      </w:r>
      <w:r w:rsidR="00B94773" w:rsidRPr="00E93E84">
        <w:rPr>
          <w:rFonts w:ascii="Times New Roman" w:hAnsi="Times New Roman" w:cs="Times New Roman"/>
          <w:sz w:val="24"/>
          <w:szCs w:val="24"/>
        </w:rPr>
        <w:t xml:space="preserve"> In Dickinson’s poem the “fit[ting of] our vision to the dark” becomes symbolic of the human search for knowledge and improvement while Frost’s acquaintance with the night becomes an acquaintance with loneliness. </w:t>
      </w:r>
    </w:p>
    <w:p w14:paraId="28A098BC" w14:textId="7937EBB1" w:rsidR="00487407" w:rsidRPr="00E93E84" w:rsidRDefault="00487407" w:rsidP="00E93E84">
      <w:pPr>
        <w:spacing w:line="480" w:lineRule="auto"/>
        <w:ind w:firstLine="720"/>
        <w:rPr>
          <w:rFonts w:ascii="Times New Roman" w:hAnsi="Times New Roman" w:cs="Times New Roman"/>
          <w:sz w:val="24"/>
          <w:szCs w:val="24"/>
        </w:rPr>
      </w:pPr>
      <w:r w:rsidRPr="00E93E84">
        <w:rPr>
          <w:rFonts w:ascii="Times New Roman" w:hAnsi="Times New Roman" w:cs="Times New Roman"/>
          <w:sz w:val="24"/>
          <w:szCs w:val="24"/>
        </w:rPr>
        <w:t>Dickinson mak</w:t>
      </w:r>
      <w:r w:rsidR="003E512B" w:rsidRPr="00E93E84">
        <w:rPr>
          <w:rFonts w:ascii="Times New Roman" w:hAnsi="Times New Roman" w:cs="Times New Roman"/>
          <w:sz w:val="24"/>
          <w:szCs w:val="24"/>
        </w:rPr>
        <w:t>es frequent uses of dashes that</w:t>
      </w:r>
      <w:r w:rsidRPr="00E93E84">
        <w:rPr>
          <w:rFonts w:ascii="Times New Roman" w:hAnsi="Times New Roman" w:cs="Times New Roman"/>
          <w:sz w:val="24"/>
          <w:szCs w:val="24"/>
        </w:rPr>
        <w:t xml:space="preserve"> are strategically placed to give the poem a stumbling feel that mimics “[the] uncertain step for newness of night</w:t>
      </w:r>
      <w:r w:rsidR="000F6B9C" w:rsidRPr="00E93E84">
        <w:rPr>
          <w:rFonts w:ascii="Times New Roman" w:hAnsi="Times New Roman" w:cs="Times New Roman"/>
          <w:sz w:val="24"/>
          <w:szCs w:val="24"/>
        </w:rPr>
        <w:t>”</w:t>
      </w:r>
      <w:r w:rsidRPr="00E93E84">
        <w:rPr>
          <w:rFonts w:ascii="Times New Roman" w:hAnsi="Times New Roman" w:cs="Times New Roman"/>
          <w:sz w:val="24"/>
          <w:szCs w:val="24"/>
        </w:rPr>
        <w:t xml:space="preserve">. </w:t>
      </w:r>
      <w:r w:rsidR="003E512B" w:rsidRPr="00E93E84">
        <w:rPr>
          <w:rFonts w:ascii="Times New Roman" w:hAnsi="Times New Roman" w:cs="Times New Roman"/>
          <w:sz w:val="24"/>
          <w:szCs w:val="24"/>
        </w:rPr>
        <w:t>Dickinson’s poem is told from the first person plural, “We grow…We uncertain step…fit our vision,” giving the poem a feeling of unity. Humanity or “Life,” “Uncertain step[s]…learn[s] to see…and Life steps almost straight”. The dark and the uncertain step represent human’s search for knowledge. In</w:t>
      </w:r>
      <w:r w:rsidR="00092A7F" w:rsidRPr="00E93E84">
        <w:rPr>
          <w:rFonts w:ascii="Times New Roman" w:hAnsi="Times New Roman" w:cs="Times New Roman"/>
          <w:sz w:val="24"/>
          <w:szCs w:val="24"/>
        </w:rPr>
        <w:t xml:space="preserve"> the pursuit of learning “We uncertain step…the bravest - grope a little – and sometimes hit a tree…but as they learn to see</w:t>
      </w:r>
      <w:r w:rsidR="003A1A69" w:rsidRPr="00E93E84">
        <w:rPr>
          <w:rFonts w:ascii="Times New Roman" w:hAnsi="Times New Roman" w:cs="Times New Roman"/>
          <w:sz w:val="24"/>
          <w:szCs w:val="24"/>
        </w:rPr>
        <w:t xml:space="preserve">-…Life steps almost straight.” As the poem continues the use of the dashes become more consistent moving from a stumbling, groping punctuation to a steady stepping mimicking the confidence of step that comes “as </w:t>
      </w:r>
      <w:r w:rsidR="00E93E84" w:rsidRPr="00E93E84">
        <w:rPr>
          <w:rFonts w:ascii="Times New Roman" w:hAnsi="Times New Roman" w:cs="Times New Roman"/>
          <w:sz w:val="24"/>
          <w:szCs w:val="24"/>
        </w:rPr>
        <w:t xml:space="preserve">[the bravest] </w:t>
      </w:r>
      <w:r w:rsidR="003A1A69" w:rsidRPr="00E93E84">
        <w:rPr>
          <w:rFonts w:ascii="Times New Roman" w:hAnsi="Times New Roman" w:cs="Times New Roman"/>
          <w:sz w:val="24"/>
          <w:szCs w:val="24"/>
        </w:rPr>
        <w:t xml:space="preserve">learn to see”. </w:t>
      </w:r>
    </w:p>
    <w:p w14:paraId="143AD4E3" w14:textId="429D1BDF" w:rsidR="00EA2153" w:rsidRPr="00E93E84" w:rsidRDefault="003A1A69" w:rsidP="00E93E84">
      <w:pPr>
        <w:spacing w:line="480" w:lineRule="auto"/>
        <w:ind w:firstLine="720"/>
        <w:rPr>
          <w:rFonts w:ascii="Times New Roman" w:hAnsi="Times New Roman" w:cs="Times New Roman"/>
          <w:sz w:val="24"/>
          <w:szCs w:val="24"/>
        </w:rPr>
      </w:pPr>
      <w:r w:rsidRPr="00E93E84">
        <w:rPr>
          <w:rFonts w:ascii="Times New Roman" w:hAnsi="Times New Roman" w:cs="Times New Roman"/>
          <w:sz w:val="24"/>
          <w:szCs w:val="24"/>
        </w:rPr>
        <w:lastRenderedPageBreak/>
        <w:t>Likewise, Frost uses a dash to mimic the stepping but his is a single dash punctuating a turn in step. The dash creates a pause in the poetry mimicking the pause in step as someone turning around to walk the opposite direction makes, “I have walked out in the rain – and back in the rain”. While the poem is in the first person it is told in the singular tense, dealing with Frost’s own acquaintance with loneliness represent</w:t>
      </w:r>
      <w:r w:rsidR="00B94773" w:rsidRPr="00E93E84">
        <w:rPr>
          <w:rFonts w:ascii="Times New Roman" w:hAnsi="Times New Roman" w:cs="Times New Roman"/>
          <w:sz w:val="24"/>
          <w:szCs w:val="24"/>
        </w:rPr>
        <w:t>ed</w:t>
      </w:r>
      <w:r w:rsidRPr="00E93E84">
        <w:rPr>
          <w:rFonts w:ascii="Times New Roman" w:hAnsi="Times New Roman" w:cs="Times New Roman"/>
          <w:sz w:val="24"/>
          <w:szCs w:val="24"/>
        </w:rPr>
        <w:t xml:space="preserve"> by the night. “I have been one acquainted with the night…I have outwalked the furthest city light…I have looked down the saddest city lane,” Frost is telling of his personal experience with loneliness by attaching events with the </w:t>
      </w:r>
      <w:r w:rsidR="00EA2153" w:rsidRPr="00E93E84">
        <w:rPr>
          <w:rFonts w:ascii="Times New Roman" w:hAnsi="Times New Roman" w:cs="Times New Roman"/>
          <w:sz w:val="24"/>
          <w:szCs w:val="24"/>
        </w:rPr>
        <w:t>night. “I have walked out in the rain…passed by the watchmen…and dropped my eyes…an interrupted cry came...but not to call me back or say good-bye,” these eve</w:t>
      </w:r>
      <w:r w:rsidR="00B94773" w:rsidRPr="00E93E84">
        <w:rPr>
          <w:rFonts w:ascii="Times New Roman" w:hAnsi="Times New Roman" w:cs="Times New Roman"/>
          <w:sz w:val="24"/>
          <w:szCs w:val="24"/>
        </w:rPr>
        <w:t>nts attach a connotation of loneliness to his walk in the night</w:t>
      </w:r>
      <w:r w:rsidR="00EA2153" w:rsidRPr="00E93E84">
        <w:rPr>
          <w:rFonts w:ascii="Times New Roman" w:hAnsi="Times New Roman" w:cs="Times New Roman"/>
          <w:sz w:val="24"/>
          <w:szCs w:val="24"/>
        </w:rPr>
        <w:t>. Walking alone in the rain, not talking to the watchmen, and hearing a cry, “but not to call [him] back or to say goodbye,” reinf</w:t>
      </w:r>
      <w:r w:rsidR="00E93E84" w:rsidRPr="00E93E84">
        <w:rPr>
          <w:rFonts w:ascii="Times New Roman" w:hAnsi="Times New Roman" w:cs="Times New Roman"/>
          <w:sz w:val="24"/>
          <w:szCs w:val="24"/>
        </w:rPr>
        <w:t>orce Frost’s acquaintance with the night being symbolic of his acquaintance with loneliness</w:t>
      </w:r>
      <w:r w:rsidR="00EA2153" w:rsidRPr="00E93E84">
        <w:rPr>
          <w:rFonts w:ascii="Times New Roman" w:hAnsi="Times New Roman" w:cs="Times New Roman"/>
          <w:sz w:val="24"/>
          <w:szCs w:val="24"/>
        </w:rPr>
        <w:t xml:space="preserve">. </w:t>
      </w:r>
    </w:p>
    <w:p w14:paraId="55A47F26" w14:textId="2AD715CF" w:rsidR="003A1A69" w:rsidRPr="00E93E84" w:rsidRDefault="00EA2153" w:rsidP="00E93E84">
      <w:pPr>
        <w:spacing w:line="480" w:lineRule="auto"/>
        <w:ind w:firstLine="720"/>
        <w:rPr>
          <w:rFonts w:ascii="Times New Roman" w:hAnsi="Times New Roman" w:cs="Times New Roman"/>
          <w:sz w:val="24"/>
          <w:szCs w:val="24"/>
        </w:rPr>
      </w:pPr>
      <w:r w:rsidRPr="00E93E84">
        <w:rPr>
          <w:rFonts w:ascii="Times New Roman" w:hAnsi="Times New Roman" w:cs="Times New Roman"/>
          <w:sz w:val="24"/>
          <w:szCs w:val="24"/>
        </w:rPr>
        <w:t xml:space="preserve">The dark but ultimately upbeat nature of Dickinson’s poem contrasts sharply with Frost’s loneliness depicted in </w:t>
      </w:r>
      <w:r w:rsidRPr="00E93E84">
        <w:rPr>
          <w:rFonts w:ascii="Times New Roman" w:hAnsi="Times New Roman" w:cs="Times New Roman"/>
          <w:i/>
          <w:sz w:val="24"/>
          <w:szCs w:val="24"/>
        </w:rPr>
        <w:t>Acquainted with the Night</w:t>
      </w:r>
      <w:r w:rsidRPr="00E93E84">
        <w:rPr>
          <w:rFonts w:ascii="Times New Roman" w:hAnsi="Times New Roman" w:cs="Times New Roman"/>
          <w:sz w:val="24"/>
          <w:szCs w:val="24"/>
        </w:rPr>
        <w:t xml:space="preserve">. While both poems use the dark or night through varying events that happen in the dark or night the authors attach very different meanings to the words. Dickinson portrays the dark as something to be overcome and symbolic of Humanities struggle for knowledge. Frost’s night is symbolic of his acquaintance with loneliness. Through use of person, and depictions of events in the poem the authors create two distinct </w:t>
      </w:r>
      <w:r w:rsidR="00361F8B" w:rsidRPr="00E93E84">
        <w:rPr>
          <w:rFonts w:ascii="Times New Roman" w:hAnsi="Times New Roman" w:cs="Times New Roman"/>
          <w:sz w:val="24"/>
          <w:szCs w:val="24"/>
        </w:rPr>
        <w:t>uses of the dark or night</w:t>
      </w:r>
      <w:r w:rsidR="00E93E84" w:rsidRPr="00E93E84">
        <w:rPr>
          <w:rFonts w:ascii="Times New Roman" w:hAnsi="Times New Roman" w:cs="Times New Roman"/>
          <w:sz w:val="24"/>
          <w:szCs w:val="24"/>
        </w:rPr>
        <w:t xml:space="preserve"> that vary greatly in their symbolic meaning</w:t>
      </w:r>
      <w:r w:rsidR="00361F8B" w:rsidRPr="00E93E84">
        <w:rPr>
          <w:rFonts w:ascii="Times New Roman" w:hAnsi="Times New Roman" w:cs="Times New Roman"/>
          <w:sz w:val="24"/>
          <w:szCs w:val="24"/>
        </w:rPr>
        <w:t xml:space="preserve">. </w:t>
      </w:r>
    </w:p>
    <w:sectPr w:rsidR="003A1A69" w:rsidRPr="00E93E8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C5AB0C" w14:textId="77777777" w:rsidR="00E93E84" w:rsidRDefault="00E93E84" w:rsidP="00E93E84">
      <w:pPr>
        <w:spacing w:after="0" w:line="240" w:lineRule="auto"/>
      </w:pPr>
      <w:r>
        <w:separator/>
      </w:r>
    </w:p>
  </w:endnote>
  <w:endnote w:type="continuationSeparator" w:id="0">
    <w:p w14:paraId="50B52AA6" w14:textId="77777777" w:rsidR="00E93E84" w:rsidRDefault="00E93E84" w:rsidP="00E93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37D32A" w14:textId="77777777" w:rsidR="00E93E84" w:rsidRDefault="00E93E84" w:rsidP="00E93E84">
      <w:pPr>
        <w:spacing w:after="0" w:line="240" w:lineRule="auto"/>
      </w:pPr>
      <w:r>
        <w:separator/>
      </w:r>
    </w:p>
  </w:footnote>
  <w:footnote w:type="continuationSeparator" w:id="0">
    <w:p w14:paraId="1CD46892" w14:textId="77777777" w:rsidR="00E93E84" w:rsidRDefault="00E93E84" w:rsidP="00E93E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7F7F7F" w:themeColor="background1" w:themeShade="7F"/>
        <w:spacing w:val="60"/>
      </w:rPr>
      <w:id w:val="-1266065663"/>
      <w:docPartObj>
        <w:docPartGallery w:val="Page Numbers (Top of Page)"/>
        <w:docPartUnique/>
      </w:docPartObj>
    </w:sdtPr>
    <w:sdtEndPr>
      <w:rPr>
        <w:b/>
        <w:bCs/>
        <w:noProof/>
        <w:color w:val="auto"/>
        <w:spacing w:val="0"/>
      </w:rPr>
    </w:sdtEndPr>
    <w:sdtContent>
      <w:p w14:paraId="7A986004" w14:textId="51A01024" w:rsidR="00E93E84" w:rsidRDefault="00E93E84">
        <w:pPr>
          <w:pStyle w:val="Header"/>
          <w:pBdr>
            <w:bottom w:val="single" w:sz="4" w:space="1" w:color="D9D9D9" w:themeColor="background1" w:themeShade="D9"/>
          </w:pBdr>
          <w:jc w:val="right"/>
          <w:rPr>
            <w:b/>
            <w:bCs/>
          </w:rPr>
        </w:pPr>
        <w:r>
          <w:rPr>
            <w:color w:val="7F7F7F" w:themeColor="background1" w:themeShade="7F"/>
            <w:spacing w:val="60"/>
          </w:rPr>
          <w:t>Holt</w:t>
        </w:r>
        <w:r>
          <w:t xml:space="preserve"> | </w:t>
        </w:r>
        <w:r>
          <w:fldChar w:fldCharType="begin"/>
        </w:r>
        <w:r>
          <w:instrText xml:space="preserve"> PAGE   \* MERGEFORMAT </w:instrText>
        </w:r>
        <w:r>
          <w:fldChar w:fldCharType="separate"/>
        </w:r>
        <w:r w:rsidR="0007202B" w:rsidRPr="0007202B">
          <w:rPr>
            <w:b/>
            <w:bCs/>
            <w:noProof/>
          </w:rPr>
          <w:t>1</w:t>
        </w:r>
        <w:r>
          <w:rPr>
            <w:b/>
            <w:bCs/>
            <w:noProof/>
          </w:rPr>
          <w:fldChar w:fldCharType="end"/>
        </w:r>
      </w:p>
    </w:sdtContent>
  </w:sdt>
  <w:p w14:paraId="5E2EA62A" w14:textId="77777777" w:rsidR="00E93E84" w:rsidRDefault="00E93E8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C69"/>
    <w:rsid w:val="0007202B"/>
    <w:rsid w:val="00092A7F"/>
    <w:rsid w:val="000E6E33"/>
    <w:rsid w:val="000F6B9C"/>
    <w:rsid w:val="001C6C69"/>
    <w:rsid w:val="00361F8B"/>
    <w:rsid w:val="003A1A69"/>
    <w:rsid w:val="003E512B"/>
    <w:rsid w:val="00487407"/>
    <w:rsid w:val="005921A4"/>
    <w:rsid w:val="00B94773"/>
    <w:rsid w:val="00E93E84"/>
    <w:rsid w:val="00EA2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75736"/>
  <w15:chartTrackingRefBased/>
  <w15:docId w15:val="{72DEC09E-14F1-4E19-B6FE-2A242FD24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3E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3E84"/>
  </w:style>
  <w:style w:type="paragraph" w:styleId="Footer">
    <w:name w:val="footer"/>
    <w:basedOn w:val="Normal"/>
    <w:link w:val="FooterChar"/>
    <w:uiPriority w:val="99"/>
    <w:unhideWhenUsed/>
    <w:rsid w:val="00E93E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3E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2</Pages>
  <Words>486</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Holt</dc:creator>
  <cp:keywords/>
  <dc:description/>
  <cp:lastModifiedBy>Jake Holt</cp:lastModifiedBy>
  <cp:revision>5</cp:revision>
  <dcterms:created xsi:type="dcterms:W3CDTF">2016-04-20T00:07:00Z</dcterms:created>
  <dcterms:modified xsi:type="dcterms:W3CDTF">2016-04-20T10:32:00Z</dcterms:modified>
</cp:coreProperties>
</file>