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9eyb9bzxox6" w:id="0"/>
      <w:bookmarkEnd w:id="0"/>
      <w:r>
        <w:rPr>
          <w:rFonts w:ascii="Arial" w:cs="Arial" w:eastAsia="Arial" w:hAnsi="Arial"/>
          <w:b w:val="0"/>
          <w:bCs w:val="0"/>
          <w:i w:val="0"/>
          <w:iCs w:val="0"/>
          <w:smallCaps w:val="0"/>
          <w:strike w:val="0"/>
          <w:color w:val="000000"/>
          <w:sz w:val="52"/>
          <w:szCs w:val="52"/>
          <w:u w:val="none"/>
          <w:shd w:fill="auto" w:val="clear"/>
          <w:vertAlign w:val="baseline"/>
          <w:rtl w:val="0"/>
        </w:rPr>
        <w:t xml:space="preserve">ENTEVATE Positioning</w:t>
      </w:r>
      <w:r>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8d6dl5y42ca" w:id="1"/>
      <w:bookmarkEnd w:id="1"/>
      <w:r>
        <w:rPr>
          <w:rFonts w:ascii="Arial" w:cs="Arial" w:eastAsia="Arial" w:hAnsi="Arial"/>
          <w:b w:val="0"/>
          <w:bCs w:val="0"/>
          <w:i w:val="0"/>
          <w:iCs w:val="0"/>
          <w:smallCaps w:val="0"/>
          <w:strike w:val="0"/>
          <w:color w:val="000000"/>
          <w:sz w:val="52"/>
          <w:szCs w:val="52"/>
          <w:u w:val="none"/>
          <w:shd w:fill="auto" w:val="clear"/>
          <w:vertAlign w:val="baseline"/>
          <w:rtl w:val="0"/>
        </w:rPr>
        <w:t xml:space="preserve">Core Positioning</w:t>
      </w:r>
      <w:r>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6zytm6m08pw" w:id="2"/>
      <w:bookmarkEnd w:id="2"/>
      <w:commentRangeStart w:id="0"/>
      <w:commentRangeStart w:id="1"/>
      <w:r>
        <w:rPr>
          <w:b w:val="1"/>
          <w:bCs w:val="1"/>
          <w:sz w:val="34"/>
          <w:szCs w:val="34"/>
          <w:rtl w:val="0"/>
        </w:rPr>
        <w:t xml:space="preserve">Momentify for Utility &amp; Grid Infrastructure Exhibitors</w:t>
      </w:r>
      <w:commentRangeEnd w:id="0"/>
      <w:r>
        <w:commentReference w:id="0"/>
      </w:r>
      <w:commentRangeEnd w:id="1"/>
      <w:r>
        <w:commentReference w:id="1"/>
      </w:r>
      <w:r>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ngarsdnafeu" w:id="3"/>
      <w:bookmarkEnd w:id="3"/>
      <w:r>
        <w:rPr>
          <w:b w:val="1"/>
          <w:bCs w:val="1"/>
          <w:color w:val="000000"/>
          <w:sz w:val="26"/>
          <w:szCs w:val="26"/>
          <w:rtl w:val="0"/>
        </w:rPr>
        <w:t xml:space="preserve">The Reality</w:t>
      </w:r>
    </w:p>
    <w:p w:rsidR="00000000" w:rsidDel="00000000" w:rsidP="00000000" w:rsidRDefault="00000000" w:rsidRPr="00000000" w14:paraId="00000006">
      <w:pPr>
        <w:spacing w:after="240" w:before="240" w:lineRule="auto"/>
        <w:rPr>
          <w:i w:val="1"/>
          <w:iCs w:val="1"/>
        </w:rPr>
      </w:pPr>
      <w:r>
        <w:rPr>
          <w:rtl w:val="0"/>
        </w:rPr>
        <w:t xml:space="preserve">For companies selling into utilities and grid infrastructure, booths and exhibits are not marketing theater. </w:t>
      </w:r>
      <w:r>
        <w:rPr>
          <w:rFonts w:ascii="Google Sans" w:cs="Google Sans" w:eastAsia="Google Sans" w:hAnsi="Google Sans"/>
          <w:i w:val="1"/>
          <w:iCs w:val="1"/>
          <w:color w:val="444746"/>
          <w:sz w:val="21"/>
          <w:szCs w:val="21"/>
          <w:rtl w:val="0"/>
        </w:rPr>
        <w:t xml:space="preserve">Although there is a need to attract attention and stand out in a very crowded show environment. Momentify ensures the payoff of the experience delivers the flash that got the attendees to the booth.</w:t>
      </w:r>
      <w:r>
        <w:rPr>
          <w:rtl w:val="0"/>
        </w:rPr>
      </w:r>
    </w:p>
    <w:p w:rsidR="00000000" w:rsidDel="00000000" w:rsidP="00000000" w:rsidRDefault="00000000" w:rsidRPr="00000000" w14:paraId="00000007">
      <w:pPr>
        <w:spacing w:after="240" w:before="240" w:lineRule="auto"/>
        <w:rPr/>
      </w:pPr>
      <w:r>
        <w:rPr>
          <w:rtl w:val="0"/>
        </w:rPr>
        <w:t xml:space="preserve">They are working environments.</w:t>
      </w:r>
    </w:p>
    <w:p w:rsidR="00000000" w:rsidDel="00000000" w:rsidP="00000000" w:rsidRDefault="00000000" w:rsidRPr="00000000" w14:paraId="00000008">
      <w:pPr>
        <w:spacing w:after="240" w:before="240" w:lineRule="auto"/>
        <w:rPr/>
      </w:pPr>
      <w:r>
        <w:rPr>
          <w:rtl w:val="0"/>
        </w:rPr>
        <w:t xml:space="preserve">Engineers validate claims.</w:t>
      </w:r>
    </w:p>
    <w:p w:rsidR="00000000" w:rsidDel="00000000" w:rsidP="00000000" w:rsidRDefault="00000000" w:rsidRPr="00000000" w14:paraId="00000009">
      <w:pPr>
        <w:spacing w:after="240" w:before="240" w:lineRule="auto"/>
        <w:rPr/>
      </w:pPr>
      <w:r>
        <w:rPr>
          <w:rtl w:val="0"/>
        </w:rPr>
        <w:t xml:space="preserve">Executives test strategy.</w:t>
      </w:r>
    </w:p>
    <w:p w:rsidR="00000000" w:rsidDel="00000000" w:rsidP="00000000" w:rsidRDefault="00000000" w:rsidRPr="00000000" w14:paraId="0000000A">
      <w:pPr>
        <w:spacing w:after="240" w:before="240" w:lineRule="auto"/>
        <w:rPr/>
      </w:pPr>
      <w:r>
        <w:rPr>
          <w:rtl w:val="0"/>
        </w:rPr>
        <w:t xml:space="preserve">Procurement evaluates risk, scope, and fit.</w:t>
      </w:r>
    </w:p>
    <w:p w:rsidR="00000000" w:rsidDel="00000000" w:rsidP="00000000" w:rsidRDefault="00000000" w:rsidRPr="00000000" w14:paraId="0000000B">
      <w:pPr>
        <w:spacing w:after="240" w:before="240" w:lineRule="auto"/>
        <w:rPr/>
      </w:pPr>
      <w:r>
        <w:rPr>
          <w:rtl w:val="0"/>
        </w:rPr>
        <w:t xml:space="preserve">These interactions are expensive </w:t>
      </w:r>
      <w:r>
        <w:rPr>
          <w:rFonts w:ascii="Google Sans" w:cs="Google Sans" w:eastAsia="Google Sans" w:hAnsi="Google Sans"/>
          <w:i w:val="1"/>
          <w:iCs w:val="1"/>
          <w:color w:val="444746"/>
          <w:sz w:val="21"/>
          <w:szCs w:val="21"/>
          <w:rtl w:val="0"/>
        </w:rPr>
        <w:t xml:space="preserve">and difficult to support - part of the Momentify value prop is enabling non-subject matter experts to engage in a professional, predictable manner.</w:t>
      </w:r>
      <w:r>
        <w:rPr>
          <w:i w:val="1"/>
          <w:iCs w:val="1"/>
          <w:rtl w:val="0"/>
        </w:rPr>
        <w:t xml:space="preserve"> </w:t>
      </w:r>
      <w:r>
        <w:rPr>
          <w:rtl w:val="0"/>
        </w:rPr>
        <w:t xml:space="preserve">to support and critical to winning work. But most teams still leave events with limited clarity on what actually moved the conversation forward.</w:t>
      </w:r>
    </w:p>
    <w:p w:rsidR="00000000" w:rsidDel="00000000" w:rsidP="00000000" w:rsidRDefault="00000000" w:rsidRPr="00000000" w14:paraId="0000000C">
      <w:pPr>
        <w:spacing w:after="240" w:before="240" w:lineRule="auto"/>
        <w:rPr/>
      </w:pPr>
      <w:r>
        <w:rPr>
          <w:rtl w:val="0"/>
        </w:rPr>
        <w:t xml:space="preserve">They know who stopped by.</w:t>
      </w:r>
    </w:p>
    <w:p w:rsidR="00000000" w:rsidDel="00000000" w:rsidP="00000000" w:rsidRDefault="00000000" w:rsidRPr="00000000" w14:paraId="0000000D">
      <w:pPr>
        <w:spacing w:after="240" w:before="240" w:lineRule="auto"/>
        <w:rPr/>
      </w:pPr>
      <w:r>
        <w:rPr>
          <w:rtl w:val="0"/>
        </w:rPr>
        <w:t xml:space="preserve">They do not know what mattered.</w:t>
      </w:r>
    </w:p>
    <w:p w:rsidR="00000000" w:rsidDel="00000000" w:rsidP="00000000" w:rsidRDefault="00000000" w:rsidRPr="00000000" w14:paraId="0000000E">
      <w:pPr>
        <w:spacing w:after="240" w:before="240" w:lineRule="auto"/>
        <w:rPr/>
      </w:pPr>
      <w:r>
        <w:rPr>
          <w:rtl w:val="0"/>
        </w:rPr>
        <w:t xml:space="preserve">They struggle to align sales, engineering, and leadership afterward.</w:t>
      </w:r>
    </w:p>
    <w:p w:rsidR="00000000" w:rsidDel="00000000" w:rsidP="00000000" w:rsidRDefault="00000000" w:rsidRPr="00000000" w14:paraId="0000000F">
      <w:pPr>
        <w:rPr/>
      </w:pPr>
      <w:r>
        <w:pict>
          <v:rect style="width:0.0pt;height:1.5pt" o:hr="t" o:hrstd="t" o:hralign="center" fillcolor="#A0A0A0" stroked="f"/>
        </w:pict>
      </w:r>
      <w:r>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yt9lbnyayxt" w:id="4"/>
      <w:bookmarkEnd w:id="4"/>
      <w:r>
        <w:rPr>
          <w:b w:val="1"/>
          <w:bCs w:val="1"/>
          <w:color w:val="000000"/>
          <w:sz w:val="26"/>
          <w:szCs w:val="26"/>
          <w:rtl w:val="0"/>
        </w:rPr>
        <w:t xml:space="preserve">The Momentify Approach</w:t>
      </w:r>
    </w:p>
    <w:p w:rsidR="00000000" w:rsidDel="00000000" w:rsidP="00000000" w:rsidRDefault="00000000" w:rsidRPr="00000000" w14:paraId="00000011">
      <w:pPr>
        <w:spacing w:after="240" w:before="240" w:lineRule="auto"/>
        <w:rPr/>
      </w:pPr>
      <w:r>
        <w:rPr>
          <w:rtl w:val="0"/>
        </w:rPr>
        <w:t xml:space="preserve">Momentify structures the exhibit experience itself.</w:t>
      </w:r>
    </w:p>
    <w:p w:rsidR="00000000" w:rsidDel="00000000" w:rsidP="00000000" w:rsidRDefault="00000000" w:rsidRPr="00000000" w14:paraId="00000012">
      <w:pPr>
        <w:spacing w:after="240" w:before="240" w:lineRule="auto"/>
        <w:rPr/>
      </w:pPr>
      <w:r>
        <w:rPr>
          <w:rtl w:val="0"/>
        </w:rPr>
        <w:t>Instead of relying on open-ended and unstructured conversations and badge scans, we guide visitors through role-aware, objective-driven journeys embedded directly into the booth or experience.</w:t>
      </w:r>
    </w:p>
    <w:p w:rsidR="00000000" w:rsidDel="00000000" w:rsidP="00000000" w:rsidRDefault="00000000" w:rsidRPr="00000000" w14:paraId="00000013">
      <w:pPr>
        <w:spacing w:after="240" w:before="240" w:lineRule="auto"/>
        <w:rPr/>
      </w:pPr>
      <w:r>
        <w:rPr>
          <w:rtl w:val="0"/>
        </w:rPr>
        <w:t xml:space="preserve">As conversations happen, Momentify:</w:t>
      </w:r>
    </w:p>
    <w:p w:rsidR="00000000" w:rsidDel="00000000" w:rsidP="00000000" w:rsidRDefault="00000000" w:rsidRPr="00000000" w14:paraId="00000014">
      <w:pPr>
        <w:spacing w:after="240" w:before="240" w:lineRule="auto"/>
        <w:rPr/>
      </w:pPr>
      <w:r>
        <w:rPr>
          <w:rtl w:val="0"/>
        </w:rPr>
        <w:t xml:space="preserve">• Anchors engagement around visitor goals and desired outcomes</w:t>
      </w:r>
    </w:p>
    <w:p w:rsidR="00000000" w:rsidDel="00000000" w:rsidP="00000000" w:rsidRDefault="00000000" w:rsidRPr="00000000" w14:paraId="00000015">
      <w:pPr>
        <w:spacing w:after="240" w:before="240" w:lineRule="auto"/>
        <w:rPr/>
      </w:pPr>
      <w:r>
        <w:rPr>
          <w:rtl w:val="0"/>
        </w:rPr>
        <w:t xml:space="preserve">• Captures intent, priorities, and constraints in real time</w:t>
      </w:r>
    </w:p>
    <w:p w:rsidR="00000000" w:rsidDel="00000000" w:rsidP="00000000" w:rsidRDefault="00000000" w:rsidRPr="00000000" w14:paraId="00000016">
      <w:pPr>
        <w:spacing w:after="240" w:before="240" w:lineRule="auto"/>
        <w:rPr/>
      </w:pPr>
      <w:r>
        <w:rPr>
          <w:rtl w:val="0"/>
        </w:rPr>
        <w:t xml:space="preserve">• Connects insight to specific demos, content, and discussions</w:t>
      </w:r>
    </w:p>
    <w:p w:rsidR="00000000" w:rsidDel="00000000" w:rsidP="00000000" w:rsidRDefault="00000000" w:rsidRPr="00000000" w14:paraId="00000017">
      <w:pPr>
        <w:spacing w:after="240" w:before="240" w:lineRule="auto"/>
        <w:rPr/>
      </w:pPr>
      <w:r>
        <w:rPr>
          <w:rtl w:val="0"/>
        </w:rPr>
        <w:t xml:space="preserve">• Creates a shared view across marketing, sales, engineering, and leadership</w:t>
      </w:r>
    </w:p>
    <w:p w:rsidR="00000000" w:rsidDel="00000000" w:rsidP="00000000" w:rsidRDefault="00000000" w:rsidRPr="00000000" w14:paraId="00000018">
      <w:pPr>
        <w:spacing w:after="240" w:before="240" w:lineRule="auto"/>
        <w:rPr/>
      </w:pPr>
      <w:r>
        <w:rPr>
          <w:rtl w:val="0"/>
        </w:rPr>
        <w:t xml:space="preserve">This turns exhibits into repeatable, measurable decision environments.</w:t>
      </w:r>
    </w:p>
    <w:p w:rsidR="00000000" w:rsidDel="00000000" w:rsidP="00000000" w:rsidRDefault="00000000" w:rsidRPr="00000000" w14:paraId="00000019">
      <w:pPr>
        <w:rPr/>
      </w:pPr>
      <w:r>
        <w:pict>
          <v:rect style="width:0.0pt;height:1.5pt" o:hr="t" o:hrstd="t" o:hralign="center" fillcolor="#A0A0A0" stroked="f"/>
        </w:pict>
      </w:r>
      <w:r>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pq69nuiepvs" w:id="5"/>
      <w:bookmarkEnd w:id="5"/>
      <w:r>
        <w:rPr>
          <w:b w:val="1"/>
          <w:bCs w:val="1"/>
          <w:color w:val="000000"/>
          <w:sz w:val="26"/>
          <w:szCs w:val="26"/>
          <w:rtl w:val="0"/>
        </w:rPr>
        <w:t xml:space="preserve">What This Enables</w:t>
      </w:r>
    </w:p>
    <w:p w:rsidR="00000000" w:rsidDel="00000000" w:rsidP="00000000" w:rsidRDefault="00000000" w:rsidRPr="00000000" w14:paraId="0000001B">
      <w:pPr>
        <w:spacing w:after="240" w:before="240" w:lineRule="auto"/>
        <w:rPr/>
      </w:pPr>
      <w:r>
        <w:rPr>
          <w:rtl w:val="0"/>
        </w:rPr>
        <w:t>Teams leave events with:</w:t>
      </w:r>
    </w:p>
    <w:p w:rsidR="00000000" w:rsidDel="00000000" w:rsidP="00000000" w:rsidRDefault="00000000" w:rsidRPr="00000000" w14:paraId="0000001C">
      <w:pPr>
        <w:spacing w:after="240" w:before="240" w:lineRule="auto"/>
        <w:rPr/>
      </w:pPr>
      <w:r>
        <w:rPr>
          <w:rtl w:val="0"/>
        </w:rPr>
        <w:t xml:space="preserve">• Clear insight into who engaged and why</w:t>
      </w:r>
    </w:p>
    <w:p w:rsidR="00000000" w:rsidDel="00000000" w:rsidP="00000000" w:rsidRDefault="00000000" w:rsidRPr="00000000" w14:paraId="0000001D">
      <w:pPr>
        <w:spacing w:after="240" w:before="240" w:lineRule="auto"/>
        <w:rPr/>
      </w:pPr>
      <w:r>
        <w:rPr>
          <w:rtl w:val="0"/>
        </w:rPr>
        <w:t xml:space="preserve">• Visibility into which solutions resonated</w:t>
      </w:r>
    </w:p>
    <w:p w:rsidR="00000000" w:rsidDel="00000000" w:rsidP="00000000" w:rsidRDefault="00000000" w:rsidRPr="00000000" w14:paraId="0000001E">
      <w:pPr>
        <w:spacing w:after="240" w:before="240" w:lineRule="auto"/>
        <w:rPr/>
      </w:pPr>
      <w:r>
        <w:rPr>
          <w:rtl w:val="0"/>
        </w:rPr>
        <w:t xml:space="preserve">• Early signal on technical and procurement blockers</w:t>
      </w:r>
    </w:p>
    <w:p w:rsidR="00000000" w:rsidDel="00000000" w:rsidP="00000000" w:rsidRDefault="00000000" w:rsidRPr="00000000" w14:paraId="0000001F">
      <w:pPr>
        <w:spacing w:after="240" w:before="240" w:lineRule="auto"/>
        <w:rPr/>
      </w:pPr>
      <w:r>
        <w:rPr>
          <w:rtl w:val="0"/>
        </w:rPr>
        <w:t xml:space="preserve">• Immediate direction for follow-up</w:t>
      </w:r>
    </w:p>
    <w:p w:rsidR="00000000" w:rsidDel="00000000" w:rsidP="00000000" w:rsidRDefault="00000000" w:rsidRPr="00000000" w14:paraId="00000020">
      <w:pPr>
        <w:spacing w:after="240" w:before="240" w:lineRule="auto"/>
        <w:rPr/>
      </w:pPr>
      <w:r>
        <w:rPr>
          <w:rtl w:val="0"/>
        </w:rPr>
        <w:t xml:space="preserve">• Input for continuous improvement</w:t>
      </w:r>
    </w:p>
    <w:p w:rsidR="00000000" w:rsidDel="00000000" w:rsidP="00000000" w:rsidRDefault="00000000" w:rsidRPr="00000000" w14:paraId="00000021">
      <w:pPr>
        <w:spacing w:after="240" w:before="240" w:lineRule="auto"/>
        <w:rPr/>
      </w:pPr>
      <w:r>
        <w:rPr>
          <w:rtl w:val="0"/>
        </w:rPr>
        <w:t xml:space="preserve">Not weeks later. While the moment still matters.</w:t>
      </w:r>
    </w:p>
    <w:p w:rsidR="00000000" w:rsidDel="00000000" w:rsidP="00000000" w:rsidRDefault="00000000" w:rsidRPr="00000000" w14:paraId="00000022">
      <w:pPr>
        <w:rPr/>
      </w:pPr>
      <w:r>
        <w:pict>
          <v:rect style="width:0.0pt;height:1.5pt" o:hr="t" o:hrstd="t" o:hralign="center" fillcolor="#A0A0A0" stroked="f"/>
        </w:pict>
      </w:r>
      <w:r>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ly0thty8zh2" w:id="6"/>
      <w:bookmarkEnd w:id="6"/>
      <w:commentRangeStart w:id="2"/>
      <w:commentRangeStart w:id="3"/>
      <w:r>
        <w:rPr>
          <w:b w:val="1"/>
          <w:bCs w:val="1"/>
          <w:sz w:val="34"/>
          <w:szCs w:val="34"/>
          <w:rtl w:val="0"/>
        </w:rPr>
        <w:t xml:space="preserve">How to Use This Messaging</w:t>
      </w:r>
      <w:commentRangeEnd w:id="2"/>
      <w:r>
        <w:commentReference w:id="2"/>
      </w:r>
      <w:commentRangeEnd w:id="3"/>
      <w:r>
        <w:commentReference w:id="3"/>
      </w:r>
      <w:r>
        <w:rPr>
          <w:rtl w:val="0"/>
        </w:rPr>
      </w:r>
    </w:p>
    <w:p w:rsidR="00000000" w:rsidDel="00000000" w:rsidP="00000000" w:rsidRDefault="00000000" w:rsidRPr="00000000" w14:paraId="00000024">
      <w:pPr>
        <w:spacing w:after="240" w:before="240" w:lineRule="auto"/>
        <w:rPr>
          <w:b w:val="1"/>
          <w:bCs w:val="1"/>
        </w:rPr>
      </w:pPr>
      <w:r>
        <w:rPr>
          <w:b w:val="1"/>
          <w:bCs w:val="1"/>
          <w:rtl w:val="0"/>
        </w:rPr>
        <w:t xml:space="preserve">Before events</w:t>
      </w:r>
    </w:p>
    <w:p w:rsidR="00000000" w:rsidDel="00000000" w:rsidP="00000000" w:rsidRDefault="00000000" w:rsidRPr="00000000" w14:paraId="00000025">
      <w:pPr>
        <w:spacing w:after="240" w:before="240" w:lineRule="auto"/>
        <w:rPr/>
      </w:pPr>
      <w:r>
        <w:rPr>
          <w:rtl w:val="0"/>
        </w:rPr>
        <w:t xml:space="preserve">Outbound LinkedIn to exhibiting companies</w:t>
      </w:r>
    </w:p>
    <w:p w:rsidR="00000000" w:rsidDel="00000000" w:rsidP="00000000" w:rsidRDefault="00000000" w:rsidRPr="00000000" w14:paraId="00000026">
      <w:pPr>
        <w:spacing w:after="240" w:before="240" w:lineRule="auto"/>
        <w:rPr>
          <w:b w:val="1"/>
          <w:bCs w:val="1"/>
        </w:rPr>
      </w:pPr>
      <w:r>
        <w:rPr>
          <w:b w:val="1"/>
          <w:bCs w:val="1"/>
          <w:rtl w:val="0"/>
        </w:rPr>
        <w:t xml:space="preserve">During events</w:t>
      </w:r>
    </w:p>
    <w:p w:rsidR="00000000" w:rsidDel="00000000" w:rsidP="00000000" w:rsidRDefault="00000000" w:rsidRPr="00000000" w14:paraId="00000027">
      <w:pPr>
        <w:spacing w:after="240" w:before="240" w:lineRule="auto"/>
        <w:rPr/>
      </w:pPr>
      <w:r>
        <w:rPr>
          <w:rtl w:val="0"/>
        </w:rPr>
        <w:t xml:space="preserve">Verbal explanation paired with experience-led demos</w:t>
      </w:r>
    </w:p>
    <w:p w:rsidR="00000000" w:rsidDel="00000000" w:rsidP="00000000" w:rsidRDefault="00000000" w:rsidRPr="00000000" w14:paraId="00000028">
      <w:pPr>
        <w:spacing w:after="240" w:before="240" w:lineRule="auto"/>
        <w:rPr>
          <w:b w:val="1"/>
          <w:bCs w:val="1"/>
        </w:rPr>
      </w:pPr>
      <w:r>
        <w:rPr>
          <w:b w:val="1"/>
          <w:bCs w:val="1"/>
          <w:rtl w:val="0"/>
        </w:rPr>
        <w:t xml:space="preserve">After events</w:t>
      </w:r>
    </w:p>
    <w:p w:rsidR="00000000" w:rsidDel="00000000" w:rsidP="00000000" w:rsidRDefault="00000000" w:rsidRPr="00000000" w14:paraId="00000029">
      <w:pPr>
        <w:spacing w:after="240" w:before="240" w:lineRule="auto"/>
        <w:rPr/>
      </w:pPr>
      <w:r>
        <w:rPr>
          <w:rtl w:val="0"/>
        </w:rPr>
        <w:t xml:space="preserve">Follow-up grounded in captured insight, not generic outreach</w:t>
      </w:r>
    </w:p>
    <w:p w:rsidR="00000000" w:rsidDel="00000000" w:rsidP="00000000" w:rsidRDefault="00000000" w:rsidRPr="00000000" w14:paraId="0000002A">
      <w:pPr>
        <w:spacing w:after="240" w:before="240" w:lineRule="auto"/>
        <w:rPr/>
      </w:pPr>
      <w:r>
        <w:rPr>
          <w:rtl w:val="0"/>
        </w:rPr>
        <w:t xml:space="preserve">Core message stays consistent:</w:t>
      </w:r>
    </w:p>
    <w:p w:rsidR="00000000" w:rsidDel="00000000" w:rsidP="00000000" w:rsidRDefault="00000000" w:rsidRPr="00000000" w14:paraId="0000002B">
      <w:pPr>
        <w:spacing w:after="240" w:before="240" w:lineRule="auto"/>
        <w:rPr/>
        <w:sectPr>
          <w:type w:val="nextPage"/>
          <w:pgSz w:h="15840" w:w="12240" w:orient="portrait"/>
          <w:pgMar w:bottom="1440" w:top="1440" w:left="1440" w:right="1440" w:header="720" w:footer="720"/>
          <w:pgNumType w:start="1"/>
        </w:sectPr>
      </w:pPr>
      <w:r>
        <w:rPr>
          <w:rtl w:val="0"/>
        </w:rPr>
        <w:t xml:space="preserve">Exhibits are decision environments. Momentify makes them measurable.</w:t>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yaqrcyii63" w:id="7"/>
      <w:bookmarkEnd w:id="7"/>
      <w:r>
        <w:rPr>
          <w:rFonts w:ascii="Arial" w:cs="Arial" w:eastAsia="Arial" w:hAnsi="Arial"/>
          <w:b w:val="0"/>
          <w:bCs w:val="0"/>
          <w:i w:val="0"/>
          <w:iCs w:val="0"/>
          <w:smallCaps w:val="0"/>
          <w:strike w:val="0"/>
          <w:color w:val="000000"/>
          <w:sz w:val="52"/>
          <w:szCs w:val="52"/>
          <w:u w:val="none"/>
          <w:shd w:fill="auto" w:val="clear"/>
          <w:vertAlign w:val="baseline"/>
          <w:rtl w:val="0"/>
        </w:rPr>
        <w:t xml:space="preserve">One-Pager Messaging</w:t>
      </w:r>
      <w:r>
        <w:rPr>
          <w:rtl w:val="0"/>
        </w:rPr>
      </w:r>
    </w:p>
    <w:p w:rsidR="00000000" w:rsidDel="00000000" w:rsidP="00000000" w:rsidRDefault="00000000" w:rsidRPr="00000000" w14:paraId="0000002D">
      <w:pPr>
        <w:pStyle w:val="Heading3"/>
        <w:keepNext w:val="0"/>
        <w:keepLines w:val="0"/>
        <w:spacing w:before="280" w:lineRule="auto"/>
        <w:rPr>
          <w:b w:val="1"/>
          <w:bCs w:val="1"/>
          <w:i w:val="1"/>
          <w:iCs w:val="1"/>
          <w:color w:val="000000"/>
          <w:sz w:val="26"/>
          <w:szCs w:val="26"/>
        </w:rPr>
      </w:pPr>
      <w:bookmarkStart w:colFirst="0" w:colLast="0" w:name="_bdbtudnlo7x9" w:id="8"/>
      <w:bookmarkEnd w:id="8"/>
      <w:r>
        <w:rPr>
          <w:b w:val="1"/>
          <w:bCs w:val="1"/>
          <w:i w:val="1"/>
          <w:iCs w:val="1"/>
          <w:color w:val="000000"/>
          <w:sz w:val="26"/>
          <w:szCs w:val="26"/>
          <w:rtl w:val="0"/>
        </w:rPr>
        <w:t xml:space="preserve">Who this is for</w:t>
      </w:r>
      <w:r>
        <w:rPr>
          <w:rtl w:val="0"/>
        </w:rPr>
      </w:r>
    </w:p>
    <w:p w:rsidR="00000000" w:rsidDel="00000000" w:rsidP="00000000" w:rsidRDefault="00000000" w:rsidRPr="00000000" w14:paraId="0000002E">
      <w:pPr>
        <w:spacing w:after="240" w:before="240" w:lineRule="auto"/>
        <w:rPr>
          <w:i w:val="1"/>
          <w:iCs w:val="1"/>
        </w:rPr>
      </w:pPr>
      <w:r>
        <w:rPr>
          <w:i w:val="1"/>
          <w:iCs w:val="1"/>
          <w:rtl w:val="0"/>
        </w:rPr>
        <w:t xml:space="preserve">Companies with a significant booth or exhibit presence in the utility, power, grid modernization, and infrastructure sectors, including:</w:t>
      </w:r>
    </w:p>
    <w:p w:rsidR="00000000" w:rsidDel="00000000" w:rsidP="00000000" w:rsidRDefault="00000000" w:rsidRPr="00000000" w14:paraId="0000002F">
      <w:pPr>
        <w:spacing w:after="240" w:before="240" w:lineRule="auto"/>
        <w:rPr>
          <w:i w:val="1"/>
          <w:iCs w:val="1"/>
        </w:rPr>
      </w:pPr>
      <w:r>
        <w:rPr>
          <w:i w:val="1"/>
          <w:iCs w:val="1"/>
          <w:rtl w:val="0"/>
        </w:rPr>
        <w:t xml:space="preserve">• Technology and software providers</w:t>
      </w:r>
    </w:p>
    <w:p w:rsidR="00000000" w:rsidDel="00000000" w:rsidP="00000000" w:rsidRDefault="00000000" w:rsidRPr="00000000" w14:paraId="00000030">
      <w:pPr>
        <w:spacing w:after="240" w:before="240" w:lineRule="auto"/>
        <w:rPr>
          <w:i w:val="1"/>
          <w:iCs w:val="1"/>
        </w:rPr>
      </w:pPr>
      <w:r>
        <w:rPr>
          <w:i w:val="1"/>
          <w:iCs w:val="1"/>
          <w:rtl w:val="0"/>
        </w:rPr>
        <w:t xml:space="preserve">• Equipment manufacturers and suppliers</w:t>
      </w:r>
    </w:p>
    <w:p w:rsidR="00000000" w:rsidDel="00000000" w:rsidP="00000000" w:rsidRDefault="00000000" w:rsidRPr="00000000" w14:paraId="00000031">
      <w:pPr>
        <w:spacing w:after="240" w:before="240" w:lineRule="auto"/>
        <w:rPr>
          <w:i w:val="1"/>
          <w:iCs w:val="1"/>
        </w:rPr>
      </w:pPr>
      <w:r>
        <w:rPr>
          <w:i w:val="1"/>
          <w:iCs w:val="1"/>
          <w:rtl w:val="0"/>
        </w:rPr>
        <w:t xml:space="preserve">• EPC and engineering firms</w:t>
      </w:r>
    </w:p>
    <w:p w:rsidR="00000000" w:rsidDel="00000000" w:rsidP="00000000" w:rsidRDefault="00000000" w:rsidRPr="00000000" w14:paraId="00000032">
      <w:pPr>
        <w:spacing w:after="240" w:before="240" w:lineRule="auto"/>
        <w:rPr>
          <w:i w:val="1"/>
          <w:iCs w:val="1"/>
        </w:rPr>
      </w:pPr>
      <w:r>
        <w:rPr>
          <w:i w:val="1"/>
          <w:iCs w:val="1"/>
          <w:rtl w:val="0"/>
        </w:rPr>
        <w:t xml:space="preserve">• Renewable energy integration specialists</w:t>
      </w:r>
    </w:p>
    <w:p w:rsidR="00000000" w:rsidDel="00000000" w:rsidP="00000000" w:rsidRDefault="00000000" w:rsidRPr="00000000" w14:paraId="00000033">
      <w:pPr>
        <w:spacing w:after="240" w:before="240" w:lineRule="auto"/>
        <w:rPr>
          <w:i w:val="1"/>
          <w:iCs w:val="1"/>
        </w:rPr>
      </w:pPr>
      <w:r>
        <w:rPr>
          <w:i w:val="1"/>
          <w:iCs w:val="1"/>
          <w:rtl w:val="0"/>
        </w:rPr>
        <w:t xml:space="preserve">• Cybersecurity and data management firms</w:t>
      </w:r>
    </w:p>
    <w:p w:rsidR="00000000" w:rsidDel="00000000" w:rsidP="00000000" w:rsidRDefault="00000000" w:rsidRPr="00000000" w14:paraId="00000034">
      <w:pPr>
        <w:spacing w:after="240" w:before="240" w:lineRule="auto"/>
        <w:rPr>
          <w:i w:val="1"/>
          <w:iCs w:val="1"/>
        </w:rPr>
      </w:pPr>
      <w:r>
        <w:rPr>
          <w:i w:val="1"/>
          <w:iCs w:val="1"/>
          <w:rtl w:val="0"/>
        </w:rPr>
        <w:t xml:space="preserve">• Utility service providers</w:t>
      </w:r>
    </w:p>
    <w:p w:rsidR="00000000" w:rsidDel="00000000" w:rsidP="00000000" w:rsidRDefault="00000000" w:rsidRPr="00000000" w14:paraId="00000035">
      <w:pPr>
        <w:rPr/>
      </w:pPr>
      <w:r>
        <w:pict>
          <v:rect style="width:0.0pt;height:1.5pt" o:hr="t" o:hrstd="t" o:hralign="center" fillcolor="#A0A0A0" stroked="f"/>
        </w:pict>
      </w:r>
      <w:r>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jhkuu83xtx1y" w:id="9"/>
      <w:bookmarkEnd w:id="9"/>
      <w:r>
        <w:rPr>
          <w:b w:val="1"/>
          <w:bCs w:val="1"/>
          <w:sz w:val="34"/>
          <w:szCs w:val="34"/>
          <w:rtl w:val="0"/>
        </w:rPr>
        <w:t xml:space="preserve">Turning Exhibit Conversations Into Decision-Grade Insight</w:t>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pict>
          <v:rect style="width:0.0pt;height:1.5pt" o:hr="t" o:hrstd="t" o:hralign="center" fillcolor="#A0A0A0" stroked="f"/>
        </w:pict>
      </w:r>
      <w:r>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m025sfn77oq" w:id="10"/>
      <w:bookmarkEnd w:id="10"/>
      <w:r>
        <w:rPr>
          <w:b w:val="1"/>
          <w:bCs w:val="1"/>
          <w:color w:val="000000"/>
          <w:sz w:val="26"/>
          <w:szCs w:val="26"/>
          <w:rtl w:val="0"/>
        </w:rPr>
        <w:t xml:space="preserve">The Problem</w:t>
      </w:r>
    </w:p>
    <w:p w:rsidR="00000000" w:rsidDel="00000000" w:rsidP="00000000" w:rsidRDefault="00000000" w:rsidRPr="00000000" w14:paraId="0000003A">
      <w:pPr>
        <w:spacing w:after="240" w:before="240" w:lineRule="auto"/>
        <w:rPr/>
      </w:pPr>
      <w:r>
        <w:rPr>
          <w:rtl w:val="0"/>
        </w:rPr>
        <w:t xml:space="preserve">Exhibit conversations are rich, but the signal is fragile.</w:t>
      </w:r>
    </w:p>
    <w:p w:rsidR="00000000" w:rsidDel="00000000" w:rsidP="00000000" w:rsidRDefault="00000000" w:rsidRPr="00000000" w14:paraId="0000003B">
      <w:pPr>
        <w:spacing w:after="240" w:before="240" w:lineRule="auto"/>
        <w:rPr/>
      </w:pPr>
      <w:r>
        <w:rPr>
          <w:rtl w:val="0"/>
        </w:rPr>
        <w:t xml:space="preserve">Once the event ends, context fades. Notes are incomplete. Different teams remember different things. Leadership sees activity, not progress.</w:t>
      </w:r>
    </w:p>
    <w:p w:rsidR="00000000" w:rsidDel="00000000" w:rsidP="00000000" w:rsidRDefault="00000000" w:rsidRPr="00000000" w14:paraId="0000003C">
      <w:pPr>
        <w:spacing w:after="240" w:before="240" w:lineRule="auto"/>
        <w:rPr/>
      </w:pPr>
      <w:r>
        <w:rPr>
          <w:rtl w:val="0"/>
        </w:rPr>
        <w:t xml:space="preserve">This creates delays, misalignment, and lost opportunities.</w:t>
      </w:r>
    </w:p>
    <w:p w:rsidR="00000000" w:rsidDel="00000000" w:rsidP="00000000" w:rsidRDefault="00000000" w:rsidRPr="00000000" w14:paraId="0000003D">
      <w:pPr>
        <w:rPr/>
      </w:pPr>
      <w:r>
        <w:pict>
          <v:rect style="width:0.0pt;height:1.5pt" o:hr="t" o:hrstd="t" o:hralign="center" fillcolor="#A0A0A0" stroked="f"/>
        </w:pict>
      </w:r>
      <w:r>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eexktjbq89p" w:id="11"/>
      <w:bookmarkEnd w:id="11"/>
      <w:r>
        <w:rPr>
          <w:b w:val="1"/>
          <w:bCs w:val="1"/>
          <w:color w:val="000000"/>
          <w:sz w:val="26"/>
          <w:szCs w:val="26"/>
          <w:rtl w:val="0"/>
        </w:rPr>
        <w:t xml:space="preserve">The Insight</w:t>
      </w:r>
    </w:p>
    <w:p w:rsidR="00000000" w:rsidDel="00000000" w:rsidP="00000000" w:rsidRDefault="00000000" w:rsidRPr="00000000" w14:paraId="0000003F">
      <w:pPr>
        <w:spacing w:after="240" w:before="240" w:lineRule="auto"/>
        <w:rPr/>
      </w:pPr>
      <w:r>
        <w:rPr>
          <w:rtl w:val="0"/>
        </w:rPr>
        <w:t xml:space="preserve">Exhibits influence decisions only when insight is captured during the experience, not reconstructed afterward.</w:t>
      </w:r>
    </w:p>
    <w:p w:rsidR="00000000" w:rsidDel="00000000" w:rsidP="00000000" w:rsidRDefault="00000000" w:rsidRPr="00000000" w14:paraId="00000040">
      <w:pPr>
        <w:spacing w:after="240" w:before="240" w:lineRule="auto"/>
        <w:rPr/>
      </w:pPr>
      <w:r>
        <w:rPr>
          <w:rtl w:val="0"/>
        </w:rPr>
        <w:t xml:space="preserve">Momentify captures that insight live, in a structured way that reflects how buyers actually evaluate solutions.</w:t>
      </w:r>
    </w:p>
    <w:p w:rsidR="00000000" w:rsidDel="00000000" w:rsidP="00000000" w:rsidRDefault="00000000" w:rsidRPr="00000000" w14:paraId="00000041">
      <w:pPr>
        <w:rPr/>
      </w:pPr>
      <w:r>
        <w:pict>
          <v:rect style="width:0.0pt;height:1.5pt" o:hr="t" o:hrstd="t" o:hralign="center" fillcolor="#A0A0A0" stroked="f"/>
        </w:pict>
      </w:r>
      <w:r>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yb7kvlbx7iw" w:id="12"/>
      <w:bookmarkEnd w:id="12"/>
      <w:commentRangeStart w:id="4"/>
      <w:commentRangeStart w:id="5"/>
      <w:r>
        <w:rPr>
          <w:b w:val="1"/>
          <w:bCs w:val="1"/>
          <w:color w:val="000000"/>
          <w:sz w:val="26"/>
          <w:szCs w:val="26"/>
          <w:rtl w:val="0"/>
        </w:rPr>
        <w:t xml:space="preserve">The Outcome</w:t>
      </w:r>
      <w:commentRangeEnd w:id="4"/>
      <w:r>
        <w:commentReference w:id="4"/>
      </w:r>
      <w:commentRangeEnd w:id="5"/>
      <w:r>
        <w:commentReference w:id="5"/>
      </w:r>
      <w:r>
        <w:rPr>
          <w:rtl w:val="0"/>
        </w:rPr>
      </w:r>
    </w:p>
    <w:p w:rsidR="00000000" w:rsidDel="00000000" w:rsidP="00000000" w:rsidRDefault="00000000" w:rsidRPr="00000000" w14:paraId="00000043">
      <w:pPr>
        <w:spacing w:after="240" w:before="240" w:lineRule="auto"/>
        <w:rPr/>
      </w:pPr>
      <w:r>
        <w:rPr>
          <w:rtl w:val="0"/>
        </w:rPr>
        <w:t xml:space="preserve">With Momentify, exhibits become:</w:t>
      </w:r>
    </w:p>
    <w:p w:rsidR="00000000" w:rsidDel="00000000" w:rsidP="00000000" w:rsidRDefault="00000000" w:rsidRPr="00000000" w14:paraId="00000044">
      <w:pPr>
        <w:spacing w:after="240" w:before="240" w:lineRule="auto"/>
        <w:rPr/>
      </w:pPr>
      <w:r>
        <w:rPr>
          <w:rtl w:val="0"/>
        </w:rPr>
        <w:t xml:space="preserve">• Easier to justify</w:t>
      </w:r>
    </w:p>
    <w:p w:rsidR="00000000" w:rsidDel="00000000" w:rsidP="00000000" w:rsidRDefault="00000000" w:rsidRPr="00000000" w14:paraId="00000045">
      <w:pPr>
        <w:spacing w:after="240" w:before="240" w:lineRule="auto"/>
        <w:rPr/>
      </w:pPr>
      <w:r>
        <w:rPr>
          <w:rtl w:val="0"/>
        </w:rPr>
        <w:t xml:space="preserve">• Easier to scale</w:t>
      </w:r>
    </w:p>
    <w:p w:rsidR="00000000" w:rsidDel="00000000" w:rsidP="00000000" w:rsidRDefault="00000000" w:rsidRPr="00000000" w14:paraId="00000046">
      <w:pPr>
        <w:spacing w:after="240" w:before="240" w:lineRule="auto"/>
        <w:rPr/>
      </w:pPr>
      <w:r>
        <w:rPr>
          <w:rtl w:val="0"/>
        </w:rPr>
        <w:t xml:space="preserve">• Easier to follow up on</w:t>
      </w:r>
    </w:p>
    <w:p w:rsidR="00000000" w:rsidDel="00000000" w:rsidP="00000000" w:rsidRDefault="00000000" w:rsidRPr="00000000" w14:paraId="00000047">
      <w:pPr>
        <w:spacing w:after="240" w:before="240" w:lineRule="auto"/>
        <w:rPr/>
      </w:pPr>
      <w:r>
        <w:rPr>
          <w:rtl w:val="0"/>
        </w:rPr>
        <w:t xml:space="preserve">Teams move faster with fewer assumptions and better alignment.</w:t>
      </w:r>
    </w:p>
    <w:p w:rsidR="00000000" w:rsidDel="00000000" w:rsidP="00000000" w:rsidRDefault="00000000" w:rsidRPr="00000000" w14:paraId="00000048">
      <w:pPr>
        <w:rPr/>
      </w:pPr>
      <w:r>
        <w:pict>
          <v:rect style="width:0.0pt;height:1.5pt" o:hr="t" o:hrstd="t" o:hralign="center" fillcolor="#A0A0A0" stroked="f"/>
        </w:pict>
      </w:r>
      <w:r>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bkc7ld2q6u4" w:id="13"/>
      <w:bookmarkEnd w:id="13"/>
      <w:commentRangeStart w:id="6"/>
      <w:r>
        <w:rPr>
          <w:b w:val="1"/>
          <w:bCs w:val="1"/>
          <w:color w:val="000000"/>
          <w:sz w:val="26"/>
          <w:szCs w:val="26"/>
          <w:rtl w:val="0"/>
        </w:rPr>
        <w:t xml:space="preserve">Supplemental Value: Field Sales Enablement</w:t>
      </w:r>
      <w:commentRangeEnd w:id="6"/>
      <w:r>
        <w:commentReference w:id="6"/>
      </w:r>
      <w:r>
        <w:rPr>
          <w:rtl w:val="0"/>
        </w:rPr>
      </w:r>
    </w:p>
    <w:p w:rsidR="00000000" w:rsidDel="00000000" w:rsidP="00000000" w:rsidRDefault="00000000" w:rsidRPr="00000000" w14:paraId="0000004A">
      <w:pPr>
        <w:spacing w:after="240" w:before="240" w:lineRule="auto"/>
        <w:rPr/>
      </w:pPr>
      <w:r>
        <w:rPr>
          <w:rtl w:val="0"/>
        </w:rPr>
        <w:t xml:space="preserve">The same insight captured in the exhibit travels with the account into the field.</w:t>
      </w:r>
    </w:p>
    <w:p w:rsidR="00000000" w:rsidDel="00000000" w:rsidP="00000000" w:rsidRDefault="00000000" w:rsidRPr="00000000" w14:paraId="0000004B">
      <w:pPr>
        <w:spacing w:after="240" w:before="240" w:lineRule="auto"/>
        <w:rPr/>
      </w:pPr>
      <w:r>
        <w:rPr>
          <w:rtl w:val="0"/>
        </w:rPr>
        <w:t xml:space="preserve">Sales teams pick up the conversation where it left off, not where memory starts.</w:t>
      </w:r>
    </w:p>
    <w:p w:rsidR="00000000" w:rsidDel="00000000" w:rsidP="00000000" w:rsidRDefault="00000000" w:rsidRPr="00000000" w14:paraId="0000004C">
      <w:pPr>
        <w:rPr/>
        <w:sectPr>
          <w:type w:val="nextPage"/>
          <w:pgSz w:h="15840" w:w="12240" w:orient="portrait"/>
          <w:pgMar w:bottom="1440" w:top="1440" w:left="1440" w:right="1440" w:header="720" w:footer="720"/>
          <w:pgNumType w:start="1"/>
        </w:sectPr>
      </w:pPr>
      <w:r>
        <w:pict>
          <v:rect style="width:0.0pt;height:1.5pt" o:hr="t" o:hrstd="t" o:hralign="center" fillcolor="#A0A0A0" stroked="f"/>
        </w:pict>
      </w:r>
      <w:r>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gmkawn8env" w:id="14"/>
      <w:bookmarkEnd w:id="14"/>
      <w:r>
        <w:rPr>
          <w:rFonts w:ascii="Arial" w:cs="Arial" w:eastAsia="Arial" w:hAnsi="Arial"/>
          <w:b w:val="0"/>
          <w:bCs w:val="0"/>
          <w:i w:val="0"/>
          <w:iCs w:val="0"/>
          <w:smallCaps w:val="0"/>
          <w:strike w:val="0"/>
          <w:color w:val="000000"/>
          <w:sz w:val="52"/>
          <w:szCs w:val="52"/>
          <w:u w:val="none"/>
          <w:shd w:fill="auto" w:val="clear"/>
          <w:vertAlign w:val="baseline"/>
          <w:rtl w:val="0"/>
        </w:rPr>
        <w:t xml:space="preserve">LinkedIn Outreach</w:t>
      </w:r>
      <w:r>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2qvkdnriuh7t" w:id="15"/>
      <w:bookmarkEnd w:id="15"/>
      <w:r>
        <w:rPr>
          <w:b w:val="1"/>
          <w:bCs w:val="1"/>
          <w:sz w:val="34"/>
          <w:szCs w:val="34"/>
          <w:rtl w:val="0"/>
        </w:rPr>
        <w:t xml:space="preserve">Exhibiting Companies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8gc3rkah4bp" w:id="16"/>
      <w:bookmarkEnd w:id="16"/>
      <w:r>
        <w:pict>
          <v:rect style="width:0.0pt;height:1.5pt" o:hr="t" o:hrstd="t" o:hralign="center" fillcolor="#A0A0A0" stroked="f"/>
        </w:pict>
      </w:r>
      <w:r>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uv6mi8aesxqe" w:id="17"/>
      <w:bookmarkEnd w:id="17"/>
      <w:r>
        <w:rPr>
          <w:b w:val="1"/>
          <w:bCs w:val="1"/>
          <w:color w:val="000000"/>
          <w:sz w:val="26"/>
          <w:szCs w:val="26"/>
          <w:rtl w:val="0"/>
        </w:rPr>
        <w:t xml:space="preserve">Technology Providers and Software Firms</w:t>
      </w:r>
    </w:p>
    <w:p w:rsidR="00000000" w:rsidDel="00000000" w:rsidP="00000000" w:rsidRDefault="00000000" w:rsidRPr="00000000" w14:paraId="00000051">
      <w:pPr>
        <w:spacing w:after="240" w:before="240" w:lineRule="auto"/>
        <w:rPr/>
      </w:pPr>
      <w:r>
        <w:rPr>
          <w:rtl w:val="0"/>
        </w:rPr>
        <w:t xml:space="preserve">Smart Grid, AI, DERMS, Platforms</w:t>
      </w:r>
    </w:p>
    <w:p w:rsidR="00000000" w:rsidDel="00000000" w:rsidP="00000000" w:rsidRDefault="00000000" w:rsidRPr="00000000" w14:paraId="00000052">
      <w:pPr>
        <w:spacing w:after="240" w:before="240" w:lineRule="auto"/>
        <w:rPr/>
      </w:pPr>
      <w:r>
        <w:rPr>
          <w:rtl w:val="0"/>
        </w:rPr>
        <w:t xml:space="preserve">Hi {{First Name}},</w:t>
      </w:r>
    </w:p>
    <w:p w:rsidR="00000000" w:rsidDel="00000000" w:rsidP="00000000" w:rsidRDefault="00000000" w:rsidRPr="00000000" w14:paraId="00000053">
      <w:pPr>
        <w:spacing w:after="240" w:before="240" w:lineRule="auto"/>
        <w:rPr/>
      </w:pPr>
      <w:r>
        <w:rPr>
          <w:rtl w:val="0"/>
        </w:rPr>
        <w:t xml:space="preserve">I work with Momentify. We help companies with large, technical exhibit presences capture real buyer intent during booth conversations instead of relying on badge scans and post-event guesswork.</w:t>
      </w:r>
    </w:p>
    <w:p w:rsidR="00000000" w:rsidDel="00000000" w:rsidP="00000000" w:rsidRDefault="00000000" w:rsidRPr="00000000" w14:paraId="00000054">
      <w:pPr>
        <w:spacing w:after="240" w:before="240" w:lineRule="auto"/>
        <w:rPr/>
      </w:pPr>
      <w:r>
        <w:rPr>
          <w:rtl w:val="0"/>
        </w:rPr>
        <w:t xml:space="preserve">Most teams have strong demos, but it is hard to see which conversations actually influenced decisions.</w:t>
      </w:r>
    </w:p>
    <w:p w:rsidR="00000000" w:rsidDel="00000000" w:rsidP="00000000" w:rsidRDefault="00000000" w:rsidRPr="00000000" w14:paraId="00000055">
      <w:pPr>
        <w:spacing w:after="240" w:before="240" w:lineRule="auto"/>
        <w:rPr/>
      </w:pPr>
      <w:r>
        <w:rPr>
          <w:rtl w:val="0"/>
        </w:rPr>
        <w:t xml:space="preserve">Momentify captures that signal while the interaction is happening so follow-up is focused and defensible.</w:t>
      </w:r>
    </w:p>
    <w:p w:rsidR="00000000" w:rsidDel="00000000" w:rsidP="00000000" w:rsidRDefault="00000000" w:rsidRPr="00000000" w14:paraId="00000056">
      <w:pPr>
        <w:spacing w:after="240" w:before="240" w:lineRule="auto"/>
        <w:rPr/>
      </w:pPr>
      <w:r>
        <w:rPr>
          <w:rtl w:val="0"/>
        </w:rPr>
        <w:t xml:space="preserve">If improving exhibit ROI is on your radar, happy to connect.</w:t>
      </w:r>
    </w:p>
    <w:p w:rsidR="00000000" w:rsidDel="00000000" w:rsidP="00000000" w:rsidRDefault="00000000" w:rsidRPr="00000000" w14:paraId="00000057">
      <w:pPr>
        <w:rPr/>
      </w:pPr>
      <w:r>
        <w:pict>
          <v:rect style="width:0.0pt;height:1.5pt" o:hr="t" o:hrstd="t" o:hralign="center" fillcolor="#A0A0A0" stroked="f"/>
        </w:pict>
      </w:r>
      <w:r>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361g2yqmab6r" w:id="18"/>
      <w:bookmarkEnd w:id="18"/>
      <w:r>
        <w:rPr>
          <w:b w:val="1"/>
          <w:bCs w:val="1"/>
          <w:color w:val="000000"/>
          <w:sz w:val="26"/>
          <w:szCs w:val="26"/>
          <w:rtl w:val="0"/>
        </w:rPr>
        <w:t xml:space="preserve">Manufacturers and Infrastructure Suppliers</w:t>
      </w:r>
    </w:p>
    <w:p w:rsidR="00000000" w:rsidDel="00000000" w:rsidP="00000000" w:rsidRDefault="00000000" w:rsidRPr="00000000" w14:paraId="00000059">
      <w:pPr>
        <w:spacing w:after="240" w:before="240" w:lineRule="auto"/>
        <w:rPr/>
      </w:pPr>
      <w:r>
        <w:rPr>
          <w:rtl w:val="0"/>
        </w:rPr>
        <w:t xml:space="preserve">T&amp;D Equipment, Hardware, Systems</w:t>
      </w:r>
    </w:p>
    <w:p w:rsidR="00000000" w:rsidDel="00000000" w:rsidP="00000000" w:rsidRDefault="00000000" w:rsidRPr="00000000" w14:paraId="0000005A">
      <w:pPr>
        <w:spacing w:after="240" w:before="240" w:lineRule="auto"/>
        <w:rPr/>
      </w:pPr>
      <w:r>
        <w:rPr>
          <w:rtl w:val="0"/>
        </w:rPr>
        <w:t xml:space="preserve">Hi {{First Name}},</w:t>
      </w:r>
    </w:p>
    <w:p w:rsidR="00000000" w:rsidDel="00000000" w:rsidP="00000000" w:rsidRDefault="00000000" w:rsidRPr="00000000" w14:paraId="0000005B">
      <w:pPr>
        <w:spacing w:after="240" w:before="240" w:lineRule="auto"/>
        <w:rPr/>
      </w:pPr>
      <w:r>
        <w:rPr>
          <w:rtl w:val="0"/>
        </w:rPr>
        <w:t xml:space="preserve">Momentify works with companies that rely on in-person technical conversations to influence long-cycle infrastructure decisions.</w:t>
      </w:r>
    </w:p>
    <w:p w:rsidR="00000000" w:rsidDel="00000000" w:rsidP="00000000" w:rsidRDefault="00000000" w:rsidRPr="00000000" w14:paraId="0000005C">
      <w:pPr>
        <w:spacing w:after="240" w:before="240" w:lineRule="auto"/>
        <w:rPr/>
      </w:pPr>
      <w:r>
        <w:rPr>
          <w:rtl w:val="0"/>
        </w:rPr>
        <w:t xml:space="preserve">We help teams capture what engineers, operators, and procurement leaders care about during exhibit interactions so follow-up stays aligned after the event.</w:t>
      </w:r>
    </w:p>
    <w:p w:rsidR="00000000" w:rsidDel="00000000" w:rsidP="00000000" w:rsidRDefault="00000000" w:rsidRPr="00000000" w14:paraId="0000005D">
      <w:pPr>
        <w:spacing w:after="240" w:before="240" w:lineRule="auto"/>
        <w:rPr/>
      </w:pPr>
      <w:r>
        <w:rPr>
          <w:rtl w:val="0"/>
        </w:rPr>
        <w:t xml:space="preserve">Let me know if this is relevant on your side.</w:t>
      </w:r>
    </w:p>
    <w:p w:rsidR="00000000" w:rsidDel="00000000" w:rsidP="00000000" w:rsidRDefault="00000000" w:rsidRPr="00000000" w14:paraId="0000005E">
      <w:pPr>
        <w:rPr/>
      </w:pPr>
      <w:r>
        <w:pict>
          <v:rect style="width:0.0pt;height:1.5pt" o:hr="t" o:hrstd="t" o:hralign="center" fillcolor="#A0A0A0" stroked="f"/>
        </w:pict>
      </w:r>
      <w:r>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8nfqi7uu6h9" w:id="19"/>
      <w:bookmarkEnd w:id="19"/>
      <w:r>
        <w:rPr>
          <w:b w:val="1"/>
          <w:bCs w:val="1"/>
          <w:color w:val="000000"/>
          <w:sz w:val="26"/>
          <w:szCs w:val="26"/>
          <w:rtl w:val="0"/>
        </w:rPr>
        <w:t xml:space="preserve">EPC and Engineering Firms</w:t>
      </w:r>
    </w:p>
    <w:p w:rsidR="00000000" w:rsidDel="00000000" w:rsidP="00000000" w:rsidRDefault="00000000" w:rsidRPr="00000000" w14:paraId="00000060">
      <w:pPr>
        <w:spacing w:after="240" w:before="240" w:lineRule="auto"/>
        <w:rPr/>
      </w:pPr>
      <w:r>
        <w:rPr>
          <w:rtl w:val="0"/>
        </w:rPr>
        <w:t xml:space="preserve">Hi {{First Name}},</w:t>
      </w:r>
    </w:p>
    <w:p w:rsidR="00000000" w:rsidDel="00000000" w:rsidP="00000000" w:rsidRDefault="00000000" w:rsidRPr="00000000" w14:paraId="00000061">
      <w:pPr>
        <w:spacing w:after="240" w:before="240" w:lineRule="auto"/>
        <w:rPr/>
      </w:pPr>
      <w:r>
        <w:rPr>
          <w:rtl w:val="0"/>
        </w:rPr>
        <w:t xml:space="preserve">We help engineering and EPC firms bring more structure to exhibit and facility conversations where scope, constraints, and timelines are discussed.</w:t>
      </w:r>
    </w:p>
    <w:p w:rsidR="00000000" w:rsidDel="00000000" w:rsidP="00000000" w:rsidRDefault="00000000" w:rsidRPr="00000000" w14:paraId="00000062">
      <w:pPr>
        <w:spacing w:after="240" w:before="240" w:lineRule="auto"/>
        <w:rPr/>
      </w:pPr>
      <w:r>
        <w:rPr>
          <w:rtl w:val="0"/>
        </w:rPr>
        <w:t xml:space="preserve">Momentify captures that context in real time so sales, engineering, and leadership share the same understanding afterward.</w:t>
      </w:r>
    </w:p>
    <w:p w:rsidR="00000000" w:rsidDel="00000000" w:rsidP="00000000" w:rsidRDefault="00000000" w:rsidRPr="00000000" w14:paraId="00000063">
      <w:pPr>
        <w:spacing w:after="240" w:before="240" w:lineRule="auto"/>
        <w:rPr/>
      </w:pPr>
      <w:r>
        <w:rPr>
          <w:rtl w:val="0"/>
        </w:rPr>
        <w:t xml:space="preserve">If post-event alignment is a challenge, happy to connect.</w:t>
      </w:r>
    </w:p>
    <w:p w:rsidR="00000000" w:rsidDel="00000000" w:rsidP="00000000" w:rsidRDefault="00000000" w:rsidRPr="00000000" w14:paraId="00000064">
      <w:pPr>
        <w:rPr/>
      </w:pPr>
      <w:r>
        <w:pict>
          <v:rect style="width:0.0pt;height:1.5pt" o:hr="t" o:hrstd="t" o:hralign="center" fillcolor="#A0A0A0" stroked="f"/>
        </w:pict>
      </w:r>
      <w:r>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srqlsxv848rq" w:id="20"/>
      <w:bookmarkEnd w:id="20"/>
      <w:r>
        <w:rPr>
          <w:b w:val="1"/>
          <w:bCs w:val="1"/>
          <w:color w:val="000000"/>
          <w:sz w:val="26"/>
          <w:szCs w:val="26"/>
          <w:rtl w:val="0"/>
        </w:rPr>
        <w:t xml:space="preserve">Renewable Energy Integration Specialists</w:t>
      </w:r>
    </w:p>
    <w:p w:rsidR="00000000" w:rsidDel="00000000" w:rsidP="00000000" w:rsidRDefault="00000000" w:rsidRPr="00000000" w14:paraId="00000066">
      <w:pPr>
        <w:spacing w:after="240" w:before="240" w:lineRule="auto"/>
        <w:rPr/>
      </w:pPr>
      <w:r>
        <w:rPr>
          <w:rtl w:val="0"/>
        </w:rPr>
        <w:t xml:space="preserve">Hi {{First Name}},</w:t>
      </w:r>
    </w:p>
    <w:p w:rsidR="00000000" w:rsidDel="00000000" w:rsidP="00000000" w:rsidRDefault="00000000" w:rsidRPr="00000000" w14:paraId="00000067">
      <w:pPr>
        <w:spacing w:after="240" w:before="240" w:lineRule="auto"/>
        <w:rPr/>
      </w:pPr>
      <w:r>
        <w:rPr>
          <w:rtl w:val="0"/>
        </w:rPr>
        <w:t xml:space="preserve">Momentify helps exhibitors capture real-world integration concerns and priorities during live exhibit conversations.</w:t>
      </w:r>
    </w:p>
    <w:p w:rsidR="00000000" w:rsidDel="00000000" w:rsidP="00000000" w:rsidRDefault="00000000" w:rsidRPr="00000000" w14:paraId="00000068">
      <w:pPr>
        <w:spacing w:after="240" w:before="240" w:lineRule="auto"/>
        <w:rPr/>
      </w:pPr>
      <w:r>
        <w:rPr>
          <w:rtl w:val="0"/>
        </w:rPr>
        <w:t xml:space="preserve">That insight makes follow-up more relevant and keeps teams focused on what utilities actually care about.</w:t>
      </w:r>
    </w:p>
    <w:p w:rsidR="00000000" w:rsidDel="00000000" w:rsidP="00000000" w:rsidRDefault="00000000" w:rsidRPr="00000000" w14:paraId="00000069">
      <w:pPr>
        <w:spacing w:after="240" w:before="240" w:lineRule="auto"/>
        <w:rPr/>
      </w:pPr>
      <w:r>
        <w:rPr>
          <w:rtl w:val="0"/>
        </w:rPr>
        <w:t xml:space="preserve">Open to connecting if this resonates.</w:t>
      </w:r>
    </w:p>
    <w:p w:rsidR="00000000" w:rsidDel="00000000" w:rsidP="00000000" w:rsidRDefault="00000000" w:rsidRPr="00000000" w14:paraId="0000006A">
      <w:pPr>
        <w:rPr/>
      </w:pPr>
      <w:r>
        <w:pict>
          <v:rect style="width:0.0pt;height:1.5pt" o:hr="t" o:hrstd="t" o:hralign="center" fillcolor="#A0A0A0" stroked="f"/>
        </w:pict>
      </w:r>
      <w:r>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e7r26qtu5ucj" w:id="21"/>
      <w:bookmarkEnd w:id="21"/>
      <w:r>
        <w:rPr>
          <w:b w:val="1"/>
          <w:bCs w:val="1"/>
          <w:color w:val="000000"/>
          <w:sz w:val="26"/>
          <w:szCs w:val="26"/>
          <w:rtl w:val="0"/>
        </w:rPr>
        <w:t xml:space="preserve">Cybersecurity and Data Management Firms</w:t>
      </w:r>
    </w:p>
    <w:p w:rsidR="00000000" w:rsidDel="00000000" w:rsidP="00000000" w:rsidRDefault="00000000" w:rsidRPr="00000000" w14:paraId="0000006C">
      <w:pPr>
        <w:spacing w:after="240" w:before="240" w:lineRule="auto"/>
        <w:rPr/>
      </w:pPr>
      <w:r>
        <w:rPr>
          <w:rtl w:val="0"/>
        </w:rPr>
        <w:t xml:space="preserve">Hi {{First Name}},</w:t>
      </w:r>
    </w:p>
    <w:p w:rsidR="00000000" w:rsidDel="00000000" w:rsidP="00000000" w:rsidRDefault="00000000" w:rsidRPr="00000000" w14:paraId="0000006D">
      <w:pPr>
        <w:spacing w:after="240" w:before="240" w:lineRule="auto"/>
        <w:rPr/>
      </w:pPr>
      <w:r>
        <w:rPr>
          <w:rtl w:val="0"/>
        </w:rPr>
        <w:t xml:space="preserve">We support companies exhibiting complex infrastructure solutions by capturing structured insight during technical conversations.</w:t>
      </w:r>
    </w:p>
    <w:p w:rsidR="00000000" w:rsidDel="00000000" w:rsidP="00000000" w:rsidRDefault="00000000" w:rsidRPr="00000000" w14:paraId="0000006E">
      <w:pPr>
        <w:spacing w:after="240" w:before="240" w:lineRule="auto"/>
        <w:rPr/>
      </w:pPr>
      <w:r>
        <w:rPr>
          <w:rtl w:val="0"/>
        </w:rPr>
        <w:t xml:space="preserve">Instead of losing context after the event, teams leave with a clear record of concerns, questions, and decision drivers.</w:t>
      </w:r>
    </w:p>
    <w:p w:rsidR="00000000" w:rsidDel="00000000" w:rsidP="00000000" w:rsidRDefault="00000000" w:rsidRPr="00000000" w14:paraId="0000006F">
      <w:pPr>
        <w:spacing w:after="240" w:before="240" w:lineRule="auto"/>
        <w:rPr/>
      </w:pPr>
      <w:r>
        <w:rPr>
          <w:rtl w:val="0"/>
        </w:rPr>
        <w:t xml:space="preserve">Happy to connect if improving follow-through is a priority.</w:t>
      </w:r>
    </w:p>
    <w:p w:rsidR="00000000" w:rsidDel="00000000" w:rsidP="00000000" w:rsidRDefault="00000000" w:rsidRPr="00000000" w14:paraId="00000070">
      <w:pPr>
        <w:rPr/>
        <w:sectPr>
          <w:type w:val="nextPage"/>
          <w:pgSz w:h="15840" w:w="12240" w:orient="portrait"/>
          <w:pgMar w:bottom="1440" w:top="1440" w:left="1440" w:right="1440" w:header="720" w:footer="720"/>
          <w:pgNumType w:start="1"/>
        </w:sectPr>
      </w:pPr>
      <w:r>
        <w:pict>
          <v:rect style="width:0.0pt;height:1.5pt" o:hr="t" o:hrstd="t" o:hralign="center" fillcolor="#A0A0A0" stroked="f"/>
        </w:pict>
      </w:r>
      <w:r>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52"/>
          <w:szCs w:val="52"/>
          <w:u w:val="none"/>
          <w:shd w:fill="auto" w:val="clear"/>
          <w:vertAlign w:val="baseline"/>
          <w:rtl w:val="0"/>
        </w:rPr>
        <w:t xml:space="preserve">ENTEVATE as Strategic Partner</w:t>
      </w:r>
    </w:p>
    <w:p w:rsidR="00000000" w:rsidDel="00000000" w:rsidP="00000000" w:rsidRDefault="00000000" w:rsidRPr="00000000" w14:paraId="00000072">
      <w:pPr>
        <w:pStyle w:val="Heading1"/>
        <w:rPr/>
      </w:pPr>
      <w:r>
        <w:rPr>
          <w:rtl w:val="0"/>
        </w:rPr>
        <w:t xml:space="preserve">Beyond the Platform: Deep Expertise in Data Centers &amp; Power Systems</w:t>
      </w:r>
    </w:p>
    <w:p w:rsidR="00000000" w:rsidDel="00000000" w:rsidP="00000000" w:rsidRDefault="00000000" w:rsidRPr="00000000" w14:paraId="00000073">
      <w:pPr>
        <w:spacing w:after="240" w:before="240" w:lineRule="auto"/>
        <w:rPr/>
      </w:pPr>
      <w:r>
        <w:rPr>
          <w:rtl w:val="0"/>
        </w:rPr>
        <w:t xml:space="preserve">Momentify is more than a platform—it’s backed by ENTEVATE’s deep subject matter expertise in data centers and power systems. We understand the complexity of these industries because we’ve been embedded in them.</w:t>
      </w:r>
    </w:p>
    <w:p w:rsidR="00000000" w:rsidDel="00000000" w:rsidP="00000000" w:rsidRDefault="00000000" w:rsidRPr="00000000" w14:paraId="00000074">
      <w:pPr>
        <w:pStyle w:val="Heading2"/>
        <w:rPr/>
      </w:pPr>
      <w:r>
        <w:rPr>
          <w:b w:val="1"/>
          <w:rtl w:val="0"/>
        </w:rPr>
        <w:t xml:space="preserve">Our Customer Experience Expertise</w:t>
      </w:r>
    </w:p>
    <w:p w:rsidR="00000000" w:rsidDel="00000000" w:rsidP="00000000" w:rsidRDefault="00000000" w:rsidRPr="00000000" w14:paraId="00000075">
      <w:pPr>
        <w:spacing w:after="240" w:before="240" w:lineRule="auto"/>
        <w:rPr/>
      </w:pPr>
      <w:r>
        <w:rPr>
          <w:rtl w:val="0"/>
        </w:rPr>
        <w:t xml:space="preserve">ENTEVATE brings years of hands-on experience designing and optimizing customer experiences in data centers and power systems. We understand how buyers in these industries engage, evaluate, and make decisions:</w:t>
      </w:r>
    </w:p>
    <w:p w:rsidR="00000000" w:rsidDel="00000000" w:rsidP="00000000" w:rsidRDefault="00000000" w:rsidRPr="00000000" w14:paraId="00000076">
      <w:pPr>
        <w:numPr>
          <w:ilvl w:val="0"/>
          <w:numId w:val="1"/>
        </w:numPr>
        <w:spacing w:after="120" w:before="120" w:lineRule="auto"/>
        <w:rPr/>
      </w:pPr>
      <w:r>
        <w:rPr>
          <w:b w:val="1"/>
          <w:rtl w:val="0"/>
        </w:rPr>
        <w:t xml:space="preserve">High-Stakes Decision Environments:</w:t>
      </w:r>
      <w:r>
        <w:rPr>
          <w:rtl w:val="0"/>
        </w:rPr>
        <w:t xml:space="preserve"> We’ve designed experiences for customers evaluating mission-critical infrastructure where uptime isn’t negotiable. We know how to structure conversations that address redundancy concerns, risk mitigation, and the cascading business impacts of system failures—because we understand what keeps these buyers up at night.</w:t>
      </w:r>
    </w:p>
    <w:p w:rsidR="00000000" w:rsidDel="00000000" w:rsidP="00000000" w:rsidRDefault="00000000" w:rsidRPr="00000000" w14:paraId="00000077">
      <w:pPr>
        <w:numPr>
          <w:ilvl w:val="0"/>
          <w:numId w:val="1"/>
        </w:numPr>
        <w:spacing w:after="120" w:before="120" w:lineRule="auto"/>
        <w:rPr/>
      </w:pPr>
      <w:r>
        <w:rPr>
          <w:b w:val="1"/>
          <w:rtl w:val="0"/>
        </w:rPr>
        <w:t xml:space="preserve">Navigating Complex Transformation Journeys:</w:t>
      </w:r>
      <w:r>
        <w:rPr>
          <w:rtl w:val="0"/>
        </w:rPr>
        <w:t xml:space="preserve"> From renewable integration to grid modernization, we’ve helped buyers navigate experiences around distributed energy resources, microgrids, and demand response solutions. We understand how sustainability goals, regulatory pressures, and operational constraints shape the questions customers ask and the reassurance they need.</w:t>
      </w:r>
    </w:p>
    <w:p w:rsidR="00000000" w:rsidDel="00000000" w:rsidP="00000000" w:rsidRDefault="00000000" w:rsidRPr="00000000" w14:paraId="00000078">
      <w:pPr>
        <w:numPr>
          <w:ilvl w:val="0"/>
          <w:numId w:val="1"/>
        </w:numPr>
        <w:spacing w:after="120" w:before="120" w:lineRule="auto"/>
        <w:rPr/>
      </w:pPr>
      <w:r>
        <w:rPr>
          <w:b w:val="1"/>
          <w:rtl w:val="0"/>
        </w:rPr>
        <w:t xml:space="preserve">Multi-Stakeholder Engagement Dynamics:</w:t>
      </w:r>
      <w:r>
        <w:rPr>
          <w:rtl w:val="0"/>
        </w:rPr>
        <w:t xml:space="preserve"> We’ve mapped the entire customer journey across engineers validating technical specs, procurement teams assessing vendor credibility, and executives evaluating strategic alignment. We design experiences that speak to each stakeholder’s priorities while maintaining a cohesive narrative—because we know infrastructure decisions aren’t made by individuals, they’re made by committees.</w:t>
      </w:r>
    </w:p>
    <w:p w:rsidR="00000000" w:rsidDel="00000000" w:rsidP="00000000" w:rsidRDefault="00000000" w:rsidRPr="00000000" w14:paraId="00000079">
      <w:pPr>
        <w:numPr>
          <w:ilvl w:val="0"/>
          <w:numId w:val="1"/>
        </w:numPr>
        <w:spacing w:after="120" w:before="120" w:lineRule="auto"/>
        <w:rPr/>
      </w:pPr>
      <w:r>
        <w:rPr>
          <w:b w:val="1"/>
          <w:rtl w:val="0"/>
        </w:rPr>
        <w:t xml:space="preserve">Technical Evaluation Experiences:</w:t>
      </w:r>
      <w:r>
        <w:rPr>
          <w:rtl w:val="0"/>
        </w:rPr>
        <w:t xml:space="preserve"> We’ve designed engagement experiences for customers evaluating everything from cooling infrastructure to power distribution systems. Whether it’s liquid cooling tradeoffs, PUE optimization, or HVAC reliability concerns, we know how to structure conversations that help technical buyers confidently assess solutions against their specific operational constraints and performance requirements.</w:t>
      </w:r>
    </w:p>
    <w:p w:rsidR="00000000" w:rsidDel="00000000" w:rsidP="00000000" w:rsidRDefault="00000000" w:rsidRPr="00000000" w14:paraId="00000080">
      <w:pPr>
        <w:numPr>
          <w:ilvl w:val="0"/>
          <w:numId w:val="1"/>
        </w:numPr>
        <w:spacing w:after="120" w:before="120" w:lineRule="auto"/>
        <w:rPr/>
      </w:pPr>
      <w:r>
        <w:rPr>
          <w:b w:val="1"/>
          <w:rtl w:val="0"/>
        </w:rPr>
        <w:t xml:space="preserve">Future-Readiness &amp; Emerging Technology Adoption:</w:t>
      </w:r>
      <w:r>
        <w:rPr>
          <w:rtl w:val="0"/>
        </w:rPr>
        <w:t xml:space="preserve"> We’ve guided customers through decision experiences around hyperscale AI workloads, high-density computing, and next-generation power requirements. We understand how to frame conversations around evolving infrastructure needs, supply chain uncertainties, and the balance between innovation and operational risk—helping buyers feel confident in decisions that shape their facilities for years to come.</w:t>
      </w:r>
    </w:p>
    <w:p w:rsidR="00000000" w:rsidDel="00000000" w:rsidP="00000000" w:rsidRDefault="00000000" w:rsidRPr="00000000" w14:paraId="00000081">
      <w:pPr>
        <w:pStyle w:val="Heading2"/>
        <w:rPr/>
      </w:pPr>
      <w:r>
        <w:rPr>
          <w:b w:val="1"/>
          <w:rtl w:val="0"/>
        </w:rPr>
        <w:t xml:space="preserve">What This Means for Your Team</w:t>
      </w:r>
    </w:p>
    <w:p w:rsidR="00000000" w:rsidDel="00000000" w:rsidP="00000000" w:rsidRDefault="00000000" w:rsidRPr="00000000" w14:paraId="00000082">
      <w:pPr>
        <w:spacing w:after="240" w:before="240" w:lineRule="auto"/>
        <w:rPr/>
      </w:pPr>
      <w:r>
        <w:rPr>
          <w:rtl w:val="0"/>
        </w:rPr>
        <w:t xml:space="preserve">When you work with ENTEVATE, you’re not just getting a software platform. You’re partnering with a team that can:</w:t>
      </w:r>
    </w:p>
    <w:p w:rsidR="00000000" w:rsidDel="00000000" w:rsidP="00000000" w:rsidRDefault="00000000" w:rsidRPr="00000000" w14:paraId="00000083">
      <w:pPr>
        <w:numPr>
          <w:ilvl w:val="0"/>
          <w:numId w:val="1"/>
        </w:numPr>
        <w:spacing w:after="120" w:before="120" w:lineRule="auto"/>
        <w:rPr/>
      </w:pPr>
      <w:r>
        <w:rPr>
          <w:b w:val="1"/>
          <w:rtl w:val="0"/>
        </w:rPr>
        <w:t xml:space="preserve">Design experiences rooted in actual buyer workflows</w:t>
      </w:r>
      <w:r>
        <w:rPr>
          <w:rtl w:val="0"/>
        </w:rPr>
        <w:t xml:space="preserve">—not generic engagement templates. We configure Momentify journeys that align with how engineers evaluate technical specifications, how procurement teams assess vendor risk, and how executives prioritize strategic fit.</w:t>
      </w:r>
    </w:p>
    <w:p w:rsidR="00000000" w:rsidDel="00000000" w:rsidP="00000000" w:rsidRDefault="00000000" w:rsidRPr="00000000" w14:paraId="00000084">
      <w:pPr>
        <w:numPr>
          <w:ilvl w:val="0"/>
          <w:numId w:val="1"/>
        </w:numPr>
        <w:spacing w:after="120" w:before="120" w:lineRule="auto"/>
        <w:rPr/>
      </w:pPr>
      <w:r>
        <w:rPr>
          <w:b w:val="1"/>
          <w:rtl w:val="0"/>
        </w:rPr>
        <w:t xml:space="preserve">Speak your customers’ language</w:t>
      </w:r>
      <w:r>
        <w:rPr>
          <w:rtl w:val="0"/>
        </w:rPr>
        <w:t xml:space="preserve"> when building content, messaging, and engagement pathways. From technical specifications and compliance requirements to ROI modeling and lifecycle costs, we know what matters in these conversations.</w:t>
      </w:r>
    </w:p>
    <w:p w:rsidR="00000000" w:rsidDel="00000000" w:rsidP="00000000" w:rsidRDefault="00000000" w:rsidRPr="00000000" w14:paraId="00000085">
      <w:pPr>
        <w:numPr>
          <w:ilvl w:val="0"/>
          <w:numId w:val="1"/>
        </w:numPr>
        <w:spacing w:after="120" w:before="120" w:lineRule="auto"/>
        <w:rPr/>
      </w:pPr>
      <w:r>
        <w:rPr>
          <w:b w:val="1"/>
          <w:rtl w:val="0"/>
        </w:rPr>
        <w:t xml:space="preserve">Provide strategic guidance on positioning and differentiation</w:t>
      </w:r>
      <w:r>
        <w:rPr>
          <w:rtl w:val="0"/>
        </w:rPr>
        <w:t xml:space="preserve"> within crowded markets. We help you surface the insights that set you apart—not just collect data.</w:t>
      </w:r>
    </w:p>
    <w:p w:rsidR="00000000" w:rsidDel="00000000" w:rsidP="00000000" w:rsidRDefault="00000000" w:rsidRPr="00000000" w14:paraId="00000086">
      <w:pPr>
        <w:numPr>
          <w:ilvl w:val="0"/>
          <w:numId w:val="1"/>
        </w:numPr>
        <w:spacing w:after="120" w:before="120" w:lineRule="auto"/>
        <w:rPr/>
      </w:pPr>
      <w:r>
        <w:rPr>
          <w:b w:val="1"/>
          <w:rtl w:val="0"/>
        </w:rPr>
        <w:t xml:space="preserve">Translate technical complexity into measurable business outcomes.</w:t>
      </w:r>
      <w:r>
        <w:rPr>
          <w:rtl w:val="0"/>
        </w:rPr>
        <w:t xml:space="preserve"> We bridge the gap between booth conversations and post-event action by ensuring the signal you capture connects directly to sales pipeline, product development, and partnership opportunities.</w:t>
      </w:r>
    </w:p>
    <w:p w:rsidR="00000000" w:rsidDel="00000000" w:rsidP="00000000" w:rsidRDefault="00000000" w:rsidRPr="00000000" w14:paraId="00000087">
      <w:pPr>
        <w:pStyle w:val="Heading2"/>
        <w:rPr/>
      </w:pPr>
      <w:r>
        <w:rPr>
          <w:b w:val="1"/>
          <w:rtl w:val="0"/>
        </w:rPr>
        <w:t xml:space="preserve">A Strategic Partner, Not Just a Vendor</w:t>
      </w:r>
    </w:p>
    <w:p w:rsidR="00000000" w:rsidDel="00000000" w:rsidP="00000000" w:rsidRDefault="00000000" w:rsidRPr="00000000" w14:paraId="00000088">
      <w:pPr>
        <w:spacing w:after="240" w:before="240" w:lineRule="auto"/>
        <w:rPr/>
      </w:pPr>
      <w:r>
        <w:rPr>
          <w:rtl w:val="0"/>
        </w:rPr>
        <w:t xml:space="preserve">Momentify was built for this space because ENTEVATE knows it intimately. We’ve worked with:</w:t>
      </w:r>
    </w:p>
    <w:p w:rsidR="00000000" w:rsidDel="00000000" w:rsidP="00000000" w:rsidRDefault="00000000" w:rsidRPr="00000000" w14:paraId="00000089">
      <w:pPr>
        <w:numPr>
          <w:ilvl w:val="0"/>
          <w:numId w:val="1"/>
        </w:numPr>
        <w:spacing w:after="120" w:before="120" w:lineRule="auto"/>
        <w:rPr/>
      </w:pPr>
      <w:r>
        <w:rPr>
          <w:rtl w:val="0"/>
        </w:rPr>
        <w:t xml:space="preserve">Equipment manufacturers defining value propositions for next-generation power distribution systems</w:t>
      </w:r>
    </w:p>
    <w:p w:rsidR="00000000" w:rsidDel="00000000" w:rsidP="00000000" w:rsidRDefault="00000000" w:rsidRPr="00000000" w14:paraId="00000090">
      <w:pPr>
        <w:numPr>
          <w:ilvl w:val="0"/>
          <w:numId w:val="1"/>
        </w:numPr>
        <w:spacing w:after="120" w:before="120" w:lineRule="auto"/>
        <w:rPr/>
      </w:pPr>
      <w:r>
        <w:rPr>
          <w:rtl w:val="0"/>
        </w:rPr>
        <w:t xml:space="preserve">Technology providers navigating utility adoption cycles for monitoring, automation, and asset management solutions</w:t>
      </w:r>
    </w:p>
    <w:p w:rsidR="00000000" w:rsidDel="00000000" w:rsidP="00000000" w:rsidRDefault="00000000" w:rsidRPr="00000000" w14:paraId="00000091">
      <w:pPr>
        <w:numPr>
          <w:ilvl w:val="0"/>
          <w:numId w:val="1"/>
        </w:numPr>
        <w:spacing w:after="120" w:before="120" w:lineRule="auto"/>
        <w:rPr/>
      </w:pPr>
      <w:r>
        <w:rPr>
          <w:rtl w:val="0"/>
        </w:rPr>
        <w:t xml:space="preserve">Data center operators optimizing engagement strategies for colocation and enterprise clients</w:t>
      </w:r>
    </w:p>
    <w:p w:rsidR="00000000" w:rsidDel="00000000" w:rsidP="00000000" w:rsidRDefault="00000000" w:rsidRPr="00000000" w14:paraId="00000092">
      <w:pPr>
        <w:numPr>
          <w:ilvl w:val="0"/>
          <w:numId w:val="1"/>
        </w:numPr>
        <w:spacing w:after="120" w:before="120" w:lineRule="auto"/>
        <w:rPr/>
      </w:pPr>
      <w:r>
        <w:rPr>
          <w:rtl w:val="0"/>
        </w:rPr>
        <w:t xml:space="preserve">EPC firms improving cross-functional alignment between engineering, sales, and project delivery teams</w:t>
      </w:r>
    </w:p>
    <w:p w:rsidR="00000000" w:rsidDel="00000000" w:rsidP="00000000" w:rsidRDefault="00000000" w:rsidRPr="00000000" w14:paraId="00000093">
      <w:pPr>
        <w:spacing w:after="240" w:before="240" w:lineRule="auto"/>
        <w:rPr/>
      </w:pPr>
      <w:r>
        <w:rPr>
          <w:rtl w:val="0"/>
        </w:rPr>
        <w:t xml:space="preserve">This experience shapes every part of Momentify—from the structure of engagement journeys to the metrics we surface to leadership. We don’t just hand you a tool. We help you deploy a strategy.</w:t>
      </w:r>
    </w:p>
    <w:p w:rsidR="00000000" w:rsidDel="00000000" w:rsidP="00000000" w:rsidRDefault="00000000" w:rsidRPr="00000000" w14:paraId="00000094">
      <w:pPr>
        <w:pStyle w:val="Heading2"/>
        <w:rPr/>
      </w:pPr>
      <w:r>
        <w:rPr>
          <w:b w:val="1"/>
          <w:rtl w:val="0"/>
        </w:rPr>
        <w:t xml:space="preserve">The ENTEVATE Difference</w:t>
      </w:r>
    </w:p>
    <w:p w:rsidR="00000000" w:rsidDel="00000000" w:rsidP="00000000" w:rsidRDefault="00000000" w:rsidRPr="00000000" w14:paraId="00000095">
      <w:pPr>
        <w:spacing w:after="240" w:before="240" w:lineRule="auto"/>
        <w:rPr/>
      </w:pPr>
      <w:r>
        <w:rPr>
          <w:rtl w:val="0"/>
        </w:rPr>
        <w:t xml:space="preserve">Most engagement platforms are built for broad applicability. Momentify was purpose-built for complex, high-stakes B2B environments where decisions are technical, timelines are long, and buying committees are diverse.</w:t>
      </w:r>
    </w:p>
    <w:p w:rsidR="00000000" w:rsidDel="00000000" w:rsidP="00000000" w:rsidRDefault="00000000" w:rsidRPr="00000000" w14:paraId="00000096">
      <w:pPr>
        <w:spacing w:after="240" w:before="240" w:lineRule="auto"/>
        <w:rPr/>
      </w:pPr>
      <w:r>
        <w:rPr>
          <w:rtl w:val="0"/>
        </w:rPr>
        <w:t xml:space="preserve">ENTEVATE’s expertise ensures:</w:t>
      </w:r>
    </w:p>
    <w:p w:rsidR="00000000" w:rsidDel="00000000" w:rsidP="00000000" w:rsidRDefault="00000000" w:rsidRPr="00000000" w14:paraId="00000097">
      <w:pPr>
        <w:numPr>
          <w:ilvl w:val="0"/>
          <w:numId w:val="1"/>
        </w:numPr>
        <w:spacing w:after="120" w:before="120" w:lineRule="auto"/>
        <w:rPr/>
      </w:pPr>
      <w:r>
        <w:rPr>
          <w:b w:val="1"/>
          <w:rtl w:val="0"/>
        </w:rPr>
        <w:t xml:space="preserve">Faster deployment</w:t>
      </w:r>
      <w:r>
        <w:rPr>
          <w:rtl w:val="0"/>
        </w:rPr>
        <w:t xml:space="preserve"> because we already understand your market and buyer dynamics</w:t>
      </w:r>
    </w:p>
    <w:p w:rsidR="00000000" w:rsidDel="00000000" w:rsidP="00000000" w:rsidRDefault="00000000" w:rsidRPr="00000000" w14:paraId="00000098">
      <w:pPr>
        <w:numPr>
          <w:ilvl w:val="0"/>
          <w:numId w:val="1"/>
        </w:numPr>
        <w:spacing w:after="120" w:before="120" w:lineRule="auto"/>
        <w:rPr/>
      </w:pPr>
      <w:r>
        <w:rPr>
          <w:b w:val="1"/>
          <w:rtl w:val="0"/>
        </w:rPr>
        <w:t xml:space="preserve">Smarter configuration</w:t>
      </w:r>
      <w:r>
        <w:rPr>
          <w:rtl w:val="0"/>
        </w:rPr>
        <w:t xml:space="preserve"> tailored to the actual decision-making processes of engineers, operators, and executives</w:t>
      </w:r>
    </w:p>
    <w:p w:rsidR="00000000" w:rsidDel="00000000" w:rsidP="00000000" w:rsidRDefault="00000000" w:rsidRPr="00000000" w14:paraId="00000099">
      <w:pPr>
        <w:numPr>
          <w:ilvl w:val="0"/>
          <w:numId w:val="1"/>
        </w:numPr>
        <w:spacing w:after="120" w:before="120" w:lineRule="auto"/>
        <w:rPr/>
      </w:pPr>
      <w:r>
        <w:rPr>
          <w:b w:val="1"/>
          <w:rtl w:val="0"/>
        </w:rPr>
        <w:t xml:space="preserve">Better outcomes</w:t>
      </w:r>
      <w:r>
        <w:rPr>
          <w:rtl w:val="0"/>
        </w:rPr>
        <w:t xml:space="preserve"> that drive measurable business impact, not just engagement metrics</w:t>
      </w:r>
    </w:p>
    <w:p w:rsidR="00000000" w:rsidDel="00000000" w:rsidP="00000000" w:rsidRDefault="00000000" w:rsidRPr="00000000" w14:paraId="00000100">
      <w:pPr>
        <w:spacing w:after="240" w:before="240" w:lineRule="auto"/>
        <w:rPr/>
      </w:pPr>
      <w:r>
        <w:rPr>
          <w:rtl w:val="0"/>
        </w:rPr>
        <w:t xml:space="preserve">We don’t just understand experiential marketing. We understand your buyers, their constraints, and the infrastructure challenges they’re trying to solve. That’s what makes ENTEVATE more than a platform partner—we’re a strategic extension of your team.</w:t>
      </w:r>
    </w:p>
    <w:p w:rsidR="00000000" w:rsidDel="00000000" w:rsidP="00000000" w:rsidRDefault="00000000" w:rsidRPr="00000000" w14:paraId="00000101">
      <w:pPr>
        <w:rPr/>
      </w:pPr>
      <w:r>
        <w:pict>
          <v:rect style="width:0.0pt;height:1.5pt" o:hr="t" o:hrstd="t" o:hralign="center" fillcolor="#A0A0A0" stroked="f"/>
        </w:pict>
      </w:r>
      <w:r>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Shaffer" w:id="0" w:date="2026-01-30T23:05:0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read through half a dozen times to understand the what and why behind this. This is excellent from a product marketing perspective. Is there a need/desire to go up a level and position ENTEVATE as a marketing expert in this space?</w:t>
      </w:r>
    </w:p>
  </w:comment>
  <w:comment w:author="Jake Hamann" w:id="1" w:date="2026-02-02T16:09:06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that'd be a great idea. Thoughts on how/where (channels) we'd share that expertise and either proceed or accompany the product marketing message?</w:t>
      </w:r>
    </w:p>
  </w:comment>
  <w:comment w:author="Steven Shaffer" w:id="4" w:date="2026-01-30T23:26:42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case study would be very useful at this point. Is this Cat EP?</w:t>
      </w:r>
    </w:p>
  </w:comment>
  <w:comment w:author="Jake Hamann" w:id="5" w:date="2026-02-02T17:12:11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certainly would be. I'm thinking we can extract some numbers and a narrative without naming them by name and incorporate that into the one-pager.</w:t>
      </w:r>
    </w:p>
  </w:comment>
  <w:comment w:author="Steven Shaffer" w:id="2" w:date="2026-01-30T23:21:55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how the exhibitor uses messaging from Momentify? Or is this how to use the positioning messaging at BizDev touchpoints to sell Momentify? Could be more clear why/how this follows from the previous section.</w:t>
      </w:r>
    </w:p>
  </w:comment>
  <w:comment w:author="Jake Hamann" w:id="3" w:date="2026-02-02T16:06:19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latter on how we (ENTEVATE) use this messaging from a BizDev perspective to sell Momentify.</w:t>
      </w:r>
    </w:p>
  </w:comment>
  <w:comment w:author="Steven Shaffer" w:id="6" w:date="2026-01-30T23:28:35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we add value to the dealers. Today, Cat only shares leads with dealers with limited context. It's a model built around retail sales. We could redefine this engagement for this business.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