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Thanks for the context and direction! Before I create your full persona breakdown and value mapping for </w:t>
      </w:r>
      <w:r w:rsidDel="00000000" w:rsidR="00000000" w:rsidRPr="00000000">
        <w:rPr>
          <w:b w:val="1"/>
          <w:bCs w:val="1"/>
          <w:rtl w:val="0"/>
        </w:rPr>
        <w:t xml:space="preserve">Trade Shows &amp; Exhibits</w:t>
      </w:r>
      <w:r w:rsidDel="00000000" w:rsidR="00000000" w:rsidRPr="00000000">
        <w:rPr>
          <w:rtl w:val="0"/>
        </w:rPr>
        <w:t xml:space="preserve">, I wanted to let you know: the previously uploaded files related to this solution have expired. If you'd like me to reference specific content from those documents, please re-upload them.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That said, based on everything we’ve developed so far and the Momentify brand voice and tone, here’s a complete table mapping for </w:t>
      </w:r>
      <w:r w:rsidDel="00000000" w:rsidR="00000000" w:rsidRPr="00000000">
        <w:rPr>
          <w:b w:val="1"/>
          <w:bCs w:val="1"/>
          <w:rtl w:val="0"/>
        </w:rPr>
        <w:t xml:space="preserve">Trade Shows &amp; Exhibits</w:t>
      </w:r>
      <w:r w:rsidDel="00000000" w:rsidR="00000000" w:rsidRPr="00000000">
        <w:rPr>
          <w:rtl w:val="0"/>
        </w:rPr>
        <w:t xml:space="preserve">, organized by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Secondary Personas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z9hd7hft53ek" w:id="0"/>
      <w:bookmarkEnd w:id="0"/>
      <w:r w:rsidDel="00000000" w:rsidR="00000000" w:rsidRPr="00000000">
        <w:rPr>
          <w:rtl w:val="0"/>
        </w:rPr>
        <w:t xml:space="preserve">Primary Persona: </w:t>
      </w:r>
      <w:r w:rsidDel="00000000" w:rsidR="00000000" w:rsidRPr="00000000">
        <w:rPr>
          <w:b w:val="1"/>
          <w:bCs w:val="1"/>
          <w:rtl w:val="0"/>
        </w:rPr>
        <w:t xml:space="preserve">Event Marketing Manager / Trade Show Manager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 / 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Momentify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lead capture with little to no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Digitize and streamline lead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of leads captured / qualified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Instant lead capture form with persona-tagging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registration, Smart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Momentify captures both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  <w:t xml:space="preserve"> engaged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  <w:t xml:space="preserve"> they engaged in real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Inability to measure booth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real-time content and interaction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Booth traffic, content interactions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ROX Dashboard with heatmaps and engagement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naming for zone-level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Momentify provides experience-first analytics—not just attendance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Difficulty aligning booth content to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 tailored, persona-driven content experiences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viewed per persona, conversion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Role-based content paths, swipeable displays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content matching (roadmap)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platforms offer static content—Momentify offers live interaction and real-time adaptation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Missed follow-up opportunities post-event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leads and automate personalized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follow-up, lead-to-MQL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Engagement-based lead scoring &amp; CRM exports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Post-event automation, email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tools stop at data collection—Momentify closes the loop from booth to pipeline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Got it. Here's an updated version of the </w:t>
      </w:r>
      <w:r w:rsidDel="00000000" w:rsidR="00000000" w:rsidRPr="00000000">
        <w:rPr>
          <w:b w:val="1"/>
          <w:bCs w:val="1"/>
          <w:rtl w:val="0"/>
        </w:rPr>
        <w:t xml:space="preserve">Secondary Persona</w:t>
      </w:r>
      <w:r w:rsidDel="00000000" w:rsidR="00000000" w:rsidRPr="00000000">
        <w:rPr>
          <w:rtl w:val="0"/>
        </w:rPr>
        <w:t xml:space="preserve"> table with </w:t>
      </w:r>
      <w:r w:rsidDel="00000000" w:rsidR="00000000" w:rsidRPr="00000000">
        <w:rPr>
          <w:b w:val="1"/>
          <w:bCs w:val="1"/>
          <w:rtl w:val="0"/>
        </w:rPr>
        <w:t xml:space="preserve">Pain Point #3 replaced</w:t>
      </w:r>
      <w:r w:rsidDel="00000000" w:rsidR="00000000" w:rsidRPr="00000000">
        <w:rPr>
          <w:rtl w:val="0"/>
        </w:rPr>
        <w:t xml:space="preserve"> to better reflect your focus: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5kffwv89s5gj" w:id="1"/>
      <w:bookmarkEnd w:id="1"/>
      <w:r w:rsidDel="00000000" w:rsidR="00000000" w:rsidRPr="00000000">
        <w:rPr>
          <w:rtl w:val="0"/>
        </w:rPr>
        <w:t xml:space="preserve">Secondary Persona: </w:t>
      </w:r>
      <w:r w:rsidDel="00000000" w:rsidR="00000000" w:rsidRPr="00000000">
        <w:rPr>
          <w:b w:val="1"/>
          <w:bCs w:val="1"/>
          <w:rtl w:val="0"/>
        </w:rPr>
        <w:t xml:space="preserve">VP of Marketing / Marketing Manager / Demand Generation Manager / Sales Enablement Lead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 / 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Momentify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 collected at events rarely make it to 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MQL quality and faster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leads marked MQL, follow-up velocity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Integrated CRM/ATS export with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 Columns for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platforms stop at badge scan—Momentify tracks behavioral context and lead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 to prove ROI of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impact beyond leads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ROX score, post-event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dashboards, conversion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One-click report exports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Momentify introduces ROX as a performance layer that sales and marketing both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Disconnected event data from marketing and sales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seamless funnel from booth to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sync speed, lead source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integration with persona 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Event-based scoring &amp; filtering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Momentify bridges the gap between engagement and conversion with real-time, usable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reps lack visibility into content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Understand what works and why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engagement %, sales asset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tracking and engagement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with sales enablement tools (e.g., Highspot)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Momentify connects engagement behavior directly to sales performance insights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