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FAB" w:rsidRDefault="00BC5A8B">
      <w:pPr>
        <w:rPr>
          <w:rFonts w:ascii="Times New Roman" w:hAnsi="Times New Roman" w:cs="Times New Roman"/>
          <w:sz w:val="24"/>
          <w:szCs w:val="24"/>
        </w:rPr>
      </w:pPr>
      <w:r w:rsidRPr="00BC5A8B">
        <w:rPr>
          <w:rFonts w:ascii="Times New Roman" w:hAnsi="Times New Roman" w:cs="Times New Roman"/>
          <w:sz w:val="24"/>
          <w:szCs w:val="24"/>
        </w:rPr>
        <w:t>Jacob Hreshchyshyn</w:t>
      </w:r>
    </w:p>
    <w:p w:rsidR="00BC5A8B" w:rsidRDefault="00BC5A8B">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Meloy</w:t>
      </w:r>
      <w:proofErr w:type="spellEnd"/>
    </w:p>
    <w:p w:rsidR="00BC5A8B" w:rsidRDefault="00BC5A8B">
      <w:pPr>
        <w:rPr>
          <w:rFonts w:ascii="Times New Roman" w:hAnsi="Times New Roman" w:cs="Times New Roman"/>
          <w:sz w:val="24"/>
          <w:szCs w:val="24"/>
        </w:rPr>
      </w:pPr>
      <w:r>
        <w:rPr>
          <w:rFonts w:ascii="Times New Roman" w:hAnsi="Times New Roman" w:cs="Times New Roman"/>
          <w:sz w:val="24"/>
          <w:szCs w:val="24"/>
        </w:rPr>
        <w:t>9/14/18</w:t>
      </w:r>
    </w:p>
    <w:p w:rsidR="00BC5A8B" w:rsidRDefault="00BC5A8B">
      <w:pPr>
        <w:rPr>
          <w:rFonts w:ascii="Times New Roman" w:hAnsi="Times New Roman" w:cs="Times New Roman"/>
          <w:sz w:val="24"/>
          <w:szCs w:val="24"/>
        </w:rPr>
      </w:pPr>
      <w:r>
        <w:rPr>
          <w:rFonts w:ascii="Times New Roman" w:hAnsi="Times New Roman" w:cs="Times New Roman"/>
          <w:sz w:val="24"/>
          <w:szCs w:val="24"/>
        </w:rPr>
        <w:t>Word Count:</w:t>
      </w:r>
      <w:r w:rsidR="00F16828">
        <w:rPr>
          <w:rFonts w:ascii="Times New Roman" w:hAnsi="Times New Roman" w:cs="Times New Roman"/>
          <w:sz w:val="24"/>
          <w:szCs w:val="24"/>
        </w:rPr>
        <w:t xml:space="preserve"> 15</w:t>
      </w:r>
      <w:r w:rsidR="00C30DB7">
        <w:rPr>
          <w:rFonts w:ascii="Times New Roman" w:hAnsi="Times New Roman" w:cs="Times New Roman"/>
          <w:sz w:val="24"/>
          <w:szCs w:val="24"/>
        </w:rPr>
        <w:t>04</w:t>
      </w:r>
      <w:bookmarkStart w:id="0" w:name="_GoBack"/>
      <w:bookmarkEnd w:id="0"/>
    </w:p>
    <w:p w:rsidR="00BC5A8B" w:rsidRDefault="00BC5A8B" w:rsidP="00BC5A8B">
      <w:pPr>
        <w:jc w:val="center"/>
        <w:rPr>
          <w:rFonts w:ascii="Times New Roman" w:hAnsi="Times New Roman" w:cs="Times New Roman"/>
          <w:sz w:val="24"/>
          <w:szCs w:val="24"/>
        </w:rPr>
      </w:pPr>
      <w:r>
        <w:rPr>
          <w:rFonts w:ascii="Times New Roman" w:hAnsi="Times New Roman" w:cs="Times New Roman"/>
          <w:sz w:val="24"/>
          <w:szCs w:val="24"/>
        </w:rPr>
        <w:t xml:space="preserve">Communication Between the Divine and Mortals in </w:t>
      </w:r>
      <w:r>
        <w:rPr>
          <w:rFonts w:ascii="Times New Roman" w:hAnsi="Times New Roman" w:cs="Times New Roman"/>
          <w:i/>
          <w:sz w:val="24"/>
          <w:szCs w:val="24"/>
        </w:rPr>
        <w:t xml:space="preserve">Gilgamesh </w:t>
      </w:r>
      <w:r>
        <w:rPr>
          <w:rFonts w:ascii="Times New Roman" w:hAnsi="Times New Roman" w:cs="Times New Roman"/>
          <w:sz w:val="24"/>
          <w:szCs w:val="24"/>
        </w:rPr>
        <w:t xml:space="preserve">and </w:t>
      </w:r>
      <w:r>
        <w:rPr>
          <w:rFonts w:ascii="Times New Roman" w:hAnsi="Times New Roman" w:cs="Times New Roman"/>
          <w:i/>
          <w:sz w:val="24"/>
          <w:szCs w:val="24"/>
        </w:rPr>
        <w:t>The Odyssey</w:t>
      </w:r>
    </w:p>
    <w:p w:rsidR="00BC5A8B" w:rsidRDefault="00BC5A8B">
      <w:pPr>
        <w:rPr>
          <w:rFonts w:ascii="Times New Roman" w:hAnsi="Times New Roman" w:cs="Times New Roman"/>
          <w:sz w:val="24"/>
          <w:szCs w:val="24"/>
        </w:rPr>
      </w:pPr>
      <w:r>
        <w:rPr>
          <w:rFonts w:ascii="Times New Roman" w:hAnsi="Times New Roman" w:cs="Times New Roman"/>
          <w:sz w:val="24"/>
          <w:szCs w:val="24"/>
        </w:rPr>
        <w:tab/>
        <w:t xml:space="preserve">Throughout </w:t>
      </w:r>
      <w:r>
        <w:rPr>
          <w:rFonts w:ascii="Times New Roman" w:hAnsi="Times New Roman" w:cs="Times New Roman"/>
          <w:i/>
          <w:sz w:val="24"/>
          <w:szCs w:val="24"/>
        </w:rPr>
        <w:t xml:space="preserve">Gilgamesh </w:t>
      </w:r>
      <w:r>
        <w:rPr>
          <w:rFonts w:ascii="Times New Roman" w:hAnsi="Times New Roman" w:cs="Times New Roman"/>
          <w:sz w:val="24"/>
          <w:szCs w:val="24"/>
        </w:rPr>
        <w:t xml:space="preserve">and </w:t>
      </w:r>
      <w:r>
        <w:rPr>
          <w:rFonts w:ascii="Times New Roman" w:hAnsi="Times New Roman" w:cs="Times New Roman"/>
          <w:i/>
          <w:sz w:val="24"/>
          <w:szCs w:val="24"/>
        </w:rPr>
        <w:t>The Odyssey</w:t>
      </w:r>
      <w:r>
        <w:rPr>
          <w:rFonts w:ascii="Times New Roman" w:hAnsi="Times New Roman" w:cs="Times New Roman"/>
          <w:sz w:val="24"/>
          <w:szCs w:val="24"/>
        </w:rPr>
        <w:t xml:space="preserve">, various types of communication between mortals and the divine appear. </w:t>
      </w:r>
      <w:r w:rsidR="00452A91">
        <w:rPr>
          <w:rFonts w:ascii="Times New Roman" w:hAnsi="Times New Roman" w:cs="Times New Roman"/>
          <w:sz w:val="24"/>
          <w:szCs w:val="24"/>
        </w:rPr>
        <w:t>The divinities in each of the texts frequently initiate such communications through several means. For example, the divinities utilize dreams to provide faint foreshadowing on future events. Additionally, the gods can inspire individuals to communicate prophe</w:t>
      </w:r>
      <w:r w:rsidR="00E161C5">
        <w:rPr>
          <w:rFonts w:ascii="Times New Roman" w:hAnsi="Times New Roman" w:cs="Times New Roman"/>
          <w:sz w:val="24"/>
          <w:szCs w:val="24"/>
        </w:rPr>
        <w:t>c</w:t>
      </w:r>
      <w:r w:rsidR="00452A91">
        <w:rPr>
          <w:rFonts w:ascii="Times New Roman" w:hAnsi="Times New Roman" w:cs="Times New Roman"/>
          <w:sz w:val="24"/>
          <w:szCs w:val="24"/>
        </w:rPr>
        <w:t>ies, which describe a future series of events, but not an explicit depiction of how those events occur. Finally, the gods can initiate direct communication with mortals by speaking to them</w:t>
      </w:r>
      <w:r w:rsidR="004C5C90">
        <w:rPr>
          <w:rFonts w:ascii="Times New Roman" w:hAnsi="Times New Roman" w:cs="Times New Roman"/>
          <w:sz w:val="24"/>
          <w:szCs w:val="24"/>
        </w:rPr>
        <w:t xml:space="preserve"> for brief periods of time</w:t>
      </w:r>
      <w:r w:rsidR="00452A91">
        <w:rPr>
          <w:rFonts w:ascii="Times New Roman" w:hAnsi="Times New Roman" w:cs="Times New Roman"/>
          <w:sz w:val="24"/>
          <w:szCs w:val="24"/>
        </w:rPr>
        <w:t>.</w:t>
      </w:r>
      <w:r w:rsidR="004C5C90">
        <w:rPr>
          <w:rFonts w:ascii="Times New Roman" w:hAnsi="Times New Roman" w:cs="Times New Roman"/>
          <w:sz w:val="24"/>
          <w:szCs w:val="24"/>
        </w:rPr>
        <w:t xml:space="preserve"> Each time the gods communicate with the heroes they favor in both epics, they provide information on how to accomplish a given task, but never complete the task themselves, despite their apparent power. Therefore, the gods in </w:t>
      </w:r>
      <w:r w:rsidR="004C5C90">
        <w:rPr>
          <w:rFonts w:ascii="Times New Roman" w:hAnsi="Times New Roman" w:cs="Times New Roman"/>
          <w:i/>
          <w:sz w:val="24"/>
          <w:szCs w:val="24"/>
        </w:rPr>
        <w:t>Gilgamesh</w:t>
      </w:r>
      <w:r w:rsidR="004C5C90">
        <w:rPr>
          <w:rFonts w:ascii="Times New Roman" w:hAnsi="Times New Roman" w:cs="Times New Roman"/>
          <w:sz w:val="24"/>
          <w:szCs w:val="24"/>
        </w:rPr>
        <w:t xml:space="preserve"> and </w:t>
      </w:r>
      <w:r w:rsidR="004C5C90">
        <w:rPr>
          <w:rFonts w:ascii="Times New Roman" w:hAnsi="Times New Roman" w:cs="Times New Roman"/>
          <w:i/>
          <w:sz w:val="24"/>
          <w:szCs w:val="24"/>
        </w:rPr>
        <w:t xml:space="preserve">The Odyssey </w:t>
      </w:r>
      <w:r w:rsidR="0054225D">
        <w:rPr>
          <w:rFonts w:ascii="Times New Roman" w:hAnsi="Times New Roman" w:cs="Times New Roman"/>
          <w:sz w:val="24"/>
          <w:szCs w:val="24"/>
        </w:rPr>
        <w:t>use various means of communication</w:t>
      </w:r>
      <w:r w:rsidR="004C5C90">
        <w:rPr>
          <w:rFonts w:ascii="Times New Roman" w:hAnsi="Times New Roman" w:cs="Times New Roman"/>
          <w:sz w:val="24"/>
          <w:szCs w:val="24"/>
        </w:rPr>
        <w:t xml:space="preserve"> </w:t>
      </w:r>
      <w:r w:rsidR="0054225D">
        <w:rPr>
          <w:rFonts w:ascii="Times New Roman" w:hAnsi="Times New Roman" w:cs="Times New Roman"/>
          <w:sz w:val="24"/>
          <w:szCs w:val="24"/>
        </w:rPr>
        <w:t>with</w:t>
      </w:r>
      <w:r w:rsidR="004C5C90">
        <w:rPr>
          <w:rFonts w:ascii="Times New Roman" w:hAnsi="Times New Roman" w:cs="Times New Roman"/>
          <w:sz w:val="24"/>
          <w:szCs w:val="24"/>
        </w:rPr>
        <w:t xml:space="preserve"> those they favor </w:t>
      </w:r>
      <w:proofErr w:type="gramStart"/>
      <w:r w:rsidR="004C5C90">
        <w:rPr>
          <w:rFonts w:ascii="Times New Roman" w:hAnsi="Times New Roman" w:cs="Times New Roman"/>
          <w:sz w:val="24"/>
          <w:szCs w:val="24"/>
        </w:rPr>
        <w:t>in order to</w:t>
      </w:r>
      <w:proofErr w:type="gramEnd"/>
      <w:r w:rsidR="004C5C90">
        <w:rPr>
          <w:rFonts w:ascii="Times New Roman" w:hAnsi="Times New Roman" w:cs="Times New Roman"/>
          <w:sz w:val="24"/>
          <w:szCs w:val="24"/>
        </w:rPr>
        <w:t xml:space="preserve"> teach those they favor.</w:t>
      </w:r>
    </w:p>
    <w:p w:rsidR="00632F98" w:rsidRDefault="00632F98">
      <w:pPr>
        <w:rPr>
          <w:rFonts w:ascii="Times New Roman" w:hAnsi="Times New Roman" w:cs="Times New Roman"/>
          <w:sz w:val="24"/>
          <w:szCs w:val="24"/>
        </w:rPr>
      </w:pPr>
      <w:r>
        <w:rPr>
          <w:rFonts w:ascii="Times New Roman" w:hAnsi="Times New Roman" w:cs="Times New Roman"/>
          <w:sz w:val="24"/>
          <w:szCs w:val="24"/>
        </w:rPr>
        <w:tab/>
        <w:t xml:space="preserve">To begin, dreams prove to be important in teaching mortals in </w:t>
      </w:r>
      <w:r>
        <w:rPr>
          <w:rFonts w:ascii="Times New Roman" w:hAnsi="Times New Roman" w:cs="Times New Roman"/>
          <w:i/>
          <w:sz w:val="24"/>
          <w:szCs w:val="24"/>
        </w:rPr>
        <w:t>Gilgamesh</w:t>
      </w:r>
      <w:r>
        <w:rPr>
          <w:rFonts w:ascii="Times New Roman" w:hAnsi="Times New Roman" w:cs="Times New Roman"/>
          <w:sz w:val="24"/>
          <w:szCs w:val="24"/>
        </w:rPr>
        <w:t xml:space="preserve">. </w:t>
      </w:r>
      <w:r w:rsidR="0048513C">
        <w:rPr>
          <w:rFonts w:ascii="Times New Roman" w:hAnsi="Times New Roman" w:cs="Times New Roman"/>
          <w:sz w:val="24"/>
          <w:szCs w:val="24"/>
        </w:rPr>
        <w:t>Perhaps the section that is most heavily concentrated with dreams is the story of Gilgamesh and Enkidu travelling to the Cedar Forest</w:t>
      </w:r>
      <w:r w:rsidR="00626267">
        <w:rPr>
          <w:rFonts w:ascii="Times New Roman" w:hAnsi="Times New Roman" w:cs="Times New Roman"/>
          <w:sz w:val="24"/>
          <w:szCs w:val="24"/>
        </w:rPr>
        <w:t xml:space="preserve"> to kill Humbaba, the monstrous forest guardian</w:t>
      </w:r>
      <w:r w:rsidR="0048513C">
        <w:rPr>
          <w:rFonts w:ascii="Times New Roman" w:hAnsi="Times New Roman" w:cs="Times New Roman"/>
          <w:sz w:val="24"/>
          <w:szCs w:val="24"/>
        </w:rPr>
        <w:t xml:space="preserve">. Throughout the story, Gilgamesh has frightening dreams, causing Gilgamesh to ask Enkidu to interpret the dreams. While interpreting the last of Gilgamesh’s dreams, Enkidu says, “The man who pulled you up from the ground and gave you fresh water from his waterskin is </w:t>
      </w:r>
      <w:proofErr w:type="spellStart"/>
      <w:r w:rsidR="0048513C">
        <w:rPr>
          <w:rFonts w:ascii="Times New Roman" w:hAnsi="Times New Roman" w:cs="Times New Roman"/>
          <w:sz w:val="24"/>
          <w:szCs w:val="24"/>
        </w:rPr>
        <w:t>Lugalbunda</w:t>
      </w:r>
      <w:proofErr w:type="spellEnd"/>
      <w:r w:rsidR="0048513C">
        <w:rPr>
          <w:rFonts w:ascii="Times New Roman" w:hAnsi="Times New Roman" w:cs="Times New Roman"/>
          <w:sz w:val="24"/>
          <w:szCs w:val="24"/>
        </w:rPr>
        <w:t xml:space="preserve">, your personal god. With </w:t>
      </w:r>
      <w:r w:rsidR="0048513C">
        <w:rPr>
          <w:rFonts w:ascii="Times New Roman" w:hAnsi="Times New Roman" w:cs="Times New Roman"/>
          <w:i/>
          <w:sz w:val="24"/>
          <w:szCs w:val="24"/>
        </w:rPr>
        <w:t xml:space="preserve">his </w:t>
      </w:r>
      <w:r w:rsidR="0048513C">
        <w:rPr>
          <w:rFonts w:ascii="Times New Roman" w:hAnsi="Times New Roman" w:cs="Times New Roman"/>
          <w:sz w:val="24"/>
          <w:szCs w:val="24"/>
        </w:rPr>
        <w:t xml:space="preserve">help, we will achieve a triumph greater than any man has achieved” </w:t>
      </w:r>
      <w:r w:rsidR="0048513C">
        <w:rPr>
          <w:rFonts w:ascii="Times New Roman" w:hAnsi="Times New Roman" w:cs="Times New Roman"/>
          <w:sz w:val="24"/>
          <w:szCs w:val="24"/>
        </w:rPr>
        <w:lastRenderedPageBreak/>
        <w:t>(</w:t>
      </w:r>
      <w:r w:rsidR="0048513C">
        <w:rPr>
          <w:rFonts w:ascii="Times New Roman" w:hAnsi="Times New Roman" w:cs="Times New Roman"/>
          <w:i/>
          <w:sz w:val="24"/>
          <w:szCs w:val="24"/>
        </w:rPr>
        <w:t xml:space="preserve">Gilgamesh </w:t>
      </w:r>
      <w:r w:rsidR="0048513C">
        <w:rPr>
          <w:rFonts w:ascii="Times New Roman" w:hAnsi="Times New Roman" w:cs="Times New Roman"/>
          <w:sz w:val="24"/>
          <w:szCs w:val="24"/>
        </w:rPr>
        <w:t xml:space="preserve">116). </w:t>
      </w:r>
      <w:r w:rsidR="00626267">
        <w:rPr>
          <w:rFonts w:ascii="Times New Roman" w:hAnsi="Times New Roman" w:cs="Times New Roman"/>
          <w:sz w:val="24"/>
          <w:szCs w:val="24"/>
        </w:rPr>
        <w:t>Enkidu interprets the previous dreams in a similar manner. Enkidu interprets each dream as “favorable” and proceeds to describe the future events depicted in the dreams. The interpretations describe not only the coming challenges, but also the certainty of claiming victory with the help of divinities. The</w:t>
      </w:r>
      <w:r w:rsidR="00034C06">
        <w:rPr>
          <w:rFonts w:ascii="Times New Roman" w:hAnsi="Times New Roman" w:cs="Times New Roman"/>
          <w:sz w:val="24"/>
          <w:szCs w:val="24"/>
        </w:rPr>
        <w:t xml:space="preserve"> fact that Enkidu gleans the idea of the pair receiving help from Gilgamesh’s personal god suggests that this fact was meant to be communicated by a god who favors Gilgamesh and Enkidu. Additionally, one can determine two aspects of teaching at play in these dreams. The first aspect is the apparent knowledge of what to expect before fighting Humbaba so that Gilgamesh and Enkidu may be prepared. The second aspect is </w:t>
      </w:r>
      <w:r w:rsidR="00820C95">
        <w:rPr>
          <w:rFonts w:ascii="Times New Roman" w:hAnsi="Times New Roman" w:cs="Times New Roman"/>
          <w:sz w:val="24"/>
          <w:szCs w:val="24"/>
        </w:rPr>
        <w:t xml:space="preserve">the lesson the pair is meant to learn after the two receive guidance in the dreams. </w:t>
      </w:r>
      <w:r w:rsidR="00567E99">
        <w:rPr>
          <w:rFonts w:ascii="Times New Roman" w:hAnsi="Times New Roman" w:cs="Times New Roman"/>
          <w:sz w:val="24"/>
          <w:szCs w:val="24"/>
        </w:rPr>
        <w:t xml:space="preserve">The conflict with Humbaba ultimately teaches Gilgamesh and Enkidu that the strength they possess stems from the bond between </w:t>
      </w:r>
      <w:r w:rsidR="00B74242">
        <w:rPr>
          <w:rFonts w:ascii="Times New Roman" w:hAnsi="Times New Roman" w:cs="Times New Roman"/>
          <w:sz w:val="24"/>
          <w:szCs w:val="24"/>
        </w:rPr>
        <w:t>each of them</w:t>
      </w:r>
      <w:r w:rsidR="00567E99">
        <w:rPr>
          <w:rFonts w:ascii="Times New Roman" w:hAnsi="Times New Roman" w:cs="Times New Roman"/>
          <w:sz w:val="24"/>
          <w:szCs w:val="24"/>
        </w:rPr>
        <w:t xml:space="preserve">. Therefore, dreams in </w:t>
      </w:r>
      <w:r w:rsidR="00567E99">
        <w:rPr>
          <w:rFonts w:ascii="Times New Roman" w:hAnsi="Times New Roman" w:cs="Times New Roman"/>
          <w:i/>
          <w:sz w:val="24"/>
          <w:szCs w:val="24"/>
        </w:rPr>
        <w:t>Gilgamesh</w:t>
      </w:r>
      <w:r w:rsidR="00567E99">
        <w:rPr>
          <w:rFonts w:ascii="Times New Roman" w:hAnsi="Times New Roman" w:cs="Times New Roman"/>
          <w:sz w:val="24"/>
          <w:szCs w:val="24"/>
        </w:rPr>
        <w:t xml:space="preserve"> act </w:t>
      </w:r>
      <w:r w:rsidR="000F3D7A">
        <w:rPr>
          <w:rFonts w:ascii="Times New Roman" w:hAnsi="Times New Roman" w:cs="Times New Roman"/>
          <w:sz w:val="24"/>
          <w:szCs w:val="24"/>
        </w:rPr>
        <w:t>out of</w:t>
      </w:r>
      <w:r w:rsidR="00567E99">
        <w:rPr>
          <w:rFonts w:ascii="Times New Roman" w:hAnsi="Times New Roman" w:cs="Times New Roman"/>
          <w:sz w:val="24"/>
          <w:szCs w:val="24"/>
        </w:rPr>
        <w:t xml:space="preserve"> the favor of the gods to prepare mortals for coming challenges and to lead them to learn lessons forged through experience.</w:t>
      </w:r>
      <w:r w:rsidR="00626267">
        <w:rPr>
          <w:rFonts w:ascii="Times New Roman" w:hAnsi="Times New Roman" w:cs="Times New Roman"/>
          <w:sz w:val="24"/>
          <w:szCs w:val="24"/>
        </w:rPr>
        <w:t xml:space="preserve"> </w:t>
      </w:r>
    </w:p>
    <w:p w:rsidR="00925433" w:rsidRDefault="00925433">
      <w:pPr>
        <w:rPr>
          <w:rFonts w:ascii="Times New Roman" w:hAnsi="Times New Roman" w:cs="Times New Roman"/>
          <w:sz w:val="24"/>
          <w:szCs w:val="24"/>
        </w:rPr>
      </w:pPr>
      <w:r>
        <w:rPr>
          <w:rFonts w:ascii="Times New Roman" w:hAnsi="Times New Roman" w:cs="Times New Roman"/>
          <w:sz w:val="24"/>
          <w:szCs w:val="24"/>
        </w:rPr>
        <w:tab/>
      </w:r>
      <w:r w:rsidR="00025D97">
        <w:rPr>
          <w:rFonts w:ascii="Times New Roman" w:hAnsi="Times New Roman" w:cs="Times New Roman"/>
          <w:sz w:val="24"/>
          <w:szCs w:val="24"/>
        </w:rPr>
        <w:t>Similar in purpose to dreams, the gods utilize prophe</w:t>
      </w:r>
      <w:r w:rsidR="00E161C5">
        <w:rPr>
          <w:rFonts w:ascii="Times New Roman" w:hAnsi="Times New Roman" w:cs="Times New Roman"/>
          <w:sz w:val="24"/>
          <w:szCs w:val="24"/>
        </w:rPr>
        <w:t>c</w:t>
      </w:r>
      <w:r w:rsidR="00025D97">
        <w:rPr>
          <w:rFonts w:ascii="Times New Roman" w:hAnsi="Times New Roman" w:cs="Times New Roman"/>
          <w:sz w:val="24"/>
          <w:szCs w:val="24"/>
        </w:rPr>
        <w:t>ies to teach mortals</w:t>
      </w:r>
      <w:r w:rsidR="00672CDB">
        <w:rPr>
          <w:rFonts w:ascii="Times New Roman" w:hAnsi="Times New Roman" w:cs="Times New Roman"/>
          <w:sz w:val="24"/>
          <w:szCs w:val="24"/>
        </w:rPr>
        <w:t xml:space="preserve"> they favor</w:t>
      </w:r>
      <w:r w:rsidR="00025D97">
        <w:rPr>
          <w:rFonts w:ascii="Times New Roman" w:hAnsi="Times New Roman" w:cs="Times New Roman"/>
          <w:sz w:val="24"/>
          <w:szCs w:val="24"/>
        </w:rPr>
        <w:t xml:space="preserve"> in </w:t>
      </w:r>
      <w:r w:rsidR="00025D97">
        <w:rPr>
          <w:rFonts w:ascii="Times New Roman" w:hAnsi="Times New Roman" w:cs="Times New Roman"/>
          <w:i/>
          <w:sz w:val="24"/>
          <w:szCs w:val="24"/>
        </w:rPr>
        <w:t>The Odyssey</w:t>
      </w:r>
      <w:r w:rsidR="00025D97">
        <w:rPr>
          <w:rFonts w:ascii="Times New Roman" w:hAnsi="Times New Roman" w:cs="Times New Roman"/>
          <w:sz w:val="24"/>
          <w:szCs w:val="24"/>
        </w:rPr>
        <w:t>.</w:t>
      </w:r>
      <w:r w:rsidR="00672CDB">
        <w:rPr>
          <w:rFonts w:ascii="Times New Roman" w:hAnsi="Times New Roman" w:cs="Times New Roman"/>
          <w:sz w:val="24"/>
          <w:szCs w:val="24"/>
        </w:rPr>
        <w:t xml:space="preserve"> Despite losing the favor of Poseidon, Odysseus is shown to be favored by the goddess Circe, who helps Odysseus in his homecoming by sending him to the prophet Tiresias in the underworld. </w:t>
      </w:r>
      <w:r w:rsidR="002B467B">
        <w:rPr>
          <w:rFonts w:ascii="Times New Roman" w:hAnsi="Times New Roman" w:cs="Times New Roman"/>
          <w:sz w:val="24"/>
          <w:szCs w:val="24"/>
        </w:rPr>
        <w:t>Circe even promises fair winds towards the underworld and gives instructions on how to summon the dead (</w:t>
      </w:r>
      <w:r w:rsidR="002B467B">
        <w:rPr>
          <w:rFonts w:ascii="Times New Roman" w:hAnsi="Times New Roman" w:cs="Times New Roman"/>
          <w:i/>
          <w:sz w:val="24"/>
          <w:szCs w:val="24"/>
        </w:rPr>
        <w:t xml:space="preserve">The Odyssey </w:t>
      </w:r>
      <w:r w:rsidR="002B467B">
        <w:rPr>
          <w:rFonts w:ascii="Times New Roman" w:hAnsi="Times New Roman" w:cs="Times New Roman"/>
          <w:sz w:val="24"/>
          <w:szCs w:val="24"/>
        </w:rPr>
        <w:t>439). While in the underworld, Tiresias, inspired by Persephone, gives an account of the trials Odysseus must face and the rewards he will receive once Odysseus overcomes the trials. While prophesying</w:t>
      </w:r>
      <w:r w:rsidR="00E161C5">
        <w:rPr>
          <w:rFonts w:ascii="Times New Roman" w:hAnsi="Times New Roman" w:cs="Times New Roman"/>
          <w:sz w:val="24"/>
          <w:szCs w:val="24"/>
        </w:rPr>
        <w:t xml:space="preserve"> to Odysseus</w:t>
      </w:r>
      <w:r w:rsidR="002B467B">
        <w:rPr>
          <w:rFonts w:ascii="Times New Roman" w:hAnsi="Times New Roman" w:cs="Times New Roman"/>
          <w:sz w:val="24"/>
          <w:szCs w:val="24"/>
        </w:rPr>
        <w:t>, Tiresias says, “</w:t>
      </w:r>
      <w:r w:rsidR="00E161C5">
        <w:rPr>
          <w:rFonts w:ascii="Times New Roman" w:hAnsi="Times New Roman" w:cs="Times New Roman"/>
          <w:sz w:val="24"/>
          <w:szCs w:val="24"/>
        </w:rPr>
        <w:t>You have to suffer, but you can get home, if you control your urges and your men” (</w:t>
      </w:r>
      <w:r w:rsidR="00E161C5">
        <w:rPr>
          <w:rFonts w:ascii="Times New Roman" w:hAnsi="Times New Roman" w:cs="Times New Roman"/>
          <w:i/>
          <w:sz w:val="24"/>
          <w:szCs w:val="24"/>
        </w:rPr>
        <w:t xml:space="preserve">The Odyssey </w:t>
      </w:r>
      <w:r w:rsidR="00E161C5">
        <w:rPr>
          <w:rFonts w:ascii="Times New Roman" w:hAnsi="Times New Roman" w:cs="Times New Roman"/>
          <w:sz w:val="24"/>
          <w:szCs w:val="24"/>
        </w:rPr>
        <w:t>443). This passage proves to be one of the key lessons Odysseus must learn from the prophecy.</w:t>
      </w:r>
      <w:r w:rsidR="00672CDB">
        <w:rPr>
          <w:rFonts w:ascii="Times New Roman" w:hAnsi="Times New Roman" w:cs="Times New Roman"/>
          <w:sz w:val="24"/>
          <w:szCs w:val="24"/>
        </w:rPr>
        <w:t xml:space="preserve"> </w:t>
      </w:r>
      <w:r w:rsidR="00E161C5">
        <w:rPr>
          <w:rFonts w:ascii="Times New Roman" w:hAnsi="Times New Roman" w:cs="Times New Roman"/>
          <w:sz w:val="24"/>
          <w:szCs w:val="24"/>
        </w:rPr>
        <w:t xml:space="preserve">Earlier in the epic, Odysseus, furious at the injustices he and his men suffered at Polyphemus’ cave, </w:t>
      </w:r>
      <w:r w:rsidR="00E161C5">
        <w:rPr>
          <w:rFonts w:ascii="Times New Roman" w:hAnsi="Times New Roman" w:cs="Times New Roman"/>
          <w:sz w:val="24"/>
          <w:szCs w:val="24"/>
        </w:rPr>
        <w:lastRenderedPageBreak/>
        <w:t xml:space="preserve">taunted Polyphemus twice, thereby nearly causing the destruction of his and his men’s homecomings. Odysseus and his men were also cursed to suffer after revealing his name to Polyphemus in his taunts. </w:t>
      </w:r>
      <w:r w:rsidR="001C4EEC">
        <w:rPr>
          <w:rFonts w:ascii="Times New Roman" w:hAnsi="Times New Roman" w:cs="Times New Roman"/>
          <w:sz w:val="24"/>
          <w:szCs w:val="24"/>
        </w:rPr>
        <w:t xml:space="preserve">Odysseus needed to learn to put aside his intense desire for preserving his honor </w:t>
      </w:r>
      <w:proofErr w:type="gramStart"/>
      <w:r w:rsidR="001A3A9E">
        <w:rPr>
          <w:rFonts w:ascii="Times New Roman" w:hAnsi="Times New Roman" w:cs="Times New Roman"/>
          <w:sz w:val="24"/>
          <w:szCs w:val="24"/>
        </w:rPr>
        <w:t>in order to</w:t>
      </w:r>
      <w:proofErr w:type="gramEnd"/>
      <w:r w:rsidR="001A3A9E">
        <w:rPr>
          <w:rFonts w:ascii="Times New Roman" w:hAnsi="Times New Roman" w:cs="Times New Roman"/>
          <w:sz w:val="24"/>
          <w:szCs w:val="24"/>
        </w:rPr>
        <w:t xml:space="preserve"> save himself and to attempt to save his men. Therefore, the fact that Odysseus is sent to the underworld to receive these instructions by Circe demonstrates that Circe is acting as a teacher. Additionally, the prophe</w:t>
      </w:r>
      <w:r w:rsidR="00226287">
        <w:rPr>
          <w:rFonts w:ascii="Times New Roman" w:hAnsi="Times New Roman" w:cs="Times New Roman"/>
          <w:sz w:val="24"/>
          <w:szCs w:val="24"/>
        </w:rPr>
        <w:t>c</w:t>
      </w:r>
      <w:r w:rsidR="001A3A9E">
        <w:rPr>
          <w:rFonts w:ascii="Times New Roman" w:hAnsi="Times New Roman" w:cs="Times New Roman"/>
          <w:sz w:val="24"/>
          <w:szCs w:val="24"/>
        </w:rPr>
        <w:t>y itself acts as a guide for Odysseus in the trials that Odysseus must experience. While the prophe</w:t>
      </w:r>
      <w:r w:rsidR="00255954">
        <w:rPr>
          <w:rFonts w:ascii="Times New Roman" w:hAnsi="Times New Roman" w:cs="Times New Roman"/>
          <w:sz w:val="24"/>
          <w:szCs w:val="24"/>
        </w:rPr>
        <w:t>c</w:t>
      </w:r>
      <w:r w:rsidR="001A3A9E">
        <w:rPr>
          <w:rFonts w:ascii="Times New Roman" w:hAnsi="Times New Roman" w:cs="Times New Roman"/>
          <w:sz w:val="24"/>
          <w:szCs w:val="24"/>
        </w:rPr>
        <w:t>y promises that Odysseus will ultimately die of “comfortable old age, your people flourishing”</w:t>
      </w:r>
      <w:r w:rsidR="00A1102E">
        <w:rPr>
          <w:rFonts w:ascii="Times New Roman" w:hAnsi="Times New Roman" w:cs="Times New Roman"/>
          <w:sz w:val="24"/>
          <w:szCs w:val="24"/>
        </w:rPr>
        <w:t xml:space="preserve"> </w:t>
      </w:r>
      <w:r w:rsidR="00B84DE2">
        <w:rPr>
          <w:rFonts w:ascii="Times New Roman" w:hAnsi="Times New Roman" w:cs="Times New Roman"/>
          <w:sz w:val="24"/>
          <w:szCs w:val="24"/>
        </w:rPr>
        <w:t>(</w:t>
      </w:r>
      <w:r w:rsidR="00B84DE2">
        <w:rPr>
          <w:rFonts w:ascii="Times New Roman" w:hAnsi="Times New Roman" w:cs="Times New Roman"/>
          <w:i/>
          <w:sz w:val="24"/>
          <w:szCs w:val="24"/>
        </w:rPr>
        <w:t xml:space="preserve">The Odyssey </w:t>
      </w:r>
      <w:r w:rsidR="00B84DE2">
        <w:rPr>
          <w:rFonts w:ascii="Times New Roman" w:hAnsi="Times New Roman" w:cs="Times New Roman"/>
          <w:sz w:val="24"/>
          <w:szCs w:val="24"/>
        </w:rPr>
        <w:t>443),</w:t>
      </w:r>
      <w:r w:rsidR="001A3A9E">
        <w:rPr>
          <w:rFonts w:ascii="Times New Roman" w:hAnsi="Times New Roman" w:cs="Times New Roman"/>
          <w:sz w:val="24"/>
          <w:szCs w:val="24"/>
        </w:rPr>
        <w:t xml:space="preserve"> </w:t>
      </w:r>
      <w:r w:rsidR="00DD39B1">
        <w:rPr>
          <w:rFonts w:ascii="Times New Roman" w:hAnsi="Times New Roman" w:cs="Times New Roman"/>
          <w:sz w:val="24"/>
          <w:szCs w:val="24"/>
        </w:rPr>
        <w:t>Odysseus still must suffer and overcome obstacle</w:t>
      </w:r>
      <w:r w:rsidR="00B84DE2">
        <w:rPr>
          <w:rFonts w:ascii="Times New Roman" w:hAnsi="Times New Roman" w:cs="Times New Roman"/>
          <w:sz w:val="24"/>
          <w:szCs w:val="24"/>
        </w:rPr>
        <w:t>s</w:t>
      </w:r>
      <w:r w:rsidR="00DD39B1">
        <w:rPr>
          <w:rFonts w:ascii="Times New Roman" w:hAnsi="Times New Roman" w:cs="Times New Roman"/>
          <w:sz w:val="24"/>
          <w:szCs w:val="24"/>
        </w:rPr>
        <w:t xml:space="preserve"> </w:t>
      </w:r>
      <w:proofErr w:type="gramStart"/>
      <w:r w:rsidR="00DD39B1">
        <w:rPr>
          <w:rFonts w:ascii="Times New Roman" w:hAnsi="Times New Roman" w:cs="Times New Roman"/>
          <w:sz w:val="24"/>
          <w:szCs w:val="24"/>
        </w:rPr>
        <w:t>in order to</w:t>
      </w:r>
      <w:proofErr w:type="gramEnd"/>
      <w:r w:rsidR="00DD39B1">
        <w:rPr>
          <w:rFonts w:ascii="Times New Roman" w:hAnsi="Times New Roman" w:cs="Times New Roman"/>
          <w:sz w:val="24"/>
          <w:szCs w:val="24"/>
        </w:rPr>
        <w:t xml:space="preserve"> reap those rewards. Through experiences outlined in the prophecy, Odysseus learns that labor is required in fulfilling the prophecy. Therefore, </w:t>
      </w:r>
      <w:r w:rsidR="00DD39B1">
        <w:rPr>
          <w:rFonts w:ascii="Times New Roman" w:hAnsi="Times New Roman" w:cs="Times New Roman"/>
          <w:i/>
          <w:sz w:val="24"/>
          <w:szCs w:val="24"/>
        </w:rPr>
        <w:t>The Odyssey</w:t>
      </w:r>
      <w:r w:rsidR="00DD39B1">
        <w:rPr>
          <w:rFonts w:ascii="Times New Roman" w:hAnsi="Times New Roman" w:cs="Times New Roman"/>
          <w:sz w:val="24"/>
          <w:szCs w:val="24"/>
        </w:rPr>
        <w:t xml:space="preserve"> demonstrates that the gods utilize prophecies to teach those they favor using lessons told in prophecy and using experiences outlined in prophecy.</w:t>
      </w:r>
    </w:p>
    <w:p w:rsidR="00DA0CB4" w:rsidRDefault="00DA0CB4">
      <w:pPr>
        <w:rPr>
          <w:rFonts w:ascii="Times New Roman" w:hAnsi="Times New Roman" w:cs="Times New Roman"/>
          <w:sz w:val="24"/>
          <w:szCs w:val="24"/>
        </w:rPr>
      </w:pPr>
      <w:r>
        <w:rPr>
          <w:rFonts w:ascii="Times New Roman" w:hAnsi="Times New Roman" w:cs="Times New Roman"/>
          <w:sz w:val="24"/>
          <w:szCs w:val="24"/>
        </w:rPr>
        <w:tab/>
      </w:r>
      <w:r w:rsidR="00D204BD">
        <w:rPr>
          <w:rFonts w:ascii="Times New Roman" w:hAnsi="Times New Roman" w:cs="Times New Roman"/>
          <w:sz w:val="24"/>
          <w:szCs w:val="24"/>
        </w:rPr>
        <w:t xml:space="preserve">Perhaps the most frequently used means of teaching mortals in both texts is the gods’ use of direct vocal communication. </w:t>
      </w:r>
      <w:r w:rsidR="00E5013A">
        <w:rPr>
          <w:rFonts w:ascii="Times New Roman" w:hAnsi="Times New Roman" w:cs="Times New Roman"/>
          <w:sz w:val="24"/>
          <w:szCs w:val="24"/>
        </w:rPr>
        <w:t xml:space="preserve">To begin, </w:t>
      </w:r>
      <w:r w:rsidR="00E5013A">
        <w:rPr>
          <w:rFonts w:ascii="Times New Roman" w:hAnsi="Times New Roman" w:cs="Times New Roman"/>
          <w:i/>
          <w:sz w:val="24"/>
          <w:szCs w:val="24"/>
        </w:rPr>
        <w:t>Gilgamesh</w:t>
      </w:r>
      <w:r w:rsidR="00E5013A">
        <w:rPr>
          <w:rFonts w:ascii="Times New Roman" w:hAnsi="Times New Roman" w:cs="Times New Roman"/>
          <w:sz w:val="24"/>
          <w:szCs w:val="24"/>
        </w:rPr>
        <w:t xml:space="preserve"> demonstrates </w:t>
      </w:r>
      <w:r w:rsidR="00CD3214">
        <w:rPr>
          <w:rFonts w:ascii="Times New Roman" w:hAnsi="Times New Roman" w:cs="Times New Roman"/>
          <w:sz w:val="24"/>
          <w:szCs w:val="24"/>
        </w:rPr>
        <w:t>such a means of teaching in the story of Utnapishtim. The story describes how five gods swear to keep plans of</w:t>
      </w:r>
      <w:r w:rsidR="001A0801">
        <w:rPr>
          <w:rFonts w:ascii="Times New Roman" w:hAnsi="Times New Roman" w:cs="Times New Roman"/>
          <w:sz w:val="24"/>
          <w:szCs w:val="24"/>
        </w:rPr>
        <w:t xml:space="preserve"> unleashing</w:t>
      </w:r>
      <w:r w:rsidR="00CD3214">
        <w:rPr>
          <w:rFonts w:ascii="Times New Roman" w:hAnsi="Times New Roman" w:cs="Times New Roman"/>
          <w:sz w:val="24"/>
          <w:szCs w:val="24"/>
        </w:rPr>
        <w:t xml:space="preserve"> a</w:t>
      </w:r>
      <w:r w:rsidR="001A0801">
        <w:rPr>
          <w:rFonts w:ascii="Times New Roman" w:hAnsi="Times New Roman" w:cs="Times New Roman"/>
          <w:sz w:val="24"/>
          <w:szCs w:val="24"/>
        </w:rPr>
        <w:t>n apocalyptic</w:t>
      </w:r>
      <w:r w:rsidR="00CD3214">
        <w:rPr>
          <w:rFonts w:ascii="Times New Roman" w:hAnsi="Times New Roman" w:cs="Times New Roman"/>
          <w:sz w:val="24"/>
          <w:szCs w:val="24"/>
        </w:rPr>
        <w:t xml:space="preserve"> flood a secret. However, </w:t>
      </w:r>
      <w:proofErr w:type="spellStart"/>
      <w:r w:rsidR="00CD3214">
        <w:rPr>
          <w:rFonts w:ascii="Times New Roman" w:hAnsi="Times New Roman" w:cs="Times New Roman"/>
          <w:sz w:val="24"/>
          <w:szCs w:val="24"/>
        </w:rPr>
        <w:t>Ea</w:t>
      </w:r>
      <w:proofErr w:type="spellEnd"/>
      <w:r w:rsidR="00CD3214">
        <w:rPr>
          <w:rFonts w:ascii="Times New Roman" w:hAnsi="Times New Roman" w:cs="Times New Roman"/>
          <w:sz w:val="24"/>
          <w:szCs w:val="24"/>
        </w:rPr>
        <w:t xml:space="preserve">, one of the gods who swore by the oath, decides to communicate this information to Utnapishtim by beginning the conversation in talking to Utnapishtim’s reed fence. </w:t>
      </w:r>
      <w:proofErr w:type="spellStart"/>
      <w:r w:rsidR="00CD3214">
        <w:rPr>
          <w:rFonts w:ascii="Times New Roman" w:hAnsi="Times New Roman" w:cs="Times New Roman"/>
          <w:sz w:val="24"/>
          <w:szCs w:val="24"/>
        </w:rPr>
        <w:t>Ea</w:t>
      </w:r>
      <w:proofErr w:type="spellEnd"/>
      <w:r w:rsidR="00CD3214">
        <w:rPr>
          <w:rFonts w:ascii="Times New Roman" w:hAnsi="Times New Roman" w:cs="Times New Roman"/>
          <w:sz w:val="24"/>
          <w:szCs w:val="24"/>
        </w:rPr>
        <w:t xml:space="preserve"> says, “King of </w:t>
      </w:r>
      <w:proofErr w:type="spellStart"/>
      <w:r w:rsidR="00CD3214">
        <w:rPr>
          <w:rFonts w:ascii="Times New Roman" w:hAnsi="Times New Roman" w:cs="Times New Roman"/>
          <w:sz w:val="24"/>
          <w:szCs w:val="24"/>
        </w:rPr>
        <w:t>Shuruppak</w:t>
      </w:r>
      <w:proofErr w:type="spellEnd"/>
      <w:r w:rsidR="00CD3214">
        <w:rPr>
          <w:rFonts w:ascii="Times New Roman" w:hAnsi="Times New Roman" w:cs="Times New Roman"/>
          <w:sz w:val="24"/>
          <w:szCs w:val="24"/>
        </w:rPr>
        <w:t>, quickly, quickly tear down your house and build a great ship, leave your possessions, save your life” (</w:t>
      </w:r>
      <w:r w:rsidR="00CD3214">
        <w:rPr>
          <w:rFonts w:ascii="Times New Roman" w:hAnsi="Times New Roman" w:cs="Times New Roman"/>
          <w:i/>
          <w:sz w:val="24"/>
          <w:szCs w:val="24"/>
        </w:rPr>
        <w:t xml:space="preserve">Gilgamesh </w:t>
      </w:r>
      <w:r w:rsidR="00F94167">
        <w:rPr>
          <w:rFonts w:ascii="Times New Roman" w:hAnsi="Times New Roman" w:cs="Times New Roman"/>
          <w:sz w:val="24"/>
          <w:szCs w:val="24"/>
        </w:rPr>
        <w:t xml:space="preserve">181). </w:t>
      </w:r>
      <w:proofErr w:type="spellStart"/>
      <w:r w:rsidR="00F94167">
        <w:rPr>
          <w:rFonts w:ascii="Times New Roman" w:hAnsi="Times New Roman" w:cs="Times New Roman"/>
          <w:sz w:val="24"/>
          <w:szCs w:val="24"/>
        </w:rPr>
        <w:t>Ea</w:t>
      </w:r>
      <w:proofErr w:type="spellEnd"/>
      <w:r w:rsidR="00F94167">
        <w:rPr>
          <w:rFonts w:ascii="Times New Roman" w:hAnsi="Times New Roman" w:cs="Times New Roman"/>
          <w:sz w:val="24"/>
          <w:szCs w:val="24"/>
        </w:rPr>
        <w:t xml:space="preserve"> proceeds to give information on how to construct the ship and that Utnapishtim must use it to house animals during the Flood. Again, two aspects of teaching are apparent in the encounter between </w:t>
      </w:r>
      <w:proofErr w:type="spellStart"/>
      <w:r w:rsidR="00F94167">
        <w:rPr>
          <w:rFonts w:ascii="Times New Roman" w:hAnsi="Times New Roman" w:cs="Times New Roman"/>
          <w:sz w:val="24"/>
          <w:szCs w:val="24"/>
        </w:rPr>
        <w:t>Ea</w:t>
      </w:r>
      <w:proofErr w:type="spellEnd"/>
      <w:r w:rsidR="00F94167">
        <w:rPr>
          <w:rFonts w:ascii="Times New Roman" w:hAnsi="Times New Roman" w:cs="Times New Roman"/>
          <w:sz w:val="24"/>
          <w:szCs w:val="24"/>
        </w:rPr>
        <w:t xml:space="preserve"> and Utnapishtim. </w:t>
      </w:r>
      <w:r w:rsidR="002F2E76">
        <w:rPr>
          <w:rFonts w:ascii="Times New Roman" w:hAnsi="Times New Roman" w:cs="Times New Roman"/>
          <w:sz w:val="24"/>
          <w:szCs w:val="24"/>
        </w:rPr>
        <w:t>First, as in dreams and prophecies, the encounter serve</w:t>
      </w:r>
      <w:r w:rsidR="005E70C2">
        <w:rPr>
          <w:rFonts w:ascii="Times New Roman" w:hAnsi="Times New Roman" w:cs="Times New Roman"/>
          <w:sz w:val="24"/>
          <w:szCs w:val="24"/>
        </w:rPr>
        <w:t>s</w:t>
      </w:r>
      <w:r w:rsidR="002F2E76">
        <w:rPr>
          <w:rFonts w:ascii="Times New Roman" w:hAnsi="Times New Roman" w:cs="Times New Roman"/>
          <w:sz w:val="24"/>
          <w:szCs w:val="24"/>
        </w:rPr>
        <w:t xml:space="preserve"> to provide information on what to expect in the future, thereby teaching Utnapishtim how to respond to the coming flood </w:t>
      </w:r>
      <w:r w:rsidR="002F2E76">
        <w:rPr>
          <w:rFonts w:ascii="Times New Roman" w:hAnsi="Times New Roman" w:cs="Times New Roman"/>
          <w:sz w:val="24"/>
          <w:szCs w:val="24"/>
        </w:rPr>
        <w:lastRenderedPageBreak/>
        <w:t>and to questions surrounding the construction of the ship.</w:t>
      </w:r>
      <w:r w:rsidR="00493280">
        <w:rPr>
          <w:rFonts w:ascii="Times New Roman" w:hAnsi="Times New Roman" w:cs="Times New Roman"/>
          <w:sz w:val="24"/>
          <w:szCs w:val="24"/>
        </w:rPr>
        <w:t xml:space="preserve"> Second, the encounter help</w:t>
      </w:r>
      <w:r w:rsidR="005E70C2">
        <w:rPr>
          <w:rFonts w:ascii="Times New Roman" w:hAnsi="Times New Roman" w:cs="Times New Roman"/>
          <w:sz w:val="24"/>
          <w:szCs w:val="24"/>
        </w:rPr>
        <w:t>s</w:t>
      </w:r>
      <w:r w:rsidR="00493280">
        <w:rPr>
          <w:rFonts w:ascii="Times New Roman" w:hAnsi="Times New Roman" w:cs="Times New Roman"/>
          <w:sz w:val="24"/>
          <w:szCs w:val="24"/>
        </w:rPr>
        <w:t xml:space="preserve"> lead Utnapishtim not only to the reward of eternal life, but also to the understanding that rewards given by the gods are only granted when someone accomplishes something truly notable. </w:t>
      </w:r>
      <w:r w:rsidR="005C5505">
        <w:rPr>
          <w:rFonts w:ascii="Times New Roman" w:hAnsi="Times New Roman" w:cs="Times New Roman"/>
          <w:sz w:val="24"/>
          <w:szCs w:val="24"/>
        </w:rPr>
        <w:t xml:space="preserve">Additionally, </w:t>
      </w:r>
      <w:proofErr w:type="spellStart"/>
      <w:r w:rsidR="005C5505">
        <w:rPr>
          <w:rFonts w:ascii="Times New Roman" w:hAnsi="Times New Roman" w:cs="Times New Roman"/>
          <w:sz w:val="24"/>
          <w:szCs w:val="24"/>
        </w:rPr>
        <w:t>Ea</w:t>
      </w:r>
      <w:proofErr w:type="spellEnd"/>
      <w:r w:rsidR="005C5505">
        <w:rPr>
          <w:rFonts w:ascii="Times New Roman" w:hAnsi="Times New Roman" w:cs="Times New Roman"/>
          <w:sz w:val="24"/>
          <w:szCs w:val="24"/>
        </w:rPr>
        <w:t xml:space="preserve"> displays an apparent favoritism towards Utnapishtim when he discusses Utnapishtim’s fate with the other gods. </w:t>
      </w:r>
      <w:proofErr w:type="spellStart"/>
      <w:r w:rsidR="005C5505">
        <w:rPr>
          <w:rFonts w:ascii="Times New Roman" w:hAnsi="Times New Roman" w:cs="Times New Roman"/>
          <w:sz w:val="24"/>
          <w:szCs w:val="24"/>
        </w:rPr>
        <w:t>Ea</w:t>
      </w:r>
      <w:proofErr w:type="spellEnd"/>
      <w:r w:rsidR="005C5505">
        <w:rPr>
          <w:rFonts w:ascii="Times New Roman" w:hAnsi="Times New Roman" w:cs="Times New Roman"/>
          <w:sz w:val="24"/>
          <w:szCs w:val="24"/>
        </w:rPr>
        <w:t xml:space="preserve"> says, “It is right to punish the sinner for his sins, to punish the criminal for his crime, but be merciful, do not allow all men to die because of the sins of some” (</w:t>
      </w:r>
      <w:r w:rsidR="005C5505">
        <w:rPr>
          <w:rFonts w:ascii="Times New Roman" w:hAnsi="Times New Roman" w:cs="Times New Roman"/>
          <w:i/>
          <w:sz w:val="24"/>
          <w:szCs w:val="24"/>
        </w:rPr>
        <w:t xml:space="preserve">Gilgamesh </w:t>
      </w:r>
      <w:r w:rsidR="005C5505">
        <w:rPr>
          <w:rFonts w:ascii="Times New Roman" w:hAnsi="Times New Roman" w:cs="Times New Roman"/>
          <w:sz w:val="24"/>
          <w:szCs w:val="24"/>
        </w:rPr>
        <w:t xml:space="preserve">190). This passage displays </w:t>
      </w:r>
      <w:proofErr w:type="spellStart"/>
      <w:r w:rsidR="005C5505">
        <w:rPr>
          <w:rFonts w:ascii="Times New Roman" w:hAnsi="Times New Roman" w:cs="Times New Roman"/>
          <w:sz w:val="24"/>
          <w:szCs w:val="24"/>
        </w:rPr>
        <w:t>Ea’s</w:t>
      </w:r>
      <w:proofErr w:type="spellEnd"/>
      <w:r w:rsidR="005C5505">
        <w:rPr>
          <w:rFonts w:ascii="Times New Roman" w:hAnsi="Times New Roman" w:cs="Times New Roman"/>
          <w:sz w:val="24"/>
          <w:szCs w:val="24"/>
        </w:rPr>
        <w:t xml:space="preserve"> motives for providing</w:t>
      </w:r>
      <w:r w:rsidR="005E70C2">
        <w:rPr>
          <w:rFonts w:ascii="Times New Roman" w:hAnsi="Times New Roman" w:cs="Times New Roman"/>
          <w:sz w:val="24"/>
          <w:szCs w:val="24"/>
        </w:rPr>
        <w:t xml:space="preserve"> information to</w:t>
      </w:r>
      <w:r w:rsidR="005C5505">
        <w:rPr>
          <w:rFonts w:ascii="Times New Roman" w:hAnsi="Times New Roman" w:cs="Times New Roman"/>
          <w:sz w:val="24"/>
          <w:szCs w:val="24"/>
        </w:rPr>
        <w:t xml:space="preserve"> Utnapishtim about the Flood, including an implication that Utnapishtim has done nothing to deserve death by the Flood. Therefore, the story of Utnapishtim </w:t>
      </w:r>
      <w:r w:rsidR="00316923">
        <w:rPr>
          <w:rFonts w:ascii="Times New Roman" w:hAnsi="Times New Roman" w:cs="Times New Roman"/>
          <w:sz w:val="24"/>
          <w:szCs w:val="24"/>
        </w:rPr>
        <w:t>demonstrates that the gods can utilize direct communication with mortals to teach those they favor.</w:t>
      </w:r>
    </w:p>
    <w:p w:rsidR="00316923" w:rsidRDefault="00316923">
      <w:pPr>
        <w:rPr>
          <w:rFonts w:ascii="Times New Roman" w:hAnsi="Times New Roman" w:cs="Times New Roman"/>
          <w:sz w:val="24"/>
          <w:szCs w:val="24"/>
        </w:rPr>
      </w:pPr>
      <w:r>
        <w:rPr>
          <w:rFonts w:ascii="Times New Roman" w:hAnsi="Times New Roman" w:cs="Times New Roman"/>
          <w:sz w:val="24"/>
          <w:szCs w:val="24"/>
        </w:rPr>
        <w:tab/>
      </w:r>
      <w:r w:rsidR="00DB1102">
        <w:rPr>
          <w:rFonts w:ascii="Times New Roman" w:hAnsi="Times New Roman" w:cs="Times New Roman"/>
          <w:sz w:val="24"/>
          <w:szCs w:val="24"/>
        </w:rPr>
        <w:t xml:space="preserve">Finally, </w:t>
      </w:r>
      <w:r w:rsidR="00DB1102">
        <w:rPr>
          <w:rFonts w:ascii="Times New Roman" w:hAnsi="Times New Roman" w:cs="Times New Roman"/>
          <w:i/>
          <w:sz w:val="24"/>
          <w:szCs w:val="24"/>
        </w:rPr>
        <w:t xml:space="preserve">The Odyssey </w:t>
      </w:r>
      <w:r w:rsidR="00DB1102">
        <w:rPr>
          <w:rFonts w:ascii="Times New Roman" w:hAnsi="Times New Roman" w:cs="Times New Roman"/>
          <w:sz w:val="24"/>
          <w:szCs w:val="24"/>
        </w:rPr>
        <w:t xml:space="preserve">demonstrates the gods’ use of direct vocal communication to teach in the story of Odysseus’ battle with the suitors. </w:t>
      </w:r>
      <w:r w:rsidR="004D1FE3">
        <w:rPr>
          <w:rFonts w:ascii="Times New Roman" w:hAnsi="Times New Roman" w:cs="Times New Roman"/>
          <w:sz w:val="24"/>
          <w:szCs w:val="24"/>
        </w:rPr>
        <w:t xml:space="preserve">Unlike the previous examples where the gods offered instructions to the heroes they favored, Athena, presently disguised as Mentor, simply rouses Odysseus to battle. Athena’s favoritism towards Odysseus is clearly stated in her address. Athena says, “Come now, stand by me and watch how Mentor, son of </w:t>
      </w:r>
      <w:proofErr w:type="spellStart"/>
      <w:r w:rsidR="004D1FE3">
        <w:rPr>
          <w:rFonts w:ascii="Times New Roman" w:hAnsi="Times New Roman" w:cs="Times New Roman"/>
          <w:sz w:val="24"/>
          <w:szCs w:val="24"/>
        </w:rPr>
        <w:t>Alcimus</w:t>
      </w:r>
      <w:proofErr w:type="spellEnd"/>
      <w:r w:rsidR="004D1FE3">
        <w:rPr>
          <w:rFonts w:ascii="Times New Roman" w:hAnsi="Times New Roman" w:cs="Times New Roman"/>
          <w:sz w:val="24"/>
          <w:szCs w:val="24"/>
        </w:rPr>
        <w:t>, will treat your enemies as recompense for all your service” (</w:t>
      </w:r>
      <w:r w:rsidR="004D1FE3">
        <w:rPr>
          <w:rFonts w:ascii="Times New Roman" w:hAnsi="Times New Roman" w:cs="Times New Roman"/>
          <w:i/>
          <w:sz w:val="24"/>
          <w:szCs w:val="24"/>
        </w:rPr>
        <w:t xml:space="preserve">The Odyssey </w:t>
      </w:r>
      <w:r w:rsidR="004D1FE3">
        <w:rPr>
          <w:rFonts w:ascii="Times New Roman" w:hAnsi="Times New Roman" w:cs="Times New Roman"/>
          <w:sz w:val="24"/>
          <w:szCs w:val="24"/>
        </w:rPr>
        <w:t xml:space="preserve">574). </w:t>
      </w:r>
      <w:r w:rsidR="002B5FF3">
        <w:rPr>
          <w:rFonts w:ascii="Times New Roman" w:hAnsi="Times New Roman" w:cs="Times New Roman"/>
          <w:sz w:val="24"/>
          <w:szCs w:val="24"/>
        </w:rPr>
        <w:t>This address serves to encourage Odysseus and inform him that the gods are favorable towards Odysseus’ attempt to defeat the suitors and resume his position as master of the house. Homer also provides additional details on Athena’s motives. He says, “But she did not grant decisive victory; she kept on testing Odysseus’ courage, and his son’s” (</w:t>
      </w:r>
      <w:r w:rsidR="002B5FF3">
        <w:rPr>
          <w:rFonts w:ascii="Times New Roman" w:hAnsi="Times New Roman" w:cs="Times New Roman"/>
          <w:i/>
          <w:sz w:val="24"/>
          <w:szCs w:val="24"/>
        </w:rPr>
        <w:t xml:space="preserve">The Odyssey </w:t>
      </w:r>
      <w:r w:rsidR="002B5FF3">
        <w:rPr>
          <w:rFonts w:ascii="Times New Roman" w:hAnsi="Times New Roman" w:cs="Times New Roman"/>
          <w:sz w:val="24"/>
          <w:szCs w:val="24"/>
        </w:rPr>
        <w:t>575). The two passages demonstrate that, while Athena does want Odysseus to win the fight against the suitors, Odysseus and his son, Telemachus, still must actively strive to achieve victory. This lesson mirrors the lesson given in the underworld</w:t>
      </w:r>
      <w:r w:rsidR="00524840">
        <w:rPr>
          <w:rFonts w:ascii="Times New Roman" w:hAnsi="Times New Roman" w:cs="Times New Roman"/>
          <w:sz w:val="24"/>
          <w:szCs w:val="24"/>
        </w:rPr>
        <w:t xml:space="preserve"> and again serves to teach Odysseus that the will of the gods, as it relates to the </w:t>
      </w:r>
      <w:r w:rsidR="00524840">
        <w:rPr>
          <w:rFonts w:ascii="Times New Roman" w:hAnsi="Times New Roman" w:cs="Times New Roman"/>
          <w:sz w:val="24"/>
          <w:szCs w:val="24"/>
        </w:rPr>
        <w:lastRenderedPageBreak/>
        <w:t xml:space="preserve">affairs of mortals, must be carried out by mortals. Therefore, </w:t>
      </w:r>
      <w:r w:rsidR="00524840">
        <w:rPr>
          <w:rFonts w:ascii="Times New Roman" w:hAnsi="Times New Roman" w:cs="Times New Roman"/>
          <w:i/>
          <w:sz w:val="24"/>
          <w:szCs w:val="24"/>
        </w:rPr>
        <w:t xml:space="preserve">The Odyssey </w:t>
      </w:r>
      <w:r w:rsidR="00524840">
        <w:rPr>
          <w:rFonts w:ascii="Times New Roman" w:hAnsi="Times New Roman" w:cs="Times New Roman"/>
          <w:sz w:val="24"/>
          <w:szCs w:val="24"/>
        </w:rPr>
        <w:t xml:space="preserve">demonstrates how the gods can utilize direct communication with mortals they favor </w:t>
      </w:r>
      <w:proofErr w:type="gramStart"/>
      <w:r w:rsidR="00524840">
        <w:rPr>
          <w:rFonts w:ascii="Times New Roman" w:hAnsi="Times New Roman" w:cs="Times New Roman"/>
          <w:sz w:val="24"/>
          <w:szCs w:val="24"/>
        </w:rPr>
        <w:t>in order to</w:t>
      </w:r>
      <w:proofErr w:type="gramEnd"/>
      <w:r w:rsidR="00524840">
        <w:rPr>
          <w:rFonts w:ascii="Times New Roman" w:hAnsi="Times New Roman" w:cs="Times New Roman"/>
          <w:sz w:val="24"/>
          <w:szCs w:val="24"/>
        </w:rPr>
        <w:t xml:space="preserve"> teach those mortals.</w:t>
      </w:r>
    </w:p>
    <w:p w:rsidR="00524840" w:rsidRPr="000B3CD2" w:rsidRDefault="00524840">
      <w:pPr>
        <w:rPr>
          <w:rFonts w:ascii="Times New Roman" w:hAnsi="Times New Roman" w:cs="Times New Roman"/>
          <w:sz w:val="24"/>
          <w:szCs w:val="24"/>
        </w:rPr>
      </w:pPr>
      <w:r>
        <w:rPr>
          <w:rFonts w:ascii="Times New Roman" w:hAnsi="Times New Roman" w:cs="Times New Roman"/>
          <w:sz w:val="24"/>
          <w:szCs w:val="24"/>
        </w:rPr>
        <w:tab/>
      </w:r>
      <w:r w:rsidR="001A6D4B">
        <w:rPr>
          <w:rFonts w:ascii="Times New Roman" w:hAnsi="Times New Roman" w:cs="Times New Roman"/>
          <w:sz w:val="24"/>
          <w:szCs w:val="24"/>
        </w:rPr>
        <w:t xml:space="preserve">In conclusion, </w:t>
      </w:r>
      <w:r w:rsidR="0054225D">
        <w:rPr>
          <w:rFonts w:ascii="Times New Roman" w:hAnsi="Times New Roman" w:cs="Times New Roman"/>
          <w:sz w:val="24"/>
          <w:szCs w:val="24"/>
        </w:rPr>
        <w:t xml:space="preserve">the gods in </w:t>
      </w:r>
      <w:r w:rsidR="0054225D">
        <w:rPr>
          <w:rFonts w:ascii="Times New Roman" w:hAnsi="Times New Roman" w:cs="Times New Roman"/>
          <w:i/>
          <w:sz w:val="24"/>
          <w:szCs w:val="24"/>
        </w:rPr>
        <w:t xml:space="preserve">Gilgamesh </w:t>
      </w:r>
      <w:r w:rsidR="0054225D">
        <w:rPr>
          <w:rFonts w:ascii="Times New Roman" w:hAnsi="Times New Roman" w:cs="Times New Roman"/>
          <w:sz w:val="24"/>
          <w:szCs w:val="24"/>
        </w:rPr>
        <w:t xml:space="preserve">and </w:t>
      </w:r>
      <w:r w:rsidR="0054225D">
        <w:rPr>
          <w:rFonts w:ascii="Times New Roman" w:hAnsi="Times New Roman" w:cs="Times New Roman"/>
          <w:i/>
          <w:sz w:val="24"/>
          <w:szCs w:val="24"/>
        </w:rPr>
        <w:t>The Odyssey</w:t>
      </w:r>
      <w:r w:rsidR="0054225D">
        <w:rPr>
          <w:rFonts w:ascii="Times New Roman" w:hAnsi="Times New Roman" w:cs="Times New Roman"/>
          <w:sz w:val="24"/>
          <w:szCs w:val="24"/>
        </w:rPr>
        <w:t xml:space="preserve"> use various means of communication with mortals they favor </w:t>
      </w:r>
      <w:proofErr w:type="gramStart"/>
      <w:r w:rsidR="0054225D">
        <w:rPr>
          <w:rFonts w:ascii="Times New Roman" w:hAnsi="Times New Roman" w:cs="Times New Roman"/>
          <w:sz w:val="24"/>
          <w:szCs w:val="24"/>
        </w:rPr>
        <w:t>in order to</w:t>
      </w:r>
      <w:proofErr w:type="gramEnd"/>
      <w:r w:rsidR="0054225D">
        <w:rPr>
          <w:rFonts w:ascii="Times New Roman" w:hAnsi="Times New Roman" w:cs="Times New Roman"/>
          <w:sz w:val="24"/>
          <w:szCs w:val="24"/>
        </w:rPr>
        <w:t xml:space="preserve"> teach them. </w:t>
      </w:r>
      <w:r w:rsidR="0054225D">
        <w:rPr>
          <w:rFonts w:ascii="Times New Roman" w:hAnsi="Times New Roman" w:cs="Times New Roman"/>
          <w:i/>
          <w:sz w:val="24"/>
          <w:szCs w:val="24"/>
        </w:rPr>
        <w:t>Gilgamesh</w:t>
      </w:r>
      <w:r w:rsidR="0054225D">
        <w:rPr>
          <w:rFonts w:ascii="Times New Roman" w:hAnsi="Times New Roman" w:cs="Times New Roman"/>
          <w:sz w:val="24"/>
          <w:szCs w:val="24"/>
        </w:rPr>
        <w:t xml:space="preserve"> prominently displays such teaching in Gilgamesh’s dreams, which depict future events that serve to teach how to address the events and to teach Gilgamesh and Enkidu the nature of their strength. </w:t>
      </w:r>
      <w:r w:rsidR="0054225D">
        <w:rPr>
          <w:rFonts w:ascii="Times New Roman" w:hAnsi="Times New Roman" w:cs="Times New Roman"/>
          <w:i/>
          <w:sz w:val="24"/>
          <w:szCs w:val="24"/>
        </w:rPr>
        <w:t>The Odyssey</w:t>
      </w:r>
      <w:r w:rsidR="0054225D">
        <w:rPr>
          <w:rFonts w:ascii="Times New Roman" w:hAnsi="Times New Roman" w:cs="Times New Roman"/>
          <w:sz w:val="24"/>
          <w:szCs w:val="24"/>
        </w:rPr>
        <w:t xml:space="preserve"> relies heavily on prophecy to demonstrate how the gods teach Odysseus not to let the desire for glory prevent him from bringing about his homecoming. </w:t>
      </w:r>
      <w:r w:rsidR="000B3CD2">
        <w:rPr>
          <w:rFonts w:ascii="Times New Roman" w:hAnsi="Times New Roman" w:cs="Times New Roman"/>
          <w:sz w:val="24"/>
          <w:szCs w:val="24"/>
        </w:rPr>
        <w:t xml:space="preserve">Both texts utilize direct vocal communication to display how the gods teach those they favor. </w:t>
      </w:r>
      <w:r w:rsidR="000B3CD2">
        <w:rPr>
          <w:rFonts w:ascii="Times New Roman" w:hAnsi="Times New Roman" w:cs="Times New Roman"/>
          <w:i/>
          <w:sz w:val="24"/>
          <w:szCs w:val="24"/>
        </w:rPr>
        <w:t>Gilgamesh</w:t>
      </w:r>
      <w:r w:rsidR="000B3CD2">
        <w:rPr>
          <w:rFonts w:ascii="Times New Roman" w:hAnsi="Times New Roman" w:cs="Times New Roman"/>
          <w:sz w:val="24"/>
          <w:szCs w:val="24"/>
        </w:rPr>
        <w:t xml:space="preserve"> does so by demonstrating how Utnapishtim, through his direct communication with </w:t>
      </w:r>
      <w:proofErr w:type="spellStart"/>
      <w:r w:rsidR="000B3CD2">
        <w:rPr>
          <w:rFonts w:ascii="Times New Roman" w:hAnsi="Times New Roman" w:cs="Times New Roman"/>
          <w:sz w:val="24"/>
          <w:szCs w:val="24"/>
        </w:rPr>
        <w:t>Ea</w:t>
      </w:r>
      <w:proofErr w:type="spellEnd"/>
      <w:r w:rsidR="000B3CD2">
        <w:rPr>
          <w:rFonts w:ascii="Times New Roman" w:hAnsi="Times New Roman" w:cs="Times New Roman"/>
          <w:sz w:val="24"/>
          <w:szCs w:val="24"/>
        </w:rPr>
        <w:t xml:space="preserve">, learns how to defend himself against the Great Flood and that the gods reward only those who perform truly notable deeds. Finally, </w:t>
      </w:r>
      <w:r w:rsidR="000B3CD2">
        <w:rPr>
          <w:rFonts w:ascii="Times New Roman" w:hAnsi="Times New Roman" w:cs="Times New Roman"/>
          <w:i/>
          <w:sz w:val="24"/>
          <w:szCs w:val="24"/>
        </w:rPr>
        <w:t>The Odyssey</w:t>
      </w:r>
      <w:r w:rsidR="000B3CD2">
        <w:rPr>
          <w:rFonts w:ascii="Times New Roman" w:hAnsi="Times New Roman" w:cs="Times New Roman"/>
          <w:sz w:val="24"/>
          <w:szCs w:val="24"/>
        </w:rPr>
        <w:t xml:space="preserve"> demonstrates the gods’ use of teaching through direct vocal communication in Odysseus’ encounter with Athena, who is disguised as Mentor. Athena teaches Odysseus that, though </w:t>
      </w:r>
      <w:r w:rsidR="00F16828">
        <w:rPr>
          <w:rFonts w:ascii="Times New Roman" w:hAnsi="Times New Roman" w:cs="Times New Roman"/>
          <w:sz w:val="24"/>
          <w:szCs w:val="24"/>
        </w:rPr>
        <w:t>the gods may will something with respect to the affairs of mortals, mortals themselves must act as the mechanism for carrying out the will of the gods.</w:t>
      </w: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Default="00BC5A8B">
      <w:pPr>
        <w:rPr>
          <w:rFonts w:ascii="Times New Roman" w:hAnsi="Times New Roman" w:cs="Times New Roman"/>
          <w:sz w:val="24"/>
          <w:szCs w:val="24"/>
        </w:rPr>
      </w:pPr>
    </w:p>
    <w:p w:rsidR="00BC5A8B" w:rsidRPr="00BC5A8B" w:rsidRDefault="00BC5A8B">
      <w:pPr>
        <w:rPr>
          <w:rFonts w:ascii="Times New Roman" w:hAnsi="Times New Roman" w:cs="Times New Roman"/>
          <w:sz w:val="24"/>
          <w:szCs w:val="24"/>
        </w:rPr>
      </w:pPr>
    </w:p>
    <w:sectPr w:rsidR="00BC5A8B" w:rsidRPr="00BC5A8B" w:rsidSect="002F2E7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163" w:rsidRDefault="00260163" w:rsidP="00BC5A8B">
      <w:pPr>
        <w:spacing w:line="240" w:lineRule="auto"/>
      </w:pPr>
      <w:r>
        <w:separator/>
      </w:r>
    </w:p>
  </w:endnote>
  <w:endnote w:type="continuationSeparator" w:id="0">
    <w:p w:rsidR="00260163" w:rsidRDefault="00260163" w:rsidP="00BC5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163" w:rsidRDefault="00260163" w:rsidP="00BC5A8B">
      <w:pPr>
        <w:spacing w:line="240" w:lineRule="auto"/>
      </w:pPr>
      <w:r>
        <w:separator/>
      </w:r>
    </w:p>
  </w:footnote>
  <w:footnote w:type="continuationSeparator" w:id="0">
    <w:p w:rsidR="00260163" w:rsidRDefault="00260163" w:rsidP="00BC5A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249916"/>
      <w:docPartObj>
        <w:docPartGallery w:val="Page Numbers (Top of Page)"/>
        <w:docPartUnique/>
      </w:docPartObj>
    </w:sdtPr>
    <w:sdtEndPr>
      <w:rPr>
        <w:rFonts w:ascii="Times New Roman" w:hAnsi="Times New Roman" w:cs="Times New Roman"/>
        <w:noProof/>
        <w:sz w:val="24"/>
      </w:rPr>
    </w:sdtEndPr>
    <w:sdtContent>
      <w:p w:rsidR="002F2E76" w:rsidRPr="002F2E76" w:rsidRDefault="002F2E76">
        <w:pPr>
          <w:pStyle w:val="Header"/>
          <w:jc w:val="right"/>
          <w:rPr>
            <w:rFonts w:ascii="Times New Roman" w:hAnsi="Times New Roman" w:cs="Times New Roman"/>
            <w:sz w:val="24"/>
          </w:rPr>
        </w:pPr>
        <w:r w:rsidRPr="002F2E76">
          <w:rPr>
            <w:rFonts w:ascii="Times New Roman" w:hAnsi="Times New Roman" w:cs="Times New Roman"/>
            <w:sz w:val="24"/>
          </w:rPr>
          <w:t xml:space="preserve">Hreshchyshyn </w:t>
        </w:r>
        <w:r w:rsidRPr="002F2E76">
          <w:rPr>
            <w:rFonts w:ascii="Times New Roman" w:hAnsi="Times New Roman" w:cs="Times New Roman"/>
            <w:sz w:val="24"/>
          </w:rPr>
          <w:fldChar w:fldCharType="begin"/>
        </w:r>
        <w:r w:rsidRPr="002F2E76">
          <w:rPr>
            <w:rFonts w:ascii="Times New Roman" w:hAnsi="Times New Roman" w:cs="Times New Roman"/>
            <w:sz w:val="24"/>
          </w:rPr>
          <w:instrText xml:space="preserve"> PAGE   \* MERGEFORMAT </w:instrText>
        </w:r>
        <w:r w:rsidRPr="002F2E76">
          <w:rPr>
            <w:rFonts w:ascii="Times New Roman" w:hAnsi="Times New Roman" w:cs="Times New Roman"/>
            <w:sz w:val="24"/>
          </w:rPr>
          <w:fldChar w:fldCharType="separate"/>
        </w:r>
        <w:r w:rsidRPr="002F2E76">
          <w:rPr>
            <w:rFonts w:ascii="Times New Roman" w:hAnsi="Times New Roman" w:cs="Times New Roman"/>
            <w:noProof/>
            <w:sz w:val="24"/>
          </w:rPr>
          <w:t>2</w:t>
        </w:r>
        <w:r w:rsidRPr="002F2E76">
          <w:rPr>
            <w:rFonts w:ascii="Times New Roman" w:hAnsi="Times New Roman" w:cs="Times New Roman"/>
            <w:noProof/>
            <w:sz w:val="24"/>
          </w:rPr>
          <w:fldChar w:fldCharType="end"/>
        </w:r>
      </w:p>
    </w:sdtContent>
  </w:sdt>
  <w:p w:rsidR="00BC5A8B" w:rsidRDefault="00BC5A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8B"/>
    <w:rsid w:val="00025D97"/>
    <w:rsid w:val="00034C06"/>
    <w:rsid w:val="000B3CD2"/>
    <w:rsid w:val="000F3D7A"/>
    <w:rsid w:val="001A0801"/>
    <w:rsid w:val="001A3A9E"/>
    <w:rsid w:val="001A6D4B"/>
    <w:rsid w:val="001C4EEC"/>
    <w:rsid w:val="00226287"/>
    <w:rsid w:val="00255954"/>
    <w:rsid w:val="00260163"/>
    <w:rsid w:val="002B467B"/>
    <w:rsid w:val="002B5FF3"/>
    <w:rsid w:val="002F2E76"/>
    <w:rsid w:val="00316923"/>
    <w:rsid w:val="00452A91"/>
    <w:rsid w:val="0048513C"/>
    <w:rsid w:val="00493280"/>
    <w:rsid w:val="004C5C90"/>
    <w:rsid w:val="004D1FE3"/>
    <w:rsid w:val="00524840"/>
    <w:rsid w:val="00526AEB"/>
    <w:rsid w:val="0054225D"/>
    <w:rsid w:val="00567E99"/>
    <w:rsid w:val="005C5505"/>
    <w:rsid w:val="005E70C2"/>
    <w:rsid w:val="005F7D21"/>
    <w:rsid w:val="00626267"/>
    <w:rsid w:val="00632F98"/>
    <w:rsid w:val="00672CDB"/>
    <w:rsid w:val="00820C95"/>
    <w:rsid w:val="00925433"/>
    <w:rsid w:val="00A1102E"/>
    <w:rsid w:val="00AE6ABA"/>
    <w:rsid w:val="00B74242"/>
    <w:rsid w:val="00B84DE2"/>
    <w:rsid w:val="00BA172D"/>
    <w:rsid w:val="00BC5A8B"/>
    <w:rsid w:val="00C04E66"/>
    <w:rsid w:val="00C30DB7"/>
    <w:rsid w:val="00C54FAB"/>
    <w:rsid w:val="00CD3214"/>
    <w:rsid w:val="00D204BD"/>
    <w:rsid w:val="00DA0CB4"/>
    <w:rsid w:val="00DB1102"/>
    <w:rsid w:val="00DD39B1"/>
    <w:rsid w:val="00E161C5"/>
    <w:rsid w:val="00E5013A"/>
    <w:rsid w:val="00F16828"/>
    <w:rsid w:val="00F9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B0A3"/>
  <w15:chartTrackingRefBased/>
  <w15:docId w15:val="{0460691D-B68F-4D3C-85AF-656AF4F6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A8B"/>
    <w:pPr>
      <w:tabs>
        <w:tab w:val="center" w:pos="4680"/>
        <w:tab w:val="right" w:pos="9360"/>
      </w:tabs>
      <w:spacing w:line="240" w:lineRule="auto"/>
    </w:pPr>
  </w:style>
  <w:style w:type="character" w:customStyle="1" w:styleId="HeaderChar">
    <w:name w:val="Header Char"/>
    <w:basedOn w:val="DefaultParagraphFont"/>
    <w:link w:val="Header"/>
    <w:uiPriority w:val="99"/>
    <w:rsid w:val="00BC5A8B"/>
  </w:style>
  <w:style w:type="paragraph" w:styleId="Footer">
    <w:name w:val="footer"/>
    <w:basedOn w:val="Normal"/>
    <w:link w:val="FooterChar"/>
    <w:uiPriority w:val="99"/>
    <w:unhideWhenUsed/>
    <w:rsid w:val="00BC5A8B"/>
    <w:pPr>
      <w:tabs>
        <w:tab w:val="center" w:pos="4680"/>
        <w:tab w:val="right" w:pos="9360"/>
      </w:tabs>
      <w:spacing w:line="240" w:lineRule="auto"/>
    </w:pPr>
  </w:style>
  <w:style w:type="character" w:customStyle="1" w:styleId="FooterChar">
    <w:name w:val="Footer Char"/>
    <w:basedOn w:val="DefaultParagraphFont"/>
    <w:link w:val="Footer"/>
    <w:uiPriority w:val="99"/>
    <w:rsid w:val="00BC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0162A-DF0C-4618-BABB-AD359A8C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5</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23</cp:revision>
  <dcterms:created xsi:type="dcterms:W3CDTF">2018-09-14T22:59:00Z</dcterms:created>
  <dcterms:modified xsi:type="dcterms:W3CDTF">2018-09-17T01:55:00Z</dcterms:modified>
</cp:coreProperties>
</file>