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ind w:left="0" w:firstLine="0"/>
        <w:rPr>
          <w:b w:val="1"/>
          <w:bCs w:val="1"/>
        </w:rPr>
      </w:pP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viebzyyag611" w:id="0"/>
      <w:bookmarkEnd w:id="0"/>
      <w:r w:rsidDel="00000000" w:rsidR="00000000" w:rsidRPr="00000000">
        <w:rPr>
          <w:rtl w:val="0"/>
        </w:rPr>
      </w:r>
    </w:p>
    <w:p w:rsidR="00000000" w:rsidDel="00000000" w:rsidP="00000000" w:rsidRDefault="00000000" w:rsidRPr="00000000" w14:paraId="00000003">
      <w:pPr>
        <w:pStyle w:val="Heading1"/>
        <w:rPr>
          <w:b w:val="1"/>
          <w:bCs w:val="1"/>
        </w:rPr>
      </w:pPr>
      <w:bookmarkStart w:colFirst="0" w:colLast="0" w:name="_r5vdmeil3lkf" w:id="1"/>
      <w:bookmarkEnd w:id="1"/>
      <w:r w:rsidDel="00000000" w:rsidR="00000000" w:rsidRPr="00000000">
        <w:rPr>
          <w:rtl w:val="0"/>
        </w:rPr>
      </w:r>
    </w:p>
    <w:p w:rsidR="00000000" w:rsidDel="00000000" w:rsidP="00000000" w:rsidRDefault="00000000" w:rsidRPr="00000000" w14:paraId="00000004">
      <w:pPr>
        <w:pStyle w:val="Heading1"/>
        <w:rPr>
          <w:b w:val="1"/>
          <w:bCs w:val="1"/>
        </w:rPr>
      </w:pPr>
      <w:bookmarkStart w:colFirst="0" w:colLast="0" w:name="_x9fjb5k80lk6" w:id="2"/>
      <w:bookmarkEnd w:id="2"/>
      <w:commentRangeStart w:id="0"/>
      <w:r w:rsidDel="00000000" w:rsidR="00000000" w:rsidRPr="00000000">
        <w:rPr>
          <w:b w:val="1"/>
          <w:bCs w:val="1"/>
          <w:rtl w:val="0"/>
        </w:rPr>
        <w:t xml:space="preserve">Chapter 5: Essential Documentation: Making a Lasting Impression on Investors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Welcome to chapter five. As we navigate the complex world of startup finance, the question arises: "What documents are necessary to truly captivate investors?" The answer is rooted in the meticulous crafting and presentation of engaging business documentation.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 you aim to enthrall investors and secure the financial resources needed for your startup's growth, an innovative idea alone won't suffice. You need to proficiently package and present this idea. The secret here lies in creating diverse types of company presentations and adapting them to your target audience. In this chapter, we will demystify the types of presentations and documents you might require and guide you on their effective creation.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b w:val="1"/>
          <w:bCs w:val="1"/>
        </w:rPr>
      </w:pPr>
      <w:bookmarkStart w:colFirst="0" w:colLast="0" w:name="_i0mvf53nnv8t" w:id="3"/>
      <w:bookmarkEnd w:id="3"/>
      <w:r w:rsidDel="00000000" w:rsidR="00000000" w:rsidRPr="00000000">
        <w:rPr>
          <w:b w:val="1"/>
          <w:bCs w:val="1"/>
          <w:rtl w:val="0"/>
        </w:rPr>
        <w:t xml:space="preserve">Documentation Categories: An Overview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When dealing with potential investors, four principal types of presentations or documents emerge: the One Pager, the Teaser, the Read Deck, and the Pitch Deck. These materials all serve distinct purposes, but their core mission remains the same: to clearly and compellingly communicate your startup's unique value.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b w:val="1"/>
          <w:bCs w:val="1"/>
        </w:rPr>
      </w:pPr>
      <w:bookmarkStart w:colFirst="0" w:colLast="0" w:name="_211dug11qmw" w:id="4"/>
      <w:bookmarkEnd w:id="4"/>
      <w:r w:rsidDel="00000000" w:rsidR="00000000" w:rsidRPr="00000000">
        <w:rPr>
          <w:b w:val="1"/>
          <w:bCs w:val="1"/>
          <w:rtl w:val="0"/>
        </w:rPr>
        <w:t xml:space="preserve">One Pager: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One Pager is a succinct overview of your business idea, condensed into an easily digestible page. In essence, it's an executive summary of your business plan, spotlighting the most crucial aspects of your startup. It should be impactful and concise, yet comprehensive enough to cover all necessary information.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color w:val="674ea7"/>
          <w:sz w:val="30"/>
          <w:szCs w:val="30"/>
        </w:rPr>
      </w:pPr>
      <w:r w:rsidDel="00000000" w:rsidR="00000000" w:rsidRPr="00000000">
        <w:rPr>
          <w:b w:val="1"/>
          <w:bCs w:val="1"/>
          <w:color w:val="674ea7"/>
          <w:sz w:val="30"/>
          <w:szCs w:val="30"/>
          <w:rtl w:val="0"/>
        </w:rPr>
        <w:t xml:space="preserve">RESEARCH</w:t>
      </w:r>
    </w:p>
    <w:p w:rsidR="00000000" w:rsidDel="00000000" w:rsidP="00000000" w:rsidRDefault="00000000" w:rsidRPr="00000000" w14:paraId="00000013">
      <w:pPr>
        <w:rPr>
          <w:b w:val="1"/>
          <w:bCs w:val="1"/>
          <w:color w:val="674ea7"/>
          <w:sz w:val="26"/>
          <w:szCs w:val="26"/>
        </w:rPr>
      </w:pPr>
      <w:r w:rsidDel="00000000" w:rsidR="00000000" w:rsidRPr="00000000">
        <w:rPr>
          <w:rtl w:val="0"/>
        </w:rPr>
      </w:r>
    </w:p>
    <w:p w:rsidR="00000000" w:rsidDel="00000000" w:rsidP="00000000" w:rsidRDefault="00000000" w:rsidRPr="00000000" w14:paraId="00000014">
      <w:pPr>
        <w:rPr>
          <w:b w:val="1"/>
          <w:bCs w:val="1"/>
          <w:color w:val="674ea7"/>
          <w:sz w:val="26"/>
          <w:szCs w:val="26"/>
          <w:highlight w:val="white"/>
        </w:rPr>
      </w:pPr>
      <w:r w:rsidDel="00000000" w:rsidR="00000000" w:rsidRPr="00000000">
        <w:rPr>
          <w:b w:val="1"/>
          <w:bCs w:val="1"/>
          <w:color w:val="674ea7"/>
          <w:sz w:val="26"/>
          <w:szCs w:val="26"/>
          <w:highlight w:val="white"/>
          <w:rtl w:val="0"/>
        </w:rPr>
        <w:t xml:space="preserve">Compelling headlines and value propositions: </w:t>
      </w:r>
    </w:p>
    <w:p w:rsidR="00000000" w:rsidDel="00000000" w:rsidP="00000000" w:rsidRDefault="00000000" w:rsidRPr="00000000" w14:paraId="00000015">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16">
      <w:pPr>
        <w:rPr>
          <w:b w:val="1"/>
          <w:bCs w:val="1"/>
          <w:color w:val="674ea7"/>
          <w:sz w:val="26"/>
          <w:szCs w:val="26"/>
          <w:highlight w:val="white"/>
        </w:rPr>
      </w:pPr>
      <w:r w:rsidDel="00000000" w:rsidR="00000000" w:rsidRPr="00000000">
        <w:rPr>
          <w:b w:val="1"/>
          <w:bCs w:val="1"/>
          <w:color w:val="674ea7"/>
          <w:sz w:val="26"/>
          <w:szCs w:val="26"/>
          <w:highlight w:val="white"/>
          <w:rtl w:val="0"/>
        </w:rPr>
        <w:t xml:space="preserve">Industry-specific examples: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b w:val="1"/>
          <w:bCs w:val="1"/>
        </w:rPr>
      </w:pPr>
      <w:bookmarkStart w:colFirst="0" w:colLast="0" w:name="_nqfa1r8cxhfs" w:id="5"/>
      <w:bookmarkEnd w:id="5"/>
      <w:commentRangeStart w:id="1"/>
      <w:r w:rsidDel="00000000" w:rsidR="00000000" w:rsidRPr="00000000">
        <w:rPr>
          <w:b w:val="1"/>
          <w:bCs w:val="1"/>
          <w:rtl w:val="0"/>
        </w:rPr>
        <w:t xml:space="preserve">Teaser: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teaser is a short summary of your business idea, offering the initial peek into your product or service's functionality. It should not only display your vision but also demonstrate the backgrounds and skills of your team members.</w:t>
      </w:r>
    </w:p>
    <w:p w:rsidR="00000000" w:rsidDel="00000000" w:rsidP="00000000" w:rsidRDefault="00000000" w:rsidRPr="00000000" w14:paraId="0000001B">
      <w:pPr>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C">
      <w:pPr>
        <w:rPr>
          <w:b w:val="1"/>
          <w:bCs w:val="1"/>
          <w:color w:val="674ea7"/>
          <w:sz w:val="26"/>
          <w:szCs w:val="26"/>
          <w:highlight w:val="white"/>
        </w:rPr>
      </w:pPr>
      <w:r w:rsidDel="00000000" w:rsidR="00000000" w:rsidRPr="00000000">
        <w:rPr>
          <w:b w:val="1"/>
          <w:bCs w:val="1"/>
          <w:color w:val="674ea7"/>
          <w:sz w:val="26"/>
          <w:szCs w:val="26"/>
          <w:highlight w:val="white"/>
          <w:rtl w:val="0"/>
        </w:rPr>
        <w:t xml:space="preserve">Effective teaser hooks:</w:t>
      </w:r>
    </w:p>
    <w:p w:rsidR="00000000" w:rsidDel="00000000" w:rsidP="00000000" w:rsidRDefault="00000000" w:rsidRPr="00000000" w14:paraId="0000001D">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1E">
      <w:pPr>
        <w:numPr>
          <w:ilvl w:val="0"/>
          <w:numId w:val="1"/>
        </w:numPr>
        <w:ind w:left="720" w:hanging="360"/>
        <w:rPr>
          <w:color w:val="674ea7"/>
        </w:rPr>
      </w:pPr>
      <w:r w:rsidDel="00000000" w:rsidR="00000000" w:rsidRPr="00000000">
        <w:rPr>
          <w:b w:val="1"/>
          <w:bCs w:val="1"/>
          <w:color w:val="674ea7"/>
          <w:rtl w:val="0"/>
        </w:rPr>
        <w:t xml:space="preserve">Compelling Questions:</w:t>
      </w:r>
      <w:r w:rsidDel="00000000" w:rsidR="00000000" w:rsidRPr="00000000">
        <w:rPr>
          <w:color w:val="674ea7"/>
          <w:rtl w:val="0"/>
        </w:rPr>
        <w:t xml:space="preserve"> Pose thought-provoking questions that pique curiosity and leave investors eager to learn more. For example, "What if you could double your returns with a single investment?" or "Have you ever wondered why some startups succeed while others fail?"</w:t>
      </w:r>
    </w:p>
    <w:p w:rsidR="00000000" w:rsidDel="00000000" w:rsidP="00000000" w:rsidRDefault="00000000" w:rsidRPr="00000000" w14:paraId="0000001F">
      <w:pPr>
        <w:ind w:left="720" w:firstLine="0"/>
        <w:rPr>
          <w:b w:val="1"/>
          <w:bCs w:val="1"/>
          <w:color w:val="674ea7"/>
        </w:rPr>
      </w:pPr>
      <w:r w:rsidDel="00000000" w:rsidR="00000000" w:rsidRPr="00000000">
        <w:rPr>
          <w:rtl w:val="0"/>
        </w:rPr>
      </w:r>
    </w:p>
    <w:p w:rsidR="00000000" w:rsidDel="00000000" w:rsidP="00000000" w:rsidRDefault="00000000" w:rsidRPr="00000000" w14:paraId="00000020">
      <w:pPr>
        <w:numPr>
          <w:ilvl w:val="0"/>
          <w:numId w:val="1"/>
        </w:numPr>
        <w:ind w:left="720" w:hanging="360"/>
        <w:rPr>
          <w:color w:val="674ea7"/>
        </w:rPr>
      </w:pPr>
      <w:r w:rsidDel="00000000" w:rsidR="00000000" w:rsidRPr="00000000">
        <w:rPr>
          <w:b w:val="1"/>
          <w:bCs w:val="1"/>
          <w:color w:val="674ea7"/>
          <w:rtl w:val="0"/>
        </w:rPr>
        <w:t xml:space="preserve">Problem Statements:</w:t>
      </w:r>
      <w:r w:rsidDel="00000000" w:rsidR="00000000" w:rsidRPr="00000000">
        <w:rPr>
          <w:color w:val="674ea7"/>
          <w:rtl w:val="0"/>
        </w:rPr>
        <w:t xml:space="preserve"> Highlight a significant problem or pain point that resonates with investors. This could be a market inefficiency, a consumer frustration, or an untapped opportunity. For instance, "Billions are lost annually due to inefficient supply chains. Our solution could change that."</w:t>
      </w:r>
    </w:p>
    <w:p w:rsidR="00000000" w:rsidDel="00000000" w:rsidP="00000000" w:rsidRDefault="00000000" w:rsidRPr="00000000" w14:paraId="00000021">
      <w:pPr>
        <w:ind w:left="720" w:firstLine="0"/>
        <w:rPr>
          <w:color w:val="674ea7"/>
        </w:rPr>
      </w:pPr>
      <w:r w:rsidDel="00000000" w:rsidR="00000000" w:rsidRPr="00000000">
        <w:rPr>
          <w:rtl w:val="0"/>
        </w:rPr>
      </w:r>
    </w:p>
    <w:p w:rsidR="00000000" w:rsidDel="00000000" w:rsidP="00000000" w:rsidRDefault="00000000" w:rsidRPr="00000000" w14:paraId="00000022">
      <w:pPr>
        <w:numPr>
          <w:ilvl w:val="0"/>
          <w:numId w:val="1"/>
        </w:numPr>
        <w:ind w:left="720" w:hanging="360"/>
        <w:rPr>
          <w:color w:val="674ea7"/>
        </w:rPr>
      </w:pPr>
      <w:r w:rsidDel="00000000" w:rsidR="00000000" w:rsidRPr="00000000">
        <w:rPr>
          <w:b w:val="1"/>
          <w:bCs w:val="1"/>
          <w:color w:val="674ea7"/>
          <w:rtl w:val="0"/>
        </w:rPr>
        <w:t xml:space="preserve">Surprising Statistics or Facts:</w:t>
      </w:r>
      <w:r w:rsidDel="00000000" w:rsidR="00000000" w:rsidRPr="00000000">
        <w:rPr>
          <w:color w:val="674ea7"/>
          <w:rtl w:val="0"/>
        </w:rPr>
        <w:t xml:space="preserve"> Share attention-grabbing statistics or little-known facts that challenge conventional wisdom or highlight the magnitude of an opportunity. Something like, "Only 3% of venture capital funding goes to female founders, despite their proven success rates."</w:t>
      </w:r>
    </w:p>
    <w:p w:rsidR="00000000" w:rsidDel="00000000" w:rsidP="00000000" w:rsidRDefault="00000000" w:rsidRPr="00000000" w14:paraId="00000023">
      <w:pPr>
        <w:ind w:left="720" w:firstLine="0"/>
        <w:rPr>
          <w:color w:val="674ea7"/>
        </w:rPr>
      </w:pPr>
      <w:r w:rsidDel="00000000" w:rsidR="00000000" w:rsidRPr="00000000">
        <w:rPr>
          <w:rtl w:val="0"/>
        </w:rPr>
      </w:r>
    </w:p>
    <w:p w:rsidR="00000000" w:rsidDel="00000000" w:rsidP="00000000" w:rsidRDefault="00000000" w:rsidRPr="00000000" w14:paraId="00000024">
      <w:pPr>
        <w:numPr>
          <w:ilvl w:val="0"/>
          <w:numId w:val="1"/>
        </w:numPr>
        <w:ind w:left="720" w:hanging="360"/>
        <w:rPr>
          <w:color w:val="674ea7"/>
        </w:rPr>
      </w:pPr>
      <w:r w:rsidDel="00000000" w:rsidR="00000000" w:rsidRPr="00000000">
        <w:rPr>
          <w:b w:val="1"/>
          <w:bCs w:val="1"/>
          <w:color w:val="674ea7"/>
          <w:rtl w:val="0"/>
        </w:rPr>
        <w:t xml:space="preserve">Aspirational or Emotional Hooks:</w:t>
      </w:r>
      <w:r w:rsidDel="00000000" w:rsidR="00000000" w:rsidRPr="00000000">
        <w:rPr>
          <w:color w:val="674ea7"/>
          <w:rtl w:val="0"/>
        </w:rPr>
        <w:t xml:space="preserve"> Appeal to investors' aspirations, dreams, or emotions by painting a vivid picture of the potential impact or transformative power of your idea. For example, "Imagine a world where renewable energy is cheaper than fossil fuels."</w:t>
      </w:r>
    </w:p>
    <w:p w:rsidR="00000000" w:rsidDel="00000000" w:rsidP="00000000" w:rsidRDefault="00000000" w:rsidRPr="00000000" w14:paraId="00000025">
      <w:pPr>
        <w:ind w:left="720" w:firstLine="0"/>
        <w:rPr>
          <w:color w:val="674ea7"/>
        </w:rPr>
      </w:pPr>
      <w:r w:rsidDel="00000000" w:rsidR="00000000" w:rsidRPr="00000000">
        <w:rPr>
          <w:rtl w:val="0"/>
        </w:rPr>
      </w:r>
    </w:p>
    <w:p w:rsidR="00000000" w:rsidDel="00000000" w:rsidP="00000000" w:rsidRDefault="00000000" w:rsidRPr="00000000" w14:paraId="00000026">
      <w:pPr>
        <w:numPr>
          <w:ilvl w:val="0"/>
          <w:numId w:val="1"/>
        </w:numPr>
        <w:ind w:left="720" w:hanging="360"/>
        <w:rPr>
          <w:color w:val="674ea7"/>
        </w:rPr>
      </w:pPr>
      <w:r w:rsidDel="00000000" w:rsidR="00000000" w:rsidRPr="00000000">
        <w:rPr>
          <w:b w:val="1"/>
          <w:bCs w:val="1"/>
          <w:color w:val="674ea7"/>
          <w:rtl w:val="0"/>
        </w:rPr>
        <w:t xml:space="preserve">Data Visualizations: </w:t>
      </w:r>
      <w:r w:rsidDel="00000000" w:rsidR="00000000" w:rsidRPr="00000000">
        <w:rPr>
          <w:color w:val="674ea7"/>
          <w:rtl w:val="0"/>
        </w:rPr>
        <w:t xml:space="preserve">Use compelling data visualizations, such as infographics, charts, or interactive dashboards, to present complex information in a concise and visually appealing manner. This can quickly convey the potential scale, growth, or disruption your idea represents.</w:t>
      </w:r>
    </w:p>
    <w:p w:rsidR="00000000" w:rsidDel="00000000" w:rsidP="00000000" w:rsidRDefault="00000000" w:rsidRPr="00000000" w14:paraId="00000027">
      <w:pPr>
        <w:ind w:left="720" w:firstLine="0"/>
        <w:rPr>
          <w:color w:val="674ea7"/>
        </w:rPr>
      </w:pPr>
      <w:r w:rsidDel="00000000" w:rsidR="00000000" w:rsidRPr="00000000">
        <w:rPr>
          <w:rtl w:val="0"/>
        </w:rPr>
      </w:r>
    </w:p>
    <w:p w:rsidR="00000000" w:rsidDel="00000000" w:rsidP="00000000" w:rsidRDefault="00000000" w:rsidRPr="00000000" w14:paraId="00000028">
      <w:pPr>
        <w:numPr>
          <w:ilvl w:val="0"/>
          <w:numId w:val="1"/>
        </w:numPr>
        <w:ind w:left="720" w:hanging="360"/>
        <w:rPr>
          <w:color w:val="674ea7"/>
        </w:rPr>
      </w:pPr>
      <w:r w:rsidDel="00000000" w:rsidR="00000000" w:rsidRPr="00000000">
        <w:rPr>
          <w:b w:val="1"/>
          <w:bCs w:val="1"/>
          <w:color w:val="674ea7"/>
          <w:rtl w:val="0"/>
        </w:rPr>
        <w:t xml:space="preserve">Contrasting Narratives:</w:t>
      </w:r>
      <w:r w:rsidDel="00000000" w:rsidR="00000000" w:rsidRPr="00000000">
        <w:rPr>
          <w:color w:val="674ea7"/>
          <w:rtl w:val="0"/>
        </w:rPr>
        <w:t xml:space="preserve"> Highlight the stark contrast between the current state of affairs and the future you envision. This could involve juxtaposing outdated practices with your innovative solution or comparing industry incumbents to your disruptive approach.</w:t>
      </w:r>
    </w:p>
    <w:p w:rsidR="00000000" w:rsidDel="00000000" w:rsidP="00000000" w:rsidRDefault="00000000" w:rsidRPr="00000000" w14:paraId="00000029">
      <w:pPr>
        <w:ind w:left="720" w:firstLine="0"/>
        <w:rPr>
          <w:color w:val="674ea7"/>
        </w:rPr>
      </w:pPr>
      <w:r w:rsidDel="00000000" w:rsidR="00000000" w:rsidRPr="00000000">
        <w:rPr>
          <w:rtl w:val="0"/>
        </w:rPr>
      </w:r>
    </w:p>
    <w:p w:rsidR="00000000" w:rsidDel="00000000" w:rsidP="00000000" w:rsidRDefault="00000000" w:rsidRPr="00000000" w14:paraId="0000002A">
      <w:pPr>
        <w:numPr>
          <w:ilvl w:val="0"/>
          <w:numId w:val="1"/>
        </w:numPr>
        <w:ind w:left="720" w:hanging="360"/>
        <w:rPr>
          <w:color w:val="674ea7"/>
        </w:rPr>
      </w:pPr>
      <w:r w:rsidDel="00000000" w:rsidR="00000000" w:rsidRPr="00000000">
        <w:rPr>
          <w:b w:val="1"/>
          <w:bCs w:val="1"/>
          <w:color w:val="674ea7"/>
          <w:rtl w:val="0"/>
        </w:rPr>
        <w:t xml:space="preserve">Storytelling: </w:t>
      </w:r>
      <w:r w:rsidDel="00000000" w:rsidR="00000000" w:rsidRPr="00000000">
        <w:rPr>
          <w:color w:val="674ea7"/>
          <w:rtl w:val="0"/>
        </w:rPr>
        <w:t xml:space="preserve">Craft a captivating narrative that humanizes the problem or opportunity, using relatable characters, anecdotes, or real-world examples to emotionally engage investors and make your idea more memorable.</w:t>
      </w:r>
    </w:p>
    <w:p w:rsidR="00000000" w:rsidDel="00000000" w:rsidP="00000000" w:rsidRDefault="00000000" w:rsidRPr="00000000" w14:paraId="0000002B">
      <w:pPr>
        <w:ind w:left="720" w:firstLine="0"/>
        <w:rPr>
          <w:color w:val="674ea7"/>
        </w:rPr>
      </w:pPr>
      <w:r w:rsidDel="00000000" w:rsidR="00000000" w:rsidRPr="00000000">
        <w:rPr>
          <w:rtl w:val="0"/>
        </w:rPr>
      </w:r>
    </w:p>
    <w:p w:rsidR="00000000" w:rsidDel="00000000" w:rsidP="00000000" w:rsidRDefault="00000000" w:rsidRPr="00000000" w14:paraId="0000002C">
      <w:pPr>
        <w:numPr>
          <w:ilvl w:val="0"/>
          <w:numId w:val="1"/>
        </w:numPr>
        <w:ind w:left="720" w:hanging="360"/>
        <w:rPr>
          <w:color w:val="674ea7"/>
        </w:rPr>
      </w:pPr>
      <w:r w:rsidDel="00000000" w:rsidR="00000000" w:rsidRPr="00000000">
        <w:rPr>
          <w:b w:val="1"/>
          <w:bCs w:val="1"/>
          <w:color w:val="674ea7"/>
          <w:rtl w:val="0"/>
        </w:rPr>
        <w:t xml:space="preserve">Thought Experiments:</w:t>
      </w:r>
      <w:r w:rsidDel="00000000" w:rsidR="00000000" w:rsidRPr="00000000">
        <w:rPr>
          <w:color w:val="674ea7"/>
          <w:rtl w:val="0"/>
        </w:rPr>
        <w:t xml:space="preserve"> Pose a hypothetical scenario or thought experiment that challenges investors to rethink their assumptions or consider the implications of your idea in a new light. This can stimulate their imagination and curiosity.</w:t>
      </w:r>
      <w:r w:rsidDel="00000000" w:rsidR="00000000" w:rsidRPr="00000000">
        <w:rPr>
          <w:rtl w:val="0"/>
        </w:rPr>
      </w:r>
    </w:p>
    <w:p w:rsidR="00000000" w:rsidDel="00000000" w:rsidP="00000000" w:rsidRDefault="00000000" w:rsidRPr="00000000" w14:paraId="0000002D">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2E">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2F">
      <w:pPr>
        <w:rPr>
          <w:b w:val="1"/>
          <w:bCs w:val="1"/>
          <w:color w:val="674ea7"/>
          <w:sz w:val="26"/>
          <w:szCs w:val="26"/>
          <w:highlight w:val="white"/>
        </w:rPr>
      </w:pPr>
      <w:r w:rsidDel="00000000" w:rsidR="00000000" w:rsidRPr="00000000">
        <w:rPr>
          <w:b w:val="1"/>
          <w:bCs w:val="1"/>
          <w:color w:val="674ea7"/>
          <w:sz w:val="26"/>
          <w:szCs w:val="26"/>
          <w:highlight w:val="white"/>
          <w:rtl w:val="0"/>
        </w:rPr>
        <w:t xml:space="preserve">Team member introductions: </w:t>
      </w:r>
    </w:p>
    <w:p w:rsidR="00000000" w:rsidDel="00000000" w:rsidP="00000000" w:rsidRDefault="00000000" w:rsidRPr="00000000" w14:paraId="00000030">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31">
      <w:pPr>
        <w:numPr>
          <w:ilvl w:val="0"/>
          <w:numId w:val="2"/>
        </w:numPr>
        <w:ind w:left="720" w:hanging="360"/>
        <w:rPr>
          <w:color w:val="674ea7"/>
        </w:rPr>
      </w:pPr>
      <w:r w:rsidDel="00000000" w:rsidR="00000000" w:rsidRPr="00000000">
        <w:rPr>
          <w:b w:val="1"/>
          <w:bCs w:val="1"/>
          <w:color w:val="674ea7"/>
          <w:rtl w:val="0"/>
        </w:rPr>
        <w:t xml:space="preserve">Highlight Key Credentials:</w:t>
      </w:r>
      <w:r w:rsidDel="00000000" w:rsidR="00000000" w:rsidRPr="00000000">
        <w:rPr>
          <w:color w:val="674ea7"/>
          <w:rtl w:val="0"/>
        </w:rPr>
        <w:t xml:space="preserve"> Instead of lengthy biographies, focus on the most impressive and relevant credentials of each team member. For example, "Our CTO, Jane Doe, has over 15 years of experience leading engineering teams at Silicon Valley tech giants like Apple and Google."</w:t>
      </w:r>
    </w:p>
    <w:p w:rsidR="00000000" w:rsidDel="00000000" w:rsidP="00000000" w:rsidRDefault="00000000" w:rsidRPr="00000000" w14:paraId="00000032">
      <w:pPr>
        <w:ind w:left="720" w:firstLine="0"/>
        <w:rPr>
          <w:b w:val="1"/>
          <w:bCs w:val="1"/>
          <w:color w:val="674ea7"/>
        </w:rPr>
      </w:pPr>
      <w:r w:rsidDel="00000000" w:rsidR="00000000" w:rsidRPr="00000000">
        <w:rPr>
          <w:rtl w:val="0"/>
        </w:rPr>
      </w:r>
    </w:p>
    <w:p w:rsidR="00000000" w:rsidDel="00000000" w:rsidP="00000000" w:rsidRDefault="00000000" w:rsidRPr="00000000" w14:paraId="00000033">
      <w:pPr>
        <w:numPr>
          <w:ilvl w:val="0"/>
          <w:numId w:val="2"/>
        </w:numPr>
        <w:ind w:left="720" w:hanging="360"/>
        <w:rPr>
          <w:color w:val="674ea7"/>
        </w:rPr>
      </w:pPr>
      <w:r w:rsidDel="00000000" w:rsidR="00000000" w:rsidRPr="00000000">
        <w:rPr>
          <w:b w:val="1"/>
          <w:bCs w:val="1"/>
          <w:color w:val="674ea7"/>
          <w:rtl w:val="0"/>
        </w:rPr>
        <w:t xml:space="preserve">Quantify Achievements: </w:t>
      </w:r>
      <w:r w:rsidDel="00000000" w:rsidR="00000000" w:rsidRPr="00000000">
        <w:rPr>
          <w:color w:val="674ea7"/>
          <w:rtl w:val="0"/>
        </w:rPr>
        <w:t xml:space="preserve">Use tangible metrics and numbers to quantify the team's achievements and track record. This adds credibility and demonstrates a history of success. For instance, "Our VP of Sales, John Smith, has generated over $500 million in revenue for SaaS companies in the past decade."</w:t>
      </w:r>
    </w:p>
    <w:p w:rsidR="00000000" w:rsidDel="00000000" w:rsidP="00000000" w:rsidRDefault="00000000" w:rsidRPr="00000000" w14:paraId="00000034">
      <w:pPr>
        <w:ind w:left="720" w:firstLine="0"/>
        <w:rPr>
          <w:color w:val="674ea7"/>
        </w:rPr>
      </w:pPr>
      <w:r w:rsidDel="00000000" w:rsidR="00000000" w:rsidRPr="00000000">
        <w:rPr>
          <w:rtl w:val="0"/>
        </w:rPr>
      </w:r>
    </w:p>
    <w:p w:rsidR="00000000" w:rsidDel="00000000" w:rsidP="00000000" w:rsidRDefault="00000000" w:rsidRPr="00000000" w14:paraId="00000035">
      <w:pPr>
        <w:numPr>
          <w:ilvl w:val="0"/>
          <w:numId w:val="2"/>
        </w:numPr>
        <w:ind w:left="720" w:hanging="360"/>
        <w:rPr>
          <w:color w:val="674ea7"/>
        </w:rPr>
      </w:pPr>
      <w:r w:rsidDel="00000000" w:rsidR="00000000" w:rsidRPr="00000000">
        <w:rPr>
          <w:b w:val="1"/>
          <w:bCs w:val="1"/>
          <w:color w:val="674ea7"/>
          <w:rtl w:val="0"/>
        </w:rPr>
        <w:t xml:space="preserve">Showcase Industry Recognition: </w:t>
      </w:r>
      <w:r w:rsidDel="00000000" w:rsidR="00000000" w:rsidRPr="00000000">
        <w:rPr>
          <w:color w:val="674ea7"/>
          <w:rtl w:val="0"/>
        </w:rPr>
        <w:t xml:space="preserve">Mention any notable industry awards, publications, or recognition that team members have received. This signifies their expertise and reputation within their respective fields. For example, "Our Chief Scientific Officer, Dr. Alice Johnson, is a globally recognized expert in AI and author of the seminal book 'Reinventing Intelligence.'"</w:t>
      </w:r>
    </w:p>
    <w:p w:rsidR="00000000" w:rsidDel="00000000" w:rsidP="00000000" w:rsidRDefault="00000000" w:rsidRPr="00000000" w14:paraId="00000036">
      <w:pPr>
        <w:ind w:left="720" w:firstLine="0"/>
        <w:rPr>
          <w:color w:val="674ea7"/>
        </w:rPr>
      </w:pPr>
      <w:r w:rsidDel="00000000" w:rsidR="00000000" w:rsidRPr="00000000">
        <w:rPr>
          <w:rtl w:val="0"/>
        </w:rPr>
      </w:r>
    </w:p>
    <w:p w:rsidR="00000000" w:rsidDel="00000000" w:rsidP="00000000" w:rsidRDefault="00000000" w:rsidRPr="00000000" w14:paraId="00000037">
      <w:pPr>
        <w:numPr>
          <w:ilvl w:val="0"/>
          <w:numId w:val="2"/>
        </w:numPr>
        <w:ind w:left="720" w:hanging="360"/>
        <w:rPr>
          <w:color w:val="674ea7"/>
        </w:rPr>
      </w:pPr>
      <w:r w:rsidDel="00000000" w:rsidR="00000000" w:rsidRPr="00000000">
        <w:rPr>
          <w:b w:val="1"/>
          <w:bCs w:val="1"/>
          <w:color w:val="674ea7"/>
          <w:rtl w:val="0"/>
        </w:rPr>
        <w:t xml:space="preserve">Highlight Unique Backgrounds:</w:t>
      </w:r>
      <w:r w:rsidDel="00000000" w:rsidR="00000000" w:rsidRPr="00000000">
        <w:rPr>
          <w:color w:val="674ea7"/>
          <w:rtl w:val="0"/>
        </w:rPr>
        <w:t xml:space="preserve"> If team members have unique or diverse backgrounds that contribute valuable perspectives or insights, emphasize these aspects. For instance, "Our Head of Design, Miguel Garcia, brings a cross-disciplinary approach, having worked as both an architect and a user experience designer."</w:t>
      </w:r>
    </w:p>
    <w:p w:rsidR="00000000" w:rsidDel="00000000" w:rsidP="00000000" w:rsidRDefault="00000000" w:rsidRPr="00000000" w14:paraId="00000038">
      <w:pPr>
        <w:ind w:left="720" w:firstLine="0"/>
        <w:rPr>
          <w:color w:val="674ea7"/>
        </w:rPr>
      </w:pPr>
      <w:r w:rsidDel="00000000" w:rsidR="00000000" w:rsidRPr="00000000">
        <w:rPr>
          <w:rtl w:val="0"/>
        </w:rPr>
      </w:r>
    </w:p>
    <w:p w:rsidR="00000000" w:rsidDel="00000000" w:rsidP="00000000" w:rsidRDefault="00000000" w:rsidRPr="00000000" w14:paraId="00000039">
      <w:pPr>
        <w:numPr>
          <w:ilvl w:val="0"/>
          <w:numId w:val="2"/>
        </w:numPr>
        <w:ind w:left="720" w:hanging="360"/>
        <w:rPr>
          <w:color w:val="674ea7"/>
        </w:rPr>
      </w:pPr>
      <w:r w:rsidDel="00000000" w:rsidR="00000000" w:rsidRPr="00000000">
        <w:rPr>
          <w:b w:val="1"/>
          <w:bCs w:val="1"/>
          <w:color w:val="674ea7"/>
          <w:rtl w:val="0"/>
        </w:rPr>
        <w:t xml:space="preserve">Underscore Relevant Experience: </w:t>
      </w:r>
      <w:r w:rsidDel="00000000" w:rsidR="00000000" w:rsidRPr="00000000">
        <w:rPr>
          <w:color w:val="674ea7"/>
          <w:rtl w:val="0"/>
        </w:rPr>
        <w:t xml:space="preserve">Focus on experience that directly aligns with the problem you're solving or the industry you're disrupting. This demonstrates the team's ability to navigate the challenges and intricacies of the space. For example, "Our CEO, Sarah Lee, has over a decade of experience in the healthcare industry, including roles at leading pharmaceutical companies and healthcare startups."</w:t>
      </w:r>
    </w:p>
    <w:p w:rsidR="00000000" w:rsidDel="00000000" w:rsidP="00000000" w:rsidRDefault="00000000" w:rsidRPr="00000000" w14:paraId="0000003A">
      <w:pPr>
        <w:ind w:left="720" w:firstLine="0"/>
        <w:rPr>
          <w:b w:val="1"/>
          <w:bCs w:val="1"/>
          <w:color w:val="674ea7"/>
        </w:rPr>
      </w:pPr>
      <w:r w:rsidDel="00000000" w:rsidR="00000000" w:rsidRPr="00000000">
        <w:rPr>
          <w:rtl w:val="0"/>
        </w:rPr>
      </w:r>
    </w:p>
    <w:p w:rsidR="00000000" w:rsidDel="00000000" w:rsidP="00000000" w:rsidRDefault="00000000" w:rsidRPr="00000000" w14:paraId="0000003B">
      <w:pPr>
        <w:numPr>
          <w:ilvl w:val="0"/>
          <w:numId w:val="2"/>
        </w:numPr>
        <w:ind w:left="720" w:hanging="360"/>
        <w:rPr>
          <w:color w:val="674ea7"/>
        </w:rPr>
      </w:pPr>
      <w:r w:rsidDel="00000000" w:rsidR="00000000" w:rsidRPr="00000000">
        <w:rPr>
          <w:b w:val="1"/>
          <w:bCs w:val="1"/>
          <w:color w:val="674ea7"/>
          <w:rtl w:val="0"/>
        </w:rPr>
        <w:t xml:space="preserve">Use Powerful Titles:</w:t>
      </w:r>
      <w:r w:rsidDel="00000000" w:rsidR="00000000" w:rsidRPr="00000000">
        <w:rPr>
          <w:color w:val="674ea7"/>
          <w:rtl w:val="0"/>
        </w:rPr>
        <w:t xml:space="preserve"> Instead of generic titles like "Manager" or "Director," use more impactful and descriptive titles that convey the team member's expertise and role within the venture. For example, "Our Chief Growth Architect, Michael Brown, has a proven track record of scaling startups from inception to IPO."</w:t>
      </w:r>
    </w:p>
    <w:p w:rsidR="00000000" w:rsidDel="00000000" w:rsidP="00000000" w:rsidRDefault="00000000" w:rsidRPr="00000000" w14:paraId="0000003C">
      <w:pPr>
        <w:ind w:left="720" w:firstLine="0"/>
        <w:rPr>
          <w:color w:val="674ea7"/>
        </w:rPr>
      </w:pPr>
      <w:r w:rsidDel="00000000" w:rsidR="00000000" w:rsidRPr="00000000">
        <w:rPr>
          <w:rtl w:val="0"/>
        </w:rPr>
      </w:r>
    </w:p>
    <w:p w:rsidR="00000000" w:rsidDel="00000000" w:rsidP="00000000" w:rsidRDefault="00000000" w:rsidRPr="00000000" w14:paraId="0000003D">
      <w:pPr>
        <w:numPr>
          <w:ilvl w:val="0"/>
          <w:numId w:val="2"/>
        </w:numPr>
        <w:ind w:left="720" w:hanging="360"/>
        <w:rPr>
          <w:color w:val="674ea7"/>
        </w:rPr>
      </w:pPr>
      <w:r w:rsidDel="00000000" w:rsidR="00000000" w:rsidRPr="00000000">
        <w:rPr>
          <w:b w:val="1"/>
          <w:bCs w:val="1"/>
          <w:color w:val="674ea7"/>
          <w:rtl w:val="0"/>
        </w:rPr>
        <w:t xml:space="preserve">Leverage Visual Aids: </w:t>
      </w:r>
      <w:r w:rsidDel="00000000" w:rsidR="00000000" w:rsidRPr="00000000">
        <w:rPr>
          <w:color w:val="674ea7"/>
          <w:rtl w:val="0"/>
        </w:rPr>
        <w:t xml:space="preserve">Consider using headshots or brief video clips to introduce team members in a visually engaging way. This can add a personal touch and help investors connect faces with names and roles.</w:t>
      </w:r>
      <w:r w:rsidDel="00000000" w:rsidR="00000000" w:rsidRPr="00000000">
        <w:rPr>
          <w:rtl w:val="0"/>
        </w:rPr>
      </w:r>
    </w:p>
    <w:p w:rsidR="00000000" w:rsidDel="00000000" w:rsidP="00000000" w:rsidRDefault="00000000" w:rsidRPr="00000000" w14:paraId="0000003E">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3F">
      <w:pPr>
        <w:rPr>
          <w:b w:val="1"/>
          <w:bCs w:val="1"/>
          <w:color w:val="674ea7"/>
          <w:sz w:val="26"/>
          <w:szCs w:val="26"/>
          <w:highlight w:val="white"/>
        </w:rPr>
      </w:pPr>
      <w:r w:rsidDel="00000000" w:rsidR="00000000" w:rsidRPr="00000000">
        <w:rPr>
          <w:b w:val="1"/>
          <w:bCs w:val="1"/>
          <w:color w:val="674ea7"/>
          <w:sz w:val="26"/>
          <w:szCs w:val="26"/>
          <w:highlight w:val="white"/>
          <w:rtl w:val="0"/>
        </w:rPr>
        <w:t xml:space="preserve">Call to action (CTA):</w:t>
      </w:r>
    </w:p>
    <w:p w:rsidR="00000000" w:rsidDel="00000000" w:rsidP="00000000" w:rsidRDefault="00000000" w:rsidRPr="00000000" w14:paraId="00000040">
      <w:pPr>
        <w:numPr>
          <w:ilvl w:val="0"/>
          <w:numId w:val="14"/>
        </w:numPr>
        <w:ind w:left="720" w:hanging="360"/>
        <w:rPr>
          <w:color w:val="674ea7"/>
        </w:rPr>
      </w:pPr>
      <w:r w:rsidDel="00000000" w:rsidR="00000000" w:rsidRPr="00000000">
        <w:rPr>
          <w:color w:val="674ea7"/>
          <w:rtl w:val="0"/>
        </w:rPr>
        <w:t xml:space="preserve">Clearly state the desired action: Use actionable language that leaves no ambiguity about what you want the investor to do next. For example, "Schedule a meeting to discuss this opportunity" or "Request our full investment prospectus."</w:t>
      </w:r>
    </w:p>
    <w:p w:rsidR="00000000" w:rsidDel="00000000" w:rsidP="00000000" w:rsidRDefault="00000000" w:rsidRPr="00000000" w14:paraId="00000041">
      <w:pPr>
        <w:ind w:left="720" w:firstLine="0"/>
        <w:rPr>
          <w:color w:val="674ea7"/>
        </w:rPr>
      </w:pPr>
      <w:r w:rsidDel="00000000" w:rsidR="00000000" w:rsidRPr="00000000">
        <w:rPr>
          <w:rtl w:val="0"/>
        </w:rPr>
      </w:r>
    </w:p>
    <w:p w:rsidR="00000000" w:rsidDel="00000000" w:rsidP="00000000" w:rsidRDefault="00000000" w:rsidRPr="00000000" w14:paraId="00000042">
      <w:pPr>
        <w:numPr>
          <w:ilvl w:val="0"/>
          <w:numId w:val="14"/>
        </w:numPr>
        <w:ind w:left="720" w:hanging="360"/>
        <w:rPr>
          <w:color w:val="674ea7"/>
        </w:rPr>
      </w:pPr>
      <w:r w:rsidDel="00000000" w:rsidR="00000000" w:rsidRPr="00000000">
        <w:rPr>
          <w:color w:val="674ea7"/>
          <w:rtl w:val="0"/>
        </w:rPr>
        <w:t xml:space="preserve">Highlight the value proposition: Remind investors of the unique benefits or potential returns your opportunity offers. This can motivate them to take the next step. For instance, "Secure your spot in this high-growth venture with projected returns of X%."</w:t>
      </w:r>
    </w:p>
    <w:p w:rsidR="00000000" w:rsidDel="00000000" w:rsidP="00000000" w:rsidRDefault="00000000" w:rsidRPr="00000000" w14:paraId="00000043">
      <w:pPr>
        <w:ind w:left="720" w:firstLine="0"/>
        <w:rPr>
          <w:color w:val="674ea7"/>
        </w:rPr>
      </w:pPr>
      <w:r w:rsidDel="00000000" w:rsidR="00000000" w:rsidRPr="00000000">
        <w:rPr>
          <w:rtl w:val="0"/>
        </w:rPr>
      </w:r>
    </w:p>
    <w:p w:rsidR="00000000" w:rsidDel="00000000" w:rsidP="00000000" w:rsidRDefault="00000000" w:rsidRPr="00000000" w14:paraId="00000044">
      <w:pPr>
        <w:numPr>
          <w:ilvl w:val="0"/>
          <w:numId w:val="14"/>
        </w:numPr>
        <w:ind w:left="720" w:hanging="360"/>
        <w:rPr>
          <w:color w:val="674ea7"/>
        </w:rPr>
      </w:pPr>
      <w:r w:rsidDel="00000000" w:rsidR="00000000" w:rsidRPr="00000000">
        <w:rPr>
          <w:color w:val="674ea7"/>
          <w:rtl w:val="0"/>
        </w:rPr>
        <w:t xml:space="preserve">Create a sense of urgency: Encourage prompt action by suggesting scarcity or a limited timeframe. For example, "Limited investment slots available – act now to reserve your place" or "Early investor opportunities closing soon."</w:t>
      </w:r>
    </w:p>
    <w:p w:rsidR="00000000" w:rsidDel="00000000" w:rsidP="00000000" w:rsidRDefault="00000000" w:rsidRPr="00000000" w14:paraId="00000045">
      <w:pPr>
        <w:ind w:left="720" w:firstLine="0"/>
        <w:rPr>
          <w:color w:val="674ea7"/>
        </w:rPr>
      </w:pPr>
      <w:r w:rsidDel="00000000" w:rsidR="00000000" w:rsidRPr="00000000">
        <w:rPr>
          <w:rtl w:val="0"/>
        </w:rPr>
      </w:r>
    </w:p>
    <w:p w:rsidR="00000000" w:rsidDel="00000000" w:rsidP="00000000" w:rsidRDefault="00000000" w:rsidRPr="00000000" w14:paraId="00000046">
      <w:pPr>
        <w:numPr>
          <w:ilvl w:val="0"/>
          <w:numId w:val="14"/>
        </w:numPr>
        <w:ind w:left="720" w:hanging="360"/>
        <w:rPr>
          <w:color w:val="674ea7"/>
        </w:rPr>
      </w:pPr>
      <w:r w:rsidDel="00000000" w:rsidR="00000000" w:rsidRPr="00000000">
        <w:rPr>
          <w:color w:val="674ea7"/>
          <w:rtl w:val="0"/>
        </w:rPr>
        <w:t xml:space="preserve">Use persuasive language: Craft your CTA with compelling, active language that resonates with investors' goals and motivations. Words like "discover," "unlock," or "capitalize" can be more engaging than passive phrasing.</w:t>
      </w:r>
    </w:p>
    <w:p w:rsidR="00000000" w:rsidDel="00000000" w:rsidP="00000000" w:rsidRDefault="00000000" w:rsidRPr="00000000" w14:paraId="00000047">
      <w:pPr>
        <w:ind w:left="720" w:firstLine="0"/>
        <w:rPr>
          <w:color w:val="674ea7"/>
        </w:rPr>
      </w:pPr>
      <w:r w:rsidDel="00000000" w:rsidR="00000000" w:rsidRPr="00000000">
        <w:rPr>
          <w:rtl w:val="0"/>
        </w:rPr>
      </w:r>
    </w:p>
    <w:p w:rsidR="00000000" w:rsidDel="00000000" w:rsidP="00000000" w:rsidRDefault="00000000" w:rsidRPr="00000000" w14:paraId="00000048">
      <w:pPr>
        <w:numPr>
          <w:ilvl w:val="0"/>
          <w:numId w:val="14"/>
        </w:numPr>
        <w:ind w:left="720" w:hanging="360"/>
        <w:rPr>
          <w:color w:val="674ea7"/>
        </w:rPr>
      </w:pPr>
      <w:r w:rsidDel="00000000" w:rsidR="00000000" w:rsidRPr="00000000">
        <w:rPr>
          <w:color w:val="674ea7"/>
          <w:rtl w:val="0"/>
        </w:rPr>
        <w:t xml:space="preserve">Offer multiple channels: Provide investors with convenient options to take action, such as a phone number, email address, or online form. This removes potential barriers and increases the likelihood of a response.</w:t>
      </w:r>
    </w:p>
    <w:p w:rsidR="00000000" w:rsidDel="00000000" w:rsidP="00000000" w:rsidRDefault="00000000" w:rsidRPr="00000000" w14:paraId="00000049">
      <w:pPr>
        <w:ind w:left="720" w:firstLine="0"/>
        <w:rPr>
          <w:color w:val="674ea7"/>
        </w:rPr>
      </w:pPr>
      <w:r w:rsidDel="00000000" w:rsidR="00000000" w:rsidRPr="00000000">
        <w:rPr>
          <w:rtl w:val="0"/>
        </w:rPr>
      </w:r>
    </w:p>
    <w:p w:rsidR="00000000" w:rsidDel="00000000" w:rsidP="00000000" w:rsidRDefault="00000000" w:rsidRPr="00000000" w14:paraId="0000004A">
      <w:pPr>
        <w:numPr>
          <w:ilvl w:val="0"/>
          <w:numId w:val="14"/>
        </w:numPr>
        <w:ind w:left="720" w:hanging="360"/>
        <w:rPr>
          <w:color w:val="674ea7"/>
        </w:rPr>
      </w:pPr>
      <w:r w:rsidDel="00000000" w:rsidR="00000000" w:rsidRPr="00000000">
        <w:rPr>
          <w:color w:val="674ea7"/>
          <w:rtl w:val="0"/>
        </w:rPr>
        <w:t xml:space="preserve">Keep it concise: Your CTA should be clear and direct, without unnecessary details that could distract from the main call to action.</w:t>
      </w:r>
    </w:p>
    <w:p w:rsidR="00000000" w:rsidDel="00000000" w:rsidP="00000000" w:rsidRDefault="00000000" w:rsidRPr="00000000" w14:paraId="0000004B">
      <w:pPr>
        <w:ind w:left="720" w:firstLine="0"/>
        <w:rPr>
          <w:color w:val="674ea7"/>
        </w:rPr>
      </w:pPr>
      <w:r w:rsidDel="00000000" w:rsidR="00000000" w:rsidRPr="00000000">
        <w:rPr>
          <w:rtl w:val="0"/>
        </w:rPr>
      </w:r>
    </w:p>
    <w:p w:rsidR="00000000" w:rsidDel="00000000" w:rsidP="00000000" w:rsidRDefault="00000000" w:rsidRPr="00000000" w14:paraId="0000004C">
      <w:pPr>
        <w:numPr>
          <w:ilvl w:val="0"/>
          <w:numId w:val="14"/>
        </w:numPr>
        <w:ind w:left="720" w:hanging="360"/>
        <w:rPr>
          <w:color w:val="674ea7"/>
        </w:rPr>
      </w:pPr>
      <w:r w:rsidDel="00000000" w:rsidR="00000000" w:rsidRPr="00000000">
        <w:rPr>
          <w:color w:val="674ea7"/>
          <w:rtl w:val="0"/>
        </w:rPr>
        <w:t xml:space="preserve">Consider visual elements: If appropriate, incorporate visually appealing graphics, buttons, or design elements that draw attention to your CTA and make it stand out.</w:t>
      </w:r>
    </w:p>
    <w:p w:rsidR="00000000" w:rsidDel="00000000" w:rsidP="00000000" w:rsidRDefault="00000000" w:rsidRPr="00000000" w14:paraId="0000004D">
      <w:pPr>
        <w:ind w:left="720" w:firstLine="0"/>
        <w:rPr>
          <w:color w:val="674ea7"/>
        </w:rPr>
      </w:pPr>
      <w:r w:rsidDel="00000000" w:rsidR="00000000" w:rsidRPr="00000000">
        <w:rPr>
          <w:rtl w:val="0"/>
        </w:rPr>
      </w:r>
    </w:p>
    <w:p w:rsidR="00000000" w:rsidDel="00000000" w:rsidP="00000000" w:rsidRDefault="00000000" w:rsidRPr="00000000" w14:paraId="0000004E">
      <w:pPr>
        <w:rPr>
          <w:b w:val="1"/>
          <w:bCs w:val="1"/>
          <w:color w:val="674ea7"/>
        </w:rPr>
      </w:pPr>
      <w:r w:rsidDel="00000000" w:rsidR="00000000" w:rsidRPr="00000000">
        <w:rPr>
          <w:b w:val="1"/>
          <w:bCs w:val="1"/>
          <w:color w:val="674ea7"/>
          <w:rtl w:val="0"/>
        </w:rPr>
        <w:t xml:space="preserve">Examples of Effective CTAs:</w:t>
      </w:r>
    </w:p>
    <w:p w:rsidR="00000000" w:rsidDel="00000000" w:rsidP="00000000" w:rsidRDefault="00000000" w:rsidRPr="00000000" w14:paraId="0000004F">
      <w:pPr>
        <w:rPr>
          <w:b w:val="1"/>
          <w:bCs w:val="1"/>
          <w:color w:val="674ea7"/>
        </w:rPr>
      </w:pPr>
      <w:r w:rsidDel="00000000" w:rsidR="00000000" w:rsidRPr="00000000">
        <w:rPr>
          <w:rtl w:val="0"/>
        </w:rPr>
      </w:r>
    </w:p>
    <w:p w:rsidR="00000000" w:rsidDel="00000000" w:rsidP="00000000" w:rsidRDefault="00000000" w:rsidRPr="00000000" w14:paraId="00000050">
      <w:pPr>
        <w:numPr>
          <w:ilvl w:val="0"/>
          <w:numId w:val="9"/>
        </w:numPr>
        <w:ind w:left="720" w:hanging="360"/>
        <w:rPr>
          <w:color w:val="674ea7"/>
        </w:rPr>
      </w:pPr>
      <w:r w:rsidDel="00000000" w:rsidR="00000000" w:rsidRPr="00000000">
        <w:rPr>
          <w:color w:val="674ea7"/>
          <w:rtl w:val="0"/>
        </w:rPr>
        <w:t xml:space="preserve">"Schedule a Call to Discuss Investment Opportunities"</w:t>
      </w:r>
      <w:r w:rsidDel="00000000" w:rsidR="00000000" w:rsidRPr="00000000">
        <w:rPr>
          <w:b w:val="1"/>
          <w:bCs w:val="1"/>
          <w:rtl w:val="0"/>
        </w:rPr>
        <w:t xml:space="preserve"> </w:t>
      </w:r>
      <w:r w:rsidDel="00000000" w:rsidR="00000000" w:rsidRPr="00000000">
        <w:rPr>
          <w:b w:val="1"/>
          <w:bCs w:val="1"/>
          <w:color w:val="674ea7"/>
          <w:rtl w:val="0"/>
        </w:rPr>
        <w:t xml:space="preserve">(Clear action, benefit-oriented)</w:t>
      </w:r>
    </w:p>
    <w:p w:rsidR="00000000" w:rsidDel="00000000" w:rsidP="00000000" w:rsidRDefault="00000000" w:rsidRPr="00000000" w14:paraId="00000051">
      <w:pPr>
        <w:numPr>
          <w:ilvl w:val="0"/>
          <w:numId w:val="9"/>
        </w:numPr>
        <w:ind w:left="720" w:hanging="360"/>
        <w:rPr>
          <w:color w:val="674ea7"/>
        </w:rPr>
      </w:pPr>
      <w:r w:rsidDel="00000000" w:rsidR="00000000" w:rsidRPr="00000000">
        <w:rPr>
          <w:color w:val="674ea7"/>
          <w:rtl w:val="0"/>
        </w:rPr>
        <w:t xml:space="preserve">"Download the Pitch Deck and See Why We're Disrupting the Industry"</w:t>
      </w:r>
      <w:r w:rsidDel="00000000" w:rsidR="00000000" w:rsidRPr="00000000">
        <w:rPr>
          <w:b w:val="1"/>
          <w:bCs w:val="1"/>
          <w:color w:val="674ea7"/>
          <w:rtl w:val="0"/>
        </w:rPr>
        <w:t xml:space="preserve"> (Benefit-oriented, informative)</w:t>
      </w:r>
    </w:p>
    <w:p w:rsidR="00000000" w:rsidDel="00000000" w:rsidP="00000000" w:rsidRDefault="00000000" w:rsidRPr="00000000" w14:paraId="00000052">
      <w:pPr>
        <w:numPr>
          <w:ilvl w:val="0"/>
          <w:numId w:val="9"/>
        </w:numPr>
        <w:ind w:left="720" w:hanging="360"/>
        <w:rPr>
          <w:color w:val="674ea7"/>
        </w:rPr>
      </w:pPr>
      <w:r w:rsidDel="00000000" w:rsidR="00000000" w:rsidRPr="00000000">
        <w:rPr>
          <w:color w:val="674ea7"/>
          <w:rtl w:val="0"/>
        </w:rPr>
        <w:t xml:space="preserve">"Limited Spots Available: RSVP for Our Exclusive Investor Webinar" </w:t>
      </w:r>
      <w:r w:rsidDel="00000000" w:rsidR="00000000" w:rsidRPr="00000000">
        <w:rPr>
          <w:b w:val="1"/>
          <w:bCs w:val="1"/>
          <w:color w:val="674ea7"/>
          <w:rtl w:val="0"/>
        </w:rPr>
        <w:t xml:space="preserve">(Urgency, exclusivity)</w:t>
      </w:r>
      <w:r w:rsidDel="00000000" w:rsidR="00000000" w:rsidRPr="00000000">
        <w:rPr>
          <w:rtl w:val="0"/>
        </w:rPr>
      </w:r>
    </w:p>
    <w:p w:rsidR="00000000" w:rsidDel="00000000" w:rsidP="00000000" w:rsidRDefault="00000000" w:rsidRPr="00000000" w14:paraId="00000053">
      <w:pPr>
        <w:pStyle w:val="Heading3"/>
        <w:rPr>
          <w:b w:val="1"/>
          <w:bCs w:val="1"/>
        </w:rPr>
      </w:pPr>
      <w:bookmarkStart w:colFirst="0" w:colLast="0" w:name="_t82w4cxk2zs6" w:id="6"/>
      <w:bookmarkEnd w:id="6"/>
      <w:r w:rsidDel="00000000" w:rsidR="00000000" w:rsidRPr="00000000">
        <w:rPr>
          <w:b w:val="1"/>
          <w:bCs w:val="1"/>
          <w:rtl w:val="0"/>
        </w:rPr>
        <w:t xml:space="preserve">Read Deck: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is a comprehensive and self-explanatory presentation of your business idea. It includes all the information from the teaser but with additional details about the market situation, the operational mode, and your business model. It's sent only upon explicit request.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color w:val="674ea7"/>
          <w:sz w:val="26"/>
          <w:szCs w:val="26"/>
          <w:highlight w:val="white"/>
        </w:rPr>
      </w:pPr>
      <w:r w:rsidDel="00000000" w:rsidR="00000000" w:rsidRPr="00000000">
        <w:rPr>
          <w:b w:val="1"/>
          <w:bCs w:val="1"/>
          <w:color w:val="674ea7"/>
          <w:sz w:val="26"/>
          <w:szCs w:val="26"/>
          <w:highlight w:val="white"/>
          <w:rtl w:val="0"/>
        </w:rPr>
        <w:t xml:space="preserve">Financial projections:</w:t>
      </w:r>
    </w:p>
    <w:p w:rsidR="00000000" w:rsidDel="00000000" w:rsidP="00000000" w:rsidRDefault="00000000" w:rsidRPr="00000000" w14:paraId="0000005A">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5B">
      <w:pPr>
        <w:numPr>
          <w:ilvl w:val="0"/>
          <w:numId w:val="8"/>
        </w:numPr>
        <w:ind w:left="720" w:hanging="360"/>
        <w:rPr>
          <w:b w:val="1"/>
          <w:bCs w:val="1"/>
          <w:color w:val="674ea7"/>
        </w:rPr>
      </w:pPr>
      <w:r w:rsidDel="00000000" w:rsidR="00000000" w:rsidRPr="00000000">
        <w:rPr>
          <w:b w:val="1"/>
          <w:bCs w:val="1"/>
          <w:color w:val="674ea7"/>
          <w:rtl w:val="0"/>
        </w:rPr>
        <w:t xml:space="preserve">Format and Visuals:</w:t>
      </w:r>
    </w:p>
    <w:p w:rsidR="00000000" w:rsidDel="00000000" w:rsidP="00000000" w:rsidRDefault="00000000" w:rsidRPr="00000000" w14:paraId="0000005C">
      <w:pPr>
        <w:numPr>
          <w:ilvl w:val="1"/>
          <w:numId w:val="8"/>
        </w:numPr>
        <w:ind w:left="1440" w:hanging="360"/>
        <w:rPr>
          <w:color w:val="674ea7"/>
        </w:rPr>
      </w:pPr>
      <w:r w:rsidDel="00000000" w:rsidR="00000000" w:rsidRPr="00000000">
        <w:rPr>
          <w:color w:val="674ea7"/>
          <w:rtl w:val="0"/>
        </w:rPr>
        <w:t xml:space="preserve">Use a combination of charts, graphs, and tables to present different types of financial data effectively.</w:t>
      </w:r>
    </w:p>
    <w:p w:rsidR="00000000" w:rsidDel="00000000" w:rsidP="00000000" w:rsidRDefault="00000000" w:rsidRPr="00000000" w14:paraId="0000005D">
      <w:pPr>
        <w:numPr>
          <w:ilvl w:val="1"/>
          <w:numId w:val="8"/>
        </w:numPr>
        <w:ind w:left="1440" w:hanging="360"/>
        <w:rPr>
          <w:color w:val="674ea7"/>
        </w:rPr>
      </w:pPr>
      <w:r w:rsidDel="00000000" w:rsidR="00000000" w:rsidRPr="00000000">
        <w:rPr>
          <w:color w:val="674ea7"/>
          <w:rtl w:val="0"/>
        </w:rPr>
        <w:t xml:space="preserve">Utilize clear and consistent labeling, titles, and legends to ensure easy interpretation.</w:t>
      </w:r>
    </w:p>
    <w:p w:rsidR="00000000" w:rsidDel="00000000" w:rsidP="00000000" w:rsidRDefault="00000000" w:rsidRPr="00000000" w14:paraId="0000005E">
      <w:pPr>
        <w:numPr>
          <w:ilvl w:val="1"/>
          <w:numId w:val="8"/>
        </w:numPr>
        <w:ind w:left="1440" w:hanging="360"/>
        <w:rPr>
          <w:color w:val="674ea7"/>
        </w:rPr>
      </w:pPr>
      <w:r w:rsidDel="00000000" w:rsidR="00000000" w:rsidRPr="00000000">
        <w:rPr>
          <w:color w:val="674ea7"/>
          <w:rtl w:val="0"/>
        </w:rPr>
        <w:t xml:space="preserve">Consider using line or bar charts for projections over time (e.g., revenue growth, profit margins) and pie charts for percentage breakdowns (e.g., market share, cost structures).</w:t>
      </w:r>
    </w:p>
    <w:p w:rsidR="00000000" w:rsidDel="00000000" w:rsidP="00000000" w:rsidRDefault="00000000" w:rsidRPr="00000000" w14:paraId="0000005F">
      <w:pPr>
        <w:numPr>
          <w:ilvl w:val="1"/>
          <w:numId w:val="8"/>
        </w:numPr>
        <w:ind w:left="1440" w:hanging="360"/>
        <w:rPr>
          <w:color w:val="674ea7"/>
        </w:rPr>
      </w:pPr>
      <w:r w:rsidDel="00000000" w:rsidR="00000000" w:rsidRPr="00000000">
        <w:rPr>
          <w:color w:val="674ea7"/>
          <w:rtl w:val="0"/>
        </w:rPr>
        <w:t xml:space="preserve">Avoid cluttering visuals with too much information, making them difficult to comprehend at a glance.</w:t>
      </w:r>
    </w:p>
    <w:p w:rsidR="00000000" w:rsidDel="00000000" w:rsidP="00000000" w:rsidRDefault="00000000" w:rsidRPr="00000000" w14:paraId="00000060">
      <w:pPr>
        <w:ind w:left="1440" w:firstLine="0"/>
        <w:rPr>
          <w:color w:val="674ea7"/>
        </w:rPr>
      </w:pPr>
      <w:r w:rsidDel="00000000" w:rsidR="00000000" w:rsidRPr="00000000">
        <w:rPr>
          <w:rtl w:val="0"/>
        </w:rPr>
      </w:r>
    </w:p>
    <w:p w:rsidR="00000000" w:rsidDel="00000000" w:rsidP="00000000" w:rsidRDefault="00000000" w:rsidRPr="00000000" w14:paraId="00000061">
      <w:pPr>
        <w:numPr>
          <w:ilvl w:val="0"/>
          <w:numId w:val="8"/>
        </w:numPr>
        <w:ind w:left="720" w:hanging="360"/>
        <w:rPr>
          <w:b w:val="1"/>
          <w:bCs w:val="1"/>
          <w:color w:val="674ea7"/>
        </w:rPr>
      </w:pPr>
      <w:r w:rsidDel="00000000" w:rsidR="00000000" w:rsidRPr="00000000">
        <w:rPr>
          <w:b w:val="1"/>
          <w:bCs w:val="1"/>
          <w:color w:val="674ea7"/>
          <w:rtl w:val="0"/>
        </w:rPr>
        <w:t xml:space="preserve">Key Metrics to Focus On:</w:t>
      </w:r>
    </w:p>
    <w:p w:rsidR="00000000" w:rsidDel="00000000" w:rsidP="00000000" w:rsidRDefault="00000000" w:rsidRPr="00000000" w14:paraId="00000062">
      <w:pPr>
        <w:ind w:left="720" w:firstLine="0"/>
        <w:rPr>
          <w:b w:val="1"/>
          <w:bCs w:val="1"/>
          <w:color w:val="674ea7"/>
        </w:rPr>
      </w:pPr>
      <w:r w:rsidDel="00000000" w:rsidR="00000000" w:rsidRPr="00000000">
        <w:rPr>
          <w:rtl w:val="0"/>
        </w:rPr>
      </w:r>
    </w:p>
    <w:p w:rsidR="00000000" w:rsidDel="00000000" w:rsidP="00000000" w:rsidRDefault="00000000" w:rsidRPr="00000000" w14:paraId="00000063">
      <w:pPr>
        <w:numPr>
          <w:ilvl w:val="1"/>
          <w:numId w:val="8"/>
        </w:numPr>
        <w:ind w:left="1440" w:hanging="360"/>
        <w:rPr>
          <w:color w:val="674ea7"/>
        </w:rPr>
      </w:pPr>
      <w:r w:rsidDel="00000000" w:rsidR="00000000" w:rsidRPr="00000000">
        <w:rPr>
          <w:color w:val="674ea7"/>
          <w:rtl w:val="0"/>
        </w:rPr>
        <w:t xml:space="preserve">Revenue Projections: Present projections for total revenue, including breakdowns by product/service lines, geographic regions, or customer segments when relevant.</w:t>
      </w:r>
    </w:p>
    <w:p w:rsidR="00000000" w:rsidDel="00000000" w:rsidP="00000000" w:rsidRDefault="00000000" w:rsidRPr="00000000" w14:paraId="00000064">
      <w:pPr>
        <w:numPr>
          <w:ilvl w:val="1"/>
          <w:numId w:val="8"/>
        </w:numPr>
        <w:ind w:left="1440" w:hanging="360"/>
        <w:rPr>
          <w:color w:val="674ea7"/>
        </w:rPr>
      </w:pPr>
      <w:r w:rsidDel="00000000" w:rsidR="00000000" w:rsidRPr="00000000">
        <w:rPr>
          <w:color w:val="674ea7"/>
          <w:rtl w:val="0"/>
        </w:rPr>
        <w:t xml:space="preserve">Profitability Metrics: Include projections for gross profit margins, operating profit margins, and net profit margins to demonstrate long-term profitability potential.</w:t>
      </w:r>
    </w:p>
    <w:p w:rsidR="00000000" w:rsidDel="00000000" w:rsidP="00000000" w:rsidRDefault="00000000" w:rsidRPr="00000000" w14:paraId="00000065">
      <w:pPr>
        <w:numPr>
          <w:ilvl w:val="1"/>
          <w:numId w:val="8"/>
        </w:numPr>
        <w:ind w:left="1440" w:hanging="360"/>
        <w:rPr>
          <w:color w:val="674ea7"/>
        </w:rPr>
      </w:pPr>
      <w:r w:rsidDel="00000000" w:rsidR="00000000" w:rsidRPr="00000000">
        <w:rPr>
          <w:color w:val="674ea7"/>
          <w:rtl w:val="0"/>
        </w:rPr>
        <w:t xml:space="preserve">Cash Flow Projections: Provide projections for cash flow from operations, investing activities, and financing activities to showcase the company's ability to generate and manage cash effectively.</w:t>
      </w:r>
    </w:p>
    <w:p w:rsidR="00000000" w:rsidDel="00000000" w:rsidP="00000000" w:rsidRDefault="00000000" w:rsidRPr="00000000" w14:paraId="00000066">
      <w:pPr>
        <w:numPr>
          <w:ilvl w:val="1"/>
          <w:numId w:val="8"/>
        </w:numPr>
        <w:ind w:left="1440" w:hanging="360"/>
        <w:rPr>
          <w:color w:val="674ea7"/>
        </w:rPr>
      </w:pPr>
      <w:r w:rsidDel="00000000" w:rsidR="00000000" w:rsidRPr="00000000">
        <w:rPr>
          <w:color w:val="674ea7"/>
          <w:rtl w:val="0"/>
        </w:rPr>
        <w:t xml:space="preserve">Growth Rates: Highlight projected growth rates for key metrics such as revenue, customer acquisition, market share, or user base, depending on your industry and business model.</w:t>
      </w:r>
    </w:p>
    <w:p w:rsidR="00000000" w:rsidDel="00000000" w:rsidP="00000000" w:rsidRDefault="00000000" w:rsidRPr="00000000" w14:paraId="00000067">
      <w:pPr>
        <w:numPr>
          <w:ilvl w:val="1"/>
          <w:numId w:val="8"/>
        </w:numPr>
        <w:ind w:left="1440" w:hanging="360"/>
        <w:rPr>
          <w:color w:val="674ea7"/>
        </w:rPr>
      </w:pPr>
      <w:r w:rsidDel="00000000" w:rsidR="00000000" w:rsidRPr="00000000">
        <w:rPr>
          <w:color w:val="674ea7"/>
          <w:rtl w:val="0"/>
        </w:rPr>
        <w:t xml:space="preserve">Key Performance Indicators (KPIs): Identify and project relevant KPIs specific to your business, such as customer acquisition cost, customer lifetime value, or operational efficiency metrics.</w:t>
      </w:r>
    </w:p>
    <w:p w:rsidR="00000000" w:rsidDel="00000000" w:rsidP="00000000" w:rsidRDefault="00000000" w:rsidRPr="00000000" w14:paraId="00000068">
      <w:pPr>
        <w:ind w:left="1440" w:firstLine="0"/>
        <w:rPr>
          <w:color w:val="674ea7"/>
        </w:rPr>
      </w:pPr>
      <w:r w:rsidDel="00000000" w:rsidR="00000000" w:rsidRPr="00000000">
        <w:rPr>
          <w:rtl w:val="0"/>
        </w:rPr>
      </w:r>
    </w:p>
    <w:p w:rsidR="00000000" w:rsidDel="00000000" w:rsidP="00000000" w:rsidRDefault="00000000" w:rsidRPr="00000000" w14:paraId="00000069">
      <w:pPr>
        <w:numPr>
          <w:ilvl w:val="0"/>
          <w:numId w:val="8"/>
        </w:numPr>
        <w:ind w:left="720" w:hanging="360"/>
        <w:rPr>
          <w:b w:val="1"/>
          <w:bCs w:val="1"/>
          <w:color w:val="674ea7"/>
        </w:rPr>
      </w:pPr>
      <w:r w:rsidDel="00000000" w:rsidR="00000000" w:rsidRPr="00000000">
        <w:rPr>
          <w:b w:val="1"/>
          <w:bCs w:val="1"/>
          <w:color w:val="674ea7"/>
          <w:rtl w:val="0"/>
        </w:rPr>
        <w:t xml:space="preserve">Assumptions and Explanations:</w:t>
      </w:r>
    </w:p>
    <w:p w:rsidR="00000000" w:rsidDel="00000000" w:rsidP="00000000" w:rsidRDefault="00000000" w:rsidRPr="00000000" w14:paraId="0000006A">
      <w:pPr>
        <w:ind w:left="720" w:firstLine="0"/>
        <w:rPr>
          <w:b w:val="1"/>
          <w:bCs w:val="1"/>
          <w:color w:val="674ea7"/>
        </w:rPr>
      </w:pPr>
      <w:r w:rsidDel="00000000" w:rsidR="00000000" w:rsidRPr="00000000">
        <w:rPr>
          <w:rtl w:val="0"/>
        </w:rPr>
      </w:r>
    </w:p>
    <w:p w:rsidR="00000000" w:rsidDel="00000000" w:rsidP="00000000" w:rsidRDefault="00000000" w:rsidRPr="00000000" w14:paraId="0000006B">
      <w:pPr>
        <w:numPr>
          <w:ilvl w:val="1"/>
          <w:numId w:val="8"/>
        </w:numPr>
        <w:ind w:left="1440" w:hanging="360"/>
        <w:rPr>
          <w:color w:val="674ea7"/>
        </w:rPr>
      </w:pPr>
      <w:r w:rsidDel="00000000" w:rsidR="00000000" w:rsidRPr="00000000">
        <w:rPr>
          <w:color w:val="674ea7"/>
          <w:rtl w:val="0"/>
        </w:rPr>
        <w:t xml:space="preserve">Clearly outline the key assumptions underlying your financial projections, such as market size, pricing strategies, growth rates, and cost structures.</w:t>
      </w:r>
    </w:p>
    <w:p w:rsidR="00000000" w:rsidDel="00000000" w:rsidP="00000000" w:rsidRDefault="00000000" w:rsidRPr="00000000" w14:paraId="0000006C">
      <w:pPr>
        <w:numPr>
          <w:ilvl w:val="1"/>
          <w:numId w:val="8"/>
        </w:numPr>
        <w:ind w:left="1440" w:hanging="360"/>
        <w:rPr>
          <w:color w:val="674ea7"/>
        </w:rPr>
      </w:pPr>
      <w:r w:rsidDel="00000000" w:rsidR="00000000" w:rsidRPr="00000000">
        <w:rPr>
          <w:color w:val="674ea7"/>
          <w:rtl w:val="0"/>
        </w:rPr>
        <w:t xml:space="preserve">Provide brief explanations or narrative descriptions to support and contextualize the projections, making them more understandable and credible.</w:t>
      </w:r>
    </w:p>
    <w:p w:rsidR="00000000" w:rsidDel="00000000" w:rsidP="00000000" w:rsidRDefault="00000000" w:rsidRPr="00000000" w14:paraId="0000006D">
      <w:pPr>
        <w:ind w:left="1440" w:firstLine="0"/>
        <w:rPr>
          <w:color w:val="674ea7"/>
        </w:rPr>
      </w:pPr>
      <w:r w:rsidDel="00000000" w:rsidR="00000000" w:rsidRPr="00000000">
        <w:rPr>
          <w:rtl w:val="0"/>
        </w:rPr>
      </w:r>
    </w:p>
    <w:p w:rsidR="00000000" w:rsidDel="00000000" w:rsidP="00000000" w:rsidRDefault="00000000" w:rsidRPr="00000000" w14:paraId="0000006E">
      <w:pPr>
        <w:numPr>
          <w:ilvl w:val="0"/>
          <w:numId w:val="8"/>
        </w:numPr>
        <w:ind w:left="720" w:hanging="360"/>
        <w:rPr>
          <w:b w:val="1"/>
          <w:bCs w:val="1"/>
          <w:color w:val="674ea7"/>
        </w:rPr>
      </w:pPr>
      <w:r w:rsidDel="00000000" w:rsidR="00000000" w:rsidRPr="00000000">
        <w:rPr>
          <w:b w:val="1"/>
          <w:bCs w:val="1"/>
          <w:color w:val="674ea7"/>
          <w:rtl w:val="0"/>
        </w:rPr>
        <w:t xml:space="preserve">Time Horizons and Scenarios:</w:t>
      </w:r>
    </w:p>
    <w:p w:rsidR="00000000" w:rsidDel="00000000" w:rsidP="00000000" w:rsidRDefault="00000000" w:rsidRPr="00000000" w14:paraId="0000006F">
      <w:pPr>
        <w:ind w:left="720" w:firstLine="0"/>
        <w:rPr>
          <w:color w:val="674ea7"/>
        </w:rPr>
      </w:pPr>
      <w:r w:rsidDel="00000000" w:rsidR="00000000" w:rsidRPr="00000000">
        <w:rPr>
          <w:rtl w:val="0"/>
        </w:rPr>
      </w:r>
    </w:p>
    <w:p w:rsidR="00000000" w:rsidDel="00000000" w:rsidP="00000000" w:rsidRDefault="00000000" w:rsidRPr="00000000" w14:paraId="00000070">
      <w:pPr>
        <w:numPr>
          <w:ilvl w:val="1"/>
          <w:numId w:val="8"/>
        </w:numPr>
        <w:ind w:left="1440" w:hanging="360"/>
        <w:rPr>
          <w:color w:val="674ea7"/>
        </w:rPr>
      </w:pPr>
      <w:r w:rsidDel="00000000" w:rsidR="00000000" w:rsidRPr="00000000">
        <w:rPr>
          <w:color w:val="674ea7"/>
          <w:rtl w:val="0"/>
        </w:rPr>
        <w:t xml:space="preserve">Present projections over a reasonable time horizon, typically 3-5 years, with potential extensions for long-term projections if relevant.</w:t>
      </w:r>
    </w:p>
    <w:p w:rsidR="00000000" w:rsidDel="00000000" w:rsidP="00000000" w:rsidRDefault="00000000" w:rsidRPr="00000000" w14:paraId="00000071">
      <w:pPr>
        <w:numPr>
          <w:ilvl w:val="1"/>
          <w:numId w:val="8"/>
        </w:numPr>
        <w:ind w:left="1440" w:hanging="360"/>
        <w:rPr>
          <w:color w:val="674ea7"/>
        </w:rPr>
      </w:pPr>
      <w:r w:rsidDel="00000000" w:rsidR="00000000" w:rsidRPr="00000000">
        <w:rPr>
          <w:color w:val="674ea7"/>
          <w:rtl w:val="0"/>
        </w:rPr>
        <w:t xml:space="preserve">Consider including multiple scenarios (e.g., best-case, base-case, worst-case) to showcase potential outcomes under different circumstances.</w:t>
      </w:r>
    </w:p>
    <w:p w:rsidR="00000000" w:rsidDel="00000000" w:rsidP="00000000" w:rsidRDefault="00000000" w:rsidRPr="00000000" w14:paraId="00000072">
      <w:pPr>
        <w:ind w:left="1440" w:firstLine="0"/>
        <w:rPr>
          <w:color w:val="674ea7"/>
        </w:rPr>
      </w:pPr>
      <w:r w:rsidDel="00000000" w:rsidR="00000000" w:rsidRPr="00000000">
        <w:rPr>
          <w:rtl w:val="0"/>
        </w:rPr>
      </w:r>
    </w:p>
    <w:p w:rsidR="00000000" w:rsidDel="00000000" w:rsidP="00000000" w:rsidRDefault="00000000" w:rsidRPr="00000000" w14:paraId="00000073">
      <w:pPr>
        <w:numPr>
          <w:ilvl w:val="0"/>
          <w:numId w:val="8"/>
        </w:numPr>
        <w:ind w:left="720" w:hanging="360"/>
        <w:rPr>
          <w:b w:val="1"/>
          <w:bCs w:val="1"/>
          <w:color w:val="674ea7"/>
        </w:rPr>
      </w:pPr>
      <w:r w:rsidDel="00000000" w:rsidR="00000000" w:rsidRPr="00000000">
        <w:rPr>
          <w:b w:val="1"/>
          <w:bCs w:val="1"/>
          <w:color w:val="674ea7"/>
          <w:rtl w:val="0"/>
        </w:rPr>
        <w:t xml:space="preserve">Benchmarking and Industry Comparisons:</w:t>
      </w:r>
    </w:p>
    <w:p w:rsidR="00000000" w:rsidDel="00000000" w:rsidP="00000000" w:rsidRDefault="00000000" w:rsidRPr="00000000" w14:paraId="00000074">
      <w:pPr>
        <w:numPr>
          <w:ilvl w:val="1"/>
          <w:numId w:val="8"/>
        </w:numPr>
        <w:ind w:left="1440" w:hanging="360"/>
        <w:rPr>
          <w:color w:val="674ea7"/>
        </w:rPr>
      </w:pPr>
      <w:r w:rsidDel="00000000" w:rsidR="00000000" w:rsidRPr="00000000">
        <w:rPr>
          <w:color w:val="674ea7"/>
          <w:rtl w:val="0"/>
        </w:rPr>
        <w:t xml:space="preserve">If applicable, provide benchmarks or comparisons to industry averages or competitors to help investors evaluate the projections in context.</w:t>
      </w:r>
    </w:p>
    <w:p w:rsidR="00000000" w:rsidDel="00000000" w:rsidP="00000000" w:rsidRDefault="00000000" w:rsidRPr="00000000" w14:paraId="00000075">
      <w:pPr>
        <w:ind w:left="1440" w:firstLine="0"/>
        <w:rPr>
          <w:color w:val="674ea7"/>
        </w:rPr>
      </w:pPr>
      <w:r w:rsidDel="00000000" w:rsidR="00000000" w:rsidRPr="00000000">
        <w:rPr>
          <w:rtl w:val="0"/>
        </w:rPr>
      </w:r>
    </w:p>
    <w:p w:rsidR="00000000" w:rsidDel="00000000" w:rsidP="00000000" w:rsidRDefault="00000000" w:rsidRPr="00000000" w14:paraId="00000076">
      <w:pPr>
        <w:numPr>
          <w:ilvl w:val="0"/>
          <w:numId w:val="8"/>
        </w:numPr>
        <w:ind w:left="720" w:hanging="360"/>
        <w:rPr>
          <w:b w:val="1"/>
          <w:bCs w:val="1"/>
          <w:color w:val="674ea7"/>
        </w:rPr>
      </w:pPr>
      <w:r w:rsidDel="00000000" w:rsidR="00000000" w:rsidRPr="00000000">
        <w:rPr>
          <w:b w:val="1"/>
          <w:bCs w:val="1"/>
          <w:color w:val="674ea7"/>
          <w:rtl w:val="0"/>
        </w:rPr>
        <w:t xml:space="preserve">Seek Professional Advice:</w:t>
      </w:r>
    </w:p>
    <w:p w:rsidR="00000000" w:rsidDel="00000000" w:rsidP="00000000" w:rsidRDefault="00000000" w:rsidRPr="00000000" w14:paraId="00000077">
      <w:pPr>
        <w:numPr>
          <w:ilvl w:val="1"/>
          <w:numId w:val="8"/>
        </w:numPr>
        <w:ind w:left="1440" w:hanging="360"/>
        <w:rPr>
          <w:color w:val="674ea7"/>
        </w:rPr>
      </w:pPr>
      <w:r w:rsidDel="00000000" w:rsidR="00000000" w:rsidRPr="00000000">
        <w:rPr>
          <w:color w:val="674ea7"/>
          <w:rtl w:val="0"/>
        </w:rPr>
        <w:t xml:space="preserve">Consult with financial professionals, such as accountants or financial advisors, to ensure your projections are accurate, realistic, and comply with any relevant regulations or accounting standards.</w:t>
      </w:r>
      <w:r w:rsidDel="00000000" w:rsidR="00000000" w:rsidRPr="00000000">
        <w:rPr>
          <w:rtl w:val="0"/>
        </w:rPr>
      </w:r>
    </w:p>
    <w:p w:rsidR="00000000" w:rsidDel="00000000" w:rsidP="00000000" w:rsidRDefault="00000000" w:rsidRPr="00000000" w14:paraId="00000078">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79">
      <w:pPr>
        <w:pStyle w:val="Heading3"/>
        <w:rPr>
          <w:b w:val="1"/>
          <w:bCs w:val="1"/>
        </w:rPr>
      </w:pPr>
      <w:bookmarkStart w:colFirst="0" w:colLast="0" w:name="_m3to9zgz0gko" w:id="7"/>
      <w:bookmarkEnd w:id="7"/>
      <w:r w:rsidDel="00000000" w:rsidR="00000000" w:rsidRPr="00000000">
        <w:rPr>
          <w:b w:val="1"/>
          <w:bCs w:val="1"/>
          <w:rtl w:val="0"/>
        </w:rPr>
        <w:t xml:space="preserve">Pitch Deck: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most well known of the documents, most people in the startup and investment world have some understanding of what a pitch deck is. This is a brief, visually-orientated presentation that you use to pitch your idea in person or through a video call. Although similar to the read deck, it should contain less information per slide, as you will verbally supplement the gaps. The pitch deck is your platform to sell your vision and is designed for presentation, not reading.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key distinction between the One Pager, Teaser, Read Deck, and Pitch Deck is that the first three must be self-explanatory. You'll be sending them to potential business partners or investors without being present to provide further explanations or answer questions. These documents must be designed for immediate clarity and understanding.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Conversely, the pitch deck visually presents what you will be verbally expressing during your pitch, giving your audience a reference point to revisit as they listen to your presentation.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color w:val="674ea7"/>
          <w:sz w:val="26"/>
          <w:szCs w:val="26"/>
          <w:highlight w:val="white"/>
        </w:rPr>
      </w:pPr>
      <w:r w:rsidDel="00000000" w:rsidR="00000000" w:rsidRPr="00000000">
        <w:rPr>
          <w:b w:val="1"/>
          <w:bCs w:val="1"/>
          <w:color w:val="674ea7"/>
          <w:sz w:val="26"/>
          <w:szCs w:val="26"/>
          <w:highlight w:val="white"/>
          <w:rtl w:val="0"/>
        </w:rPr>
        <w:t xml:space="preserve">Color palettes and branding:</w:t>
      </w:r>
    </w:p>
    <w:p w:rsidR="00000000" w:rsidDel="00000000" w:rsidP="00000000" w:rsidRDefault="00000000" w:rsidRPr="00000000" w14:paraId="00000082">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83">
      <w:pPr>
        <w:rPr>
          <w:color w:val="674ea7"/>
        </w:rPr>
      </w:pPr>
      <w:hyperlink r:id="rId7">
        <w:r w:rsidDel="00000000" w:rsidR="00000000" w:rsidRPr="00000000">
          <w:rPr>
            <w:color w:val="1155cc"/>
            <w:u w:val="single"/>
            <w:rtl w:val="0"/>
          </w:rPr>
          <w:t xml:space="preserve">Color psychology </w:t>
        </w:r>
      </w:hyperlink>
      <w:r w:rsidDel="00000000" w:rsidR="00000000" w:rsidRPr="00000000">
        <w:rPr>
          <w:color w:val="674ea7"/>
          <w:rtl w:val="0"/>
        </w:rPr>
        <w:t xml:space="preserve">plays a major role in how consumers make decisions and evaluate brands:</w:t>
      </w:r>
    </w:p>
    <w:p w:rsidR="00000000" w:rsidDel="00000000" w:rsidP="00000000" w:rsidRDefault="00000000" w:rsidRPr="00000000" w14:paraId="00000084">
      <w:pPr>
        <w:numPr>
          <w:ilvl w:val="0"/>
          <w:numId w:val="6"/>
        </w:numPr>
        <w:ind w:left="720" w:hanging="360"/>
        <w:rPr>
          <w:color w:val="674ea7"/>
          <w:u w:val="none"/>
        </w:rPr>
      </w:pPr>
      <w:r w:rsidDel="00000000" w:rsidR="00000000" w:rsidRPr="00000000">
        <w:rPr>
          <w:color w:val="674ea7"/>
          <w:rtl w:val="0"/>
        </w:rPr>
        <w:t xml:space="preserve">Up to 90% of an initial impression </w:t>
      </w:r>
      <w:hyperlink r:id="rId8">
        <w:r w:rsidDel="00000000" w:rsidR="00000000" w:rsidRPr="00000000">
          <w:rPr>
            <w:color w:val="674ea7"/>
            <w:u w:val="single"/>
            <w:rtl w:val="0"/>
          </w:rPr>
          <w:t xml:space="preserve">comes</w:t>
        </w:r>
      </w:hyperlink>
      <w:r w:rsidDel="00000000" w:rsidR="00000000" w:rsidRPr="00000000">
        <w:rPr>
          <w:color w:val="674ea7"/>
          <w:rtl w:val="0"/>
        </w:rPr>
        <w:t xml:space="preserve"> from color</w:t>
      </w:r>
    </w:p>
    <w:p w:rsidR="00000000" w:rsidDel="00000000" w:rsidP="00000000" w:rsidRDefault="00000000" w:rsidRPr="00000000" w14:paraId="00000085">
      <w:pPr>
        <w:numPr>
          <w:ilvl w:val="0"/>
          <w:numId w:val="6"/>
        </w:numPr>
        <w:ind w:left="720" w:hanging="360"/>
        <w:rPr>
          <w:color w:val="674ea7"/>
          <w:u w:val="none"/>
        </w:rPr>
      </w:pPr>
      <w:r w:rsidDel="00000000" w:rsidR="00000000" w:rsidRPr="00000000">
        <w:rPr>
          <w:color w:val="674ea7"/>
          <w:rtl w:val="0"/>
        </w:rPr>
        <w:t xml:space="preserve">Color can increase brand awareness and recognition by </w:t>
      </w:r>
      <w:hyperlink r:id="rId9">
        <w:r w:rsidDel="00000000" w:rsidR="00000000" w:rsidRPr="00000000">
          <w:rPr>
            <w:color w:val="674ea7"/>
            <w:u w:val="single"/>
            <w:rtl w:val="0"/>
          </w:rPr>
          <w:t xml:space="preserve">80%</w:t>
        </w:r>
      </w:hyperlink>
      <w:r w:rsidDel="00000000" w:rsidR="00000000" w:rsidRPr="00000000">
        <w:rPr>
          <w:rtl w:val="0"/>
        </w:rPr>
      </w:r>
    </w:p>
    <w:p w:rsidR="00000000" w:rsidDel="00000000" w:rsidP="00000000" w:rsidRDefault="00000000" w:rsidRPr="00000000" w14:paraId="00000086">
      <w:pPr>
        <w:numPr>
          <w:ilvl w:val="0"/>
          <w:numId w:val="6"/>
        </w:numPr>
        <w:ind w:left="720" w:hanging="360"/>
        <w:rPr>
          <w:color w:val="674ea7"/>
          <w:u w:val="none"/>
        </w:rPr>
      </w:pPr>
      <w:r w:rsidDel="00000000" w:rsidR="00000000" w:rsidRPr="00000000">
        <w:rPr>
          <w:color w:val="674ea7"/>
          <w:rtl w:val="0"/>
        </w:rPr>
        <w:t xml:space="preserve">93% of consumers </w:t>
      </w:r>
      <w:hyperlink r:id="rId10">
        <w:r w:rsidDel="00000000" w:rsidR="00000000" w:rsidRPr="00000000">
          <w:rPr>
            <w:color w:val="674ea7"/>
            <w:u w:val="single"/>
            <w:rtl w:val="0"/>
          </w:rPr>
          <w:t xml:space="preserve">make</w:t>
        </w:r>
      </w:hyperlink>
      <w:r w:rsidDel="00000000" w:rsidR="00000000" w:rsidRPr="00000000">
        <w:rPr>
          <w:color w:val="674ea7"/>
          <w:rtl w:val="0"/>
        </w:rPr>
        <w:t xml:space="preserve"> purchasing decisions based on visuals alone</w:t>
      </w:r>
    </w:p>
    <w:p w:rsidR="00000000" w:rsidDel="00000000" w:rsidP="00000000" w:rsidRDefault="00000000" w:rsidRPr="00000000" w14:paraId="00000087">
      <w:pPr>
        <w:ind w:left="720" w:firstLine="0"/>
        <w:rPr>
          <w:color w:val="674ea7"/>
        </w:rPr>
      </w:pPr>
      <w:r w:rsidDel="00000000" w:rsidR="00000000" w:rsidRPr="00000000">
        <w:rPr>
          <w:rtl w:val="0"/>
        </w:rPr>
      </w:r>
    </w:p>
    <w:p w:rsidR="00000000" w:rsidDel="00000000" w:rsidP="00000000" w:rsidRDefault="00000000" w:rsidRPr="00000000" w14:paraId="00000088">
      <w:pPr>
        <w:shd w:fill="ffffff" w:val="clear"/>
        <w:spacing w:after="240" w:before="240" w:lineRule="auto"/>
        <w:rPr>
          <w:b w:val="1"/>
          <w:bCs w:val="1"/>
          <w:color w:val="674ea7"/>
          <w:sz w:val="24"/>
          <w:szCs w:val="24"/>
        </w:rPr>
      </w:pPr>
      <w:r w:rsidDel="00000000" w:rsidR="00000000" w:rsidRPr="00000000">
        <w:rPr>
          <w:b w:val="1"/>
          <w:bCs w:val="1"/>
          <w:color w:val="674ea7"/>
          <w:sz w:val="24"/>
          <w:szCs w:val="24"/>
          <w:rtl w:val="0"/>
        </w:rPr>
        <w:t xml:space="preserve">Color Psychology:</w:t>
      </w:r>
    </w:p>
    <w:p w:rsidR="00000000" w:rsidDel="00000000" w:rsidP="00000000" w:rsidRDefault="00000000" w:rsidRPr="00000000" w14:paraId="00000089">
      <w:pPr>
        <w:numPr>
          <w:ilvl w:val="0"/>
          <w:numId w:val="5"/>
        </w:numPr>
        <w:shd w:fill="ffffff" w:val="clear"/>
        <w:spacing w:after="0" w:afterAutospacing="0" w:before="60" w:lineRule="auto"/>
        <w:ind w:left="720" w:hanging="360"/>
        <w:rPr>
          <w:color w:val="674ea7"/>
        </w:rPr>
      </w:pPr>
      <w:r w:rsidDel="00000000" w:rsidR="00000000" w:rsidRPr="00000000">
        <w:rPr>
          <w:b w:val="1"/>
          <w:bCs w:val="1"/>
          <w:color w:val="674ea7"/>
          <w:sz w:val="24"/>
          <w:szCs w:val="24"/>
          <w:rtl w:val="0"/>
        </w:rPr>
        <w:t xml:space="preserve">Warm Colors (Reds, Oranges, Yellows):</w:t>
      </w:r>
      <w:r w:rsidDel="00000000" w:rsidR="00000000" w:rsidRPr="00000000">
        <w:rPr>
          <w:color w:val="674ea7"/>
          <w:sz w:val="24"/>
          <w:szCs w:val="24"/>
          <w:rtl w:val="0"/>
        </w:rPr>
        <w:t xml:space="preserve"> Associated with energy, excitement, and passion. Can be ideal for innovative or fast-paced ventures.</w:t>
      </w:r>
    </w:p>
    <w:p w:rsidR="00000000" w:rsidDel="00000000" w:rsidP="00000000" w:rsidRDefault="00000000" w:rsidRPr="00000000" w14:paraId="0000008A">
      <w:pPr>
        <w:numPr>
          <w:ilvl w:val="0"/>
          <w:numId w:val="5"/>
        </w:numPr>
        <w:shd w:fill="ffffff" w:val="clear"/>
        <w:spacing w:after="0" w:afterAutospacing="0" w:before="0" w:beforeAutospacing="0" w:lineRule="auto"/>
        <w:ind w:left="720" w:hanging="360"/>
        <w:rPr>
          <w:color w:val="674ea7"/>
        </w:rPr>
      </w:pPr>
      <w:r w:rsidDel="00000000" w:rsidR="00000000" w:rsidRPr="00000000">
        <w:rPr>
          <w:b w:val="1"/>
          <w:bCs w:val="1"/>
          <w:color w:val="674ea7"/>
          <w:sz w:val="24"/>
          <w:szCs w:val="24"/>
          <w:rtl w:val="0"/>
        </w:rPr>
        <w:t xml:space="preserve">Cool Colors (Blues, Greens):</w:t>
      </w:r>
      <w:r w:rsidDel="00000000" w:rsidR="00000000" w:rsidRPr="00000000">
        <w:rPr>
          <w:color w:val="674ea7"/>
          <w:sz w:val="24"/>
          <w:szCs w:val="24"/>
          <w:rtl w:val="0"/>
        </w:rPr>
        <w:t xml:space="preserve"> Evoke feelings of trust, security, and professionalism. Often favored by established businesses or those in finance or technology.</w:t>
      </w:r>
    </w:p>
    <w:p w:rsidR="00000000" w:rsidDel="00000000" w:rsidP="00000000" w:rsidRDefault="00000000" w:rsidRPr="00000000" w14:paraId="0000008B">
      <w:pPr>
        <w:numPr>
          <w:ilvl w:val="0"/>
          <w:numId w:val="5"/>
        </w:numPr>
        <w:shd w:fill="ffffff" w:val="clear"/>
        <w:spacing w:after="0" w:afterAutospacing="0" w:before="0" w:beforeAutospacing="0" w:lineRule="auto"/>
        <w:ind w:left="720" w:hanging="360"/>
        <w:rPr>
          <w:color w:val="674ea7"/>
        </w:rPr>
      </w:pPr>
      <w:r w:rsidDel="00000000" w:rsidR="00000000" w:rsidRPr="00000000">
        <w:rPr>
          <w:b w:val="1"/>
          <w:bCs w:val="1"/>
          <w:color w:val="674ea7"/>
          <w:sz w:val="24"/>
          <w:szCs w:val="24"/>
          <w:rtl w:val="0"/>
        </w:rPr>
        <w:t xml:space="preserve">Black:</w:t>
      </w:r>
      <w:r w:rsidDel="00000000" w:rsidR="00000000" w:rsidRPr="00000000">
        <w:rPr>
          <w:color w:val="674ea7"/>
          <w:sz w:val="24"/>
          <w:szCs w:val="24"/>
          <w:rtl w:val="0"/>
        </w:rPr>
        <w:t xml:space="preserve"> Sophistication, power, and luxury. Use sparingly to avoid overwhelming the presentation.</w:t>
      </w:r>
    </w:p>
    <w:p w:rsidR="00000000" w:rsidDel="00000000" w:rsidP="00000000" w:rsidRDefault="00000000" w:rsidRPr="00000000" w14:paraId="0000008C">
      <w:pPr>
        <w:numPr>
          <w:ilvl w:val="0"/>
          <w:numId w:val="5"/>
        </w:numPr>
        <w:shd w:fill="ffffff" w:val="clear"/>
        <w:spacing w:after="60" w:before="0" w:beforeAutospacing="0" w:lineRule="auto"/>
        <w:ind w:left="720" w:hanging="360"/>
        <w:rPr>
          <w:color w:val="674ea7"/>
        </w:rPr>
      </w:pPr>
      <w:r w:rsidDel="00000000" w:rsidR="00000000" w:rsidRPr="00000000">
        <w:rPr>
          <w:b w:val="1"/>
          <w:bCs w:val="1"/>
          <w:color w:val="674ea7"/>
          <w:sz w:val="24"/>
          <w:szCs w:val="24"/>
          <w:rtl w:val="0"/>
        </w:rPr>
        <w:t xml:space="preserve">White:</w:t>
      </w:r>
      <w:r w:rsidDel="00000000" w:rsidR="00000000" w:rsidRPr="00000000">
        <w:rPr>
          <w:color w:val="674ea7"/>
          <w:sz w:val="24"/>
          <w:szCs w:val="24"/>
          <w:rtl w:val="0"/>
        </w:rPr>
        <w:t xml:space="preserve"> Cleanliness, simplicity, and purity. Effective as background for better readability.</w:t>
      </w:r>
    </w:p>
    <w:p w:rsidR="00000000" w:rsidDel="00000000" w:rsidP="00000000" w:rsidRDefault="00000000" w:rsidRPr="00000000" w14:paraId="0000008D">
      <w:pPr>
        <w:shd w:fill="ffffff" w:val="clear"/>
        <w:spacing w:after="240" w:before="240" w:lineRule="auto"/>
        <w:rPr>
          <w:b w:val="1"/>
          <w:bCs w:val="1"/>
          <w:color w:val="674ea7"/>
          <w:sz w:val="24"/>
          <w:szCs w:val="24"/>
        </w:rPr>
      </w:pPr>
      <w:r w:rsidDel="00000000" w:rsidR="00000000" w:rsidRPr="00000000">
        <w:rPr>
          <w:b w:val="1"/>
          <w:bCs w:val="1"/>
          <w:color w:val="674ea7"/>
          <w:sz w:val="24"/>
          <w:szCs w:val="24"/>
          <w:rtl w:val="0"/>
        </w:rPr>
        <w:t xml:space="preserve">Design Trends:</w:t>
      </w:r>
    </w:p>
    <w:p w:rsidR="00000000" w:rsidDel="00000000" w:rsidP="00000000" w:rsidRDefault="00000000" w:rsidRPr="00000000" w14:paraId="0000008E">
      <w:pPr>
        <w:numPr>
          <w:ilvl w:val="0"/>
          <w:numId w:val="12"/>
        </w:numPr>
        <w:shd w:fill="ffffff" w:val="clear"/>
        <w:spacing w:after="0" w:afterAutospacing="0" w:before="60" w:lineRule="auto"/>
        <w:ind w:left="720" w:hanging="360"/>
        <w:rPr>
          <w:color w:val="674ea7"/>
        </w:rPr>
      </w:pPr>
      <w:r w:rsidDel="00000000" w:rsidR="00000000" w:rsidRPr="00000000">
        <w:rPr>
          <w:b w:val="1"/>
          <w:bCs w:val="1"/>
          <w:color w:val="674ea7"/>
          <w:sz w:val="24"/>
          <w:szCs w:val="24"/>
          <w:rtl w:val="0"/>
        </w:rPr>
        <w:t xml:space="preserve">Minimalism:</w:t>
      </w:r>
      <w:r w:rsidDel="00000000" w:rsidR="00000000" w:rsidRPr="00000000">
        <w:rPr>
          <w:color w:val="674ea7"/>
          <w:sz w:val="24"/>
          <w:szCs w:val="24"/>
          <w:rtl w:val="0"/>
        </w:rPr>
        <w:t xml:space="preserve"> Clean and simple color palettes are in vogue, focusing on 2-3 core colors with variations.</w:t>
      </w:r>
    </w:p>
    <w:p w:rsidR="00000000" w:rsidDel="00000000" w:rsidP="00000000" w:rsidRDefault="00000000" w:rsidRPr="00000000" w14:paraId="0000008F">
      <w:pPr>
        <w:numPr>
          <w:ilvl w:val="0"/>
          <w:numId w:val="12"/>
        </w:numPr>
        <w:shd w:fill="ffffff" w:val="clear"/>
        <w:spacing w:after="0" w:afterAutospacing="0" w:before="0" w:beforeAutospacing="0" w:lineRule="auto"/>
        <w:ind w:left="720" w:hanging="360"/>
        <w:rPr>
          <w:color w:val="674ea7"/>
        </w:rPr>
      </w:pPr>
      <w:r w:rsidDel="00000000" w:rsidR="00000000" w:rsidRPr="00000000">
        <w:rPr>
          <w:b w:val="1"/>
          <w:bCs w:val="1"/>
          <w:color w:val="674ea7"/>
          <w:sz w:val="24"/>
          <w:szCs w:val="24"/>
          <w:rtl w:val="0"/>
        </w:rPr>
        <w:t xml:space="preserve">Bold Monochromes:</w:t>
      </w:r>
      <w:r w:rsidDel="00000000" w:rsidR="00000000" w:rsidRPr="00000000">
        <w:rPr>
          <w:color w:val="674ea7"/>
          <w:sz w:val="24"/>
          <w:szCs w:val="24"/>
          <w:rtl w:val="0"/>
        </w:rPr>
        <w:t xml:space="preserve"> Consider using a single bold color with different shades for a striking and confident statement.</w:t>
      </w:r>
    </w:p>
    <w:p w:rsidR="00000000" w:rsidDel="00000000" w:rsidP="00000000" w:rsidRDefault="00000000" w:rsidRPr="00000000" w14:paraId="00000090">
      <w:pPr>
        <w:numPr>
          <w:ilvl w:val="0"/>
          <w:numId w:val="12"/>
        </w:numPr>
        <w:shd w:fill="ffffff" w:val="clear"/>
        <w:spacing w:after="60" w:before="0" w:beforeAutospacing="0" w:lineRule="auto"/>
        <w:ind w:left="720" w:hanging="360"/>
        <w:rPr>
          <w:color w:val="674ea7"/>
        </w:rPr>
      </w:pPr>
      <w:r w:rsidDel="00000000" w:rsidR="00000000" w:rsidRPr="00000000">
        <w:rPr>
          <w:b w:val="1"/>
          <w:bCs w:val="1"/>
          <w:color w:val="674ea7"/>
          <w:sz w:val="24"/>
          <w:szCs w:val="24"/>
          <w:rtl w:val="0"/>
        </w:rPr>
        <w:t xml:space="preserve">Soothing Pastels:</w:t>
      </w:r>
      <w:r w:rsidDel="00000000" w:rsidR="00000000" w:rsidRPr="00000000">
        <w:rPr>
          <w:color w:val="674ea7"/>
          <w:sz w:val="24"/>
          <w:szCs w:val="24"/>
          <w:rtl w:val="0"/>
        </w:rPr>
        <w:t xml:space="preserve"> Soft and calming pastel palettes can create a welcoming and approachable atmosphere.</w:t>
      </w:r>
    </w:p>
    <w:p w:rsidR="00000000" w:rsidDel="00000000" w:rsidP="00000000" w:rsidRDefault="00000000" w:rsidRPr="00000000" w14:paraId="00000091">
      <w:pPr>
        <w:shd w:fill="ffffff" w:val="clear"/>
        <w:spacing w:after="240" w:before="240" w:lineRule="auto"/>
        <w:rPr>
          <w:b w:val="1"/>
          <w:bCs w:val="1"/>
          <w:color w:val="674ea7"/>
          <w:sz w:val="24"/>
          <w:szCs w:val="24"/>
        </w:rPr>
      </w:pPr>
      <w:r w:rsidDel="00000000" w:rsidR="00000000" w:rsidRPr="00000000">
        <w:rPr>
          <w:b w:val="1"/>
          <w:bCs w:val="1"/>
          <w:color w:val="674ea7"/>
          <w:sz w:val="24"/>
          <w:szCs w:val="24"/>
          <w:rtl w:val="0"/>
        </w:rPr>
        <w:t xml:space="preserve">Aligning Colors with Brand Message:</w:t>
      </w:r>
    </w:p>
    <w:p w:rsidR="00000000" w:rsidDel="00000000" w:rsidP="00000000" w:rsidRDefault="00000000" w:rsidRPr="00000000" w14:paraId="00000092">
      <w:pPr>
        <w:numPr>
          <w:ilvl w:val="0"/>
          <w:numId w:val="11"/>
        </w:numPr>
        <w:shd w:fill="ffffff" w:val="clear"/>
        <w:spacing w:after="0" w:afterAutospacing="0" w:before="60" w:lineRule="auto"/>
        <w:ind w:left="720" w:hanging="360"/>
        <w:rPr>
          <w:color w:val="674ea7"/>
        </w:rPr>
      </w:pPr>
      <w:r w:rsidDel="00000000" w:rsidR="00000000" w:rsidRPr="00000000">
        <w:rPr>
          <w:b w:val="1"/>
          <w:bCs w:val="1"/>
          <w:color w:val="674ea7"/>
          <w:sz w:val="24"/>
          <w:szCs w:val="24"/>
          <w:rtl w:val="0"/>
        </w:rPr>
        <w:t xml:space="preserve">Brand Identity:</w:t>
      </w:r>
      <w:r w:rsidDel="00000000" w:rsidR="00000000" w:rsidRPr="00000000">
        <w:rPr>
          <w:color w:val="674ea7"/>
          <w:sz w:val="24"/>
          <w:szCs w:val="24"/>
          <w:rtl w:val="0"/>
        </w:rPr>
        <w:t xml:space="preserve"> Use colors already established in your brand identity to build recognition and consistency.</w:t>
      </w:r>
    </w:p>
    <w:p w:rsidR="00000000" w:rsidDel="00000000" w:rsidP="00000000" w:rsidRDefault="00000000" w:rsidRPr="00000000" w14:paraId="00000093">
      <w:pPr>
        <w:numPr>
          <w:ilvl w:val="0"/>
          <w:numId w:val="11"/>
        </w:numPr>
        <w:shd w:fill="ffffff" w:val="clear"/>
        <w:spacing w:after="0" w:afterAutospacing="0" w:before="0" w:beforeAutospacing="0" w:lineRule="auto"/>
        <w:ind w:left="720" w:hanging="360"/>
        <w:rPr>
          <w:color w:val="674ea7"/>
        </w:rPr>
      </w:pPr>
      <w:r w:rsidDel="00000000" w:rsidR="00000000" w:rsidRPr="00000000">
        <w:rPr>
          <w:b w:val="1"/>
          <w:bCs w:val="1"/>
          <w:color w:val="674ea7"/>
          <w:sz w:val="24"/>
          <w:szCs w:val="24"/>
          <w:rtl w:val="0"/>
        </w:rPr>
        <w:t xml:space="preserve">Target Audience:</w:t>
      </w:r>
      <w:r w:rsidDel="00000000" w:rsidR="00000000" w:rsidRPr="00000000">
        <w:rPr>
          <w:color w:val="674ea7"/>
          <w:sz w:val="24"/>
          <w:szCs w:val="24"/>
          <w:rtl w:val="0"/>
        </w:rPr>
        <w:t xml:space="preserve"> Consider the colors that resonate with your target investor demographic.</w:t>
      </w:r>
    </w:p>
    <w:p w:rsidR="00000000" w:rsidDel="00000000" w:rsidP="00000000" w:rsidRDefault="00000000" w:rsidRPr="00000000" w14:paraId="00000094">
      <w:pPr>
        <w:numPr>
          <w:ilvl w:val="0"/>
          <w:numId w:val="11"/>
        </w:numPr>
        <w:shd w:fill="ffffff" w:val="clear"/>
        <w:spacing w:after="60" w:before="0" w:beforeAutospacing="0" w:lineRule="auto"/>
        <w:ind w:left="720" w:hanging="360"/>
        <w:rPr>
          <w:color w:val="674ea7"/>
        </w:rPr>
      </w:pPr>
      <w:r w:rsidDel="00000000" w:rsidR="00000000" w:rsidRPr="00000000">
        <w:rPr>
          <w:b w:val="1"/>
          <w:bCs w:val="1"/>
          <w:color w:val="674ea7"/>
          <w:sz w:val="24"/>
          <w:szCs w:val="24"/>
          <w:rtl w:val="0"/>
        </w:rPr>
        <w:t xml:space="preserve">Desired Emotions:</w:t>
      </w:r>
      <w:r w:rsidDel="00000000" w:rsidR="00000000" w:rsidRPr="00000000">
        <w:rPr>
          <w:color w:val="674ea7"/>
          <w:sz w:val="24"/>
          <w:szCs w:val="24"/>
          <w:rtl w:val="0"/>
        </w:rPr>
        <w:t xml:space="preserve"> Select colors that evoke the emotions you want to associate with your brand (e.g., trust, excitement, innovation).</w:t>
      </w:r>
    </w:p>
    <w:p w:rsidR="00000000" w:rsidDel="00000000" w:rsidP="00000000" w:rsidRDefault="00000000" w:rsidRPr="00000000" w14:paraId="00000095">
      <w:pPr>
        <w:shd w:fill="ffffff" w:val="clear"/>
        <w:spacing w:after="240" w:before="240" w:lineRule="auto"/>
        <w:rPr>
          <w:b w:val="1"/>
          <w:bCs w:val="1"/>
          <w:color w:val="674ea7"/>
          <w:sz w:val="24"/>
          <w:szCs w:val="24"/>
        </w:rPr>
      </w:pPr>
      <w:r w:rsidDel="00000000" w:rsidR="00000000" w:rsidRPr="00000000">
        <w:rPr>
          <w:b w:val="1"/>
          <w:bCs w:val="1"/>
          <w:color w:val="674ea7"/>
          <w:sz w:val="24"/>
          <w:szCs w:val="24"/>
          <w:rtl w:val="0"/>
        </w:rPr>
        <w:t xml:space="preserve">Here are some resources to dive deeper:</w:t>
      </w:r>
    </w:p>
    <w:p w:rsidR="00000000" w:rsidDel="00000000" w:rsidP="00000000" w:rsidRDefault="00000000" w:rsidRPr="00000000" w14:paraId="00000096">
      <w:pPr>
        <w:numPr>
          <w:ilvl w:val="0"/>
          <w:numId w:val="13"/>
        </w:numPr>
        <w:shd w:fill="ffffff" w:val="clear"/>
        <w:spacing w:after="60" w:before="60" w:lineRule="auto"/>
        <w:ind w:left="720" w:hanging="360"/>
        <w:rPr>
          <w:color w:val="674ea7"/>
        </w:rPr>
      </w:pPr>
      <w:r w:rsidDel="00000000" w:rsidR="00000000" w:rsidRPr="00000000">
        <w:rPr>
          <w:b w:val="1"/>
          <w:bCs w:val="1"/>
          <w:color w:val="674ea7"/>
          <w:sz w:val="24"/>
          <w:szCs w:val="24"/>
          <w:rtl w:val="0"/>
        </w:rPr>
        <w:t xml:space="preserve">The Importance of Color Psychology in Pitch Deck Design:</w:t>
      </w:r>
      <w:r w:rsidDel="00000000" w:rsidR="00000000" w:rsidRPr="00000000">
        <w:rPr>
          <w:color w:val="674ea7"/>
          <w:sz w:val="24"/>
          <w:szCs w:val="24"/>
          <w:rtl w:val="0"/>
        </w:rPr>
        <w:t xml:space="preserve"> </w:t>
      </w:r>
      <w:hyperlink r:id="rId11">
        <w:r w:rsidDel="00000000" w:rsidR="00000000" w:rsidRPr="00000000">
          <w:rPr>
            <w:color w:val="674ea7"/>
            <w:sz w:val="24"/>
            <w:szCs w:val="24"/>
            <w:u w:val="single"/>
            <w:rtl w:val="0"/>
          </w:rPr>
          <w:t xml:space="preserve">https://www.ucreative.com/articles/color-theory-for-designers-understanding-the-psychology-of-color/</w:t>
        </w:r>
      </w:hyperlink>
      <w:r w:rsidDel="00000000" w:rsidR="00000000" w:rsidRPr="00000000">
        <w:rPr>
          <w:rtl w:val="0"/>
        </w:rPr>
      </w:r>
    </w:p>
    <w:p w:rsidR="00000000" w:rsidDel="00000000" w:rsidP="00000000" w:rsidRDefault="00000000" w:rsidRPr="00000000" w14:paraId="00000097">
      <w:pPr>
        <w:shd w:fill="ffffff" w:val="clear"/>
        <w:spacing w:after="60" w:before="60" w:lineRule="auto"/>
        <w:ind w:left="0" w:firstLine="0"/>
        <w:rPr>
          <w:color w:val="674ea7"/>
          <w:sz w:val="24"/>
          <w:szCs w:val="24"/>
          <w:u w:val="single"/>
        </w:rPr>
      </w:pPr>
      <w:r w:rsidDel="00000000" w:rsidR="00000000" w:rsidRPr="00000000">
        <w:rPr>
          <w:rtl w:val="0"/>
        </w:rPr>
      </w:r>
    </w:p>
    <w:p w:rsidR="00000000" w:rsidDel="00000000" w:rsidP="00000000" w:rsidRDefault="00000000" w:rsidRPr="00000000" w14:paraId="00000098">
      <w:pPr>
        <w:shd w:fill="ffffff" w:val="clear"/>
        <w:spacing w:after="240" w:before="240" w:lineRule="auto"/>
        <w:rPr>
          <w:b w:val="1"/>
          <w:bCs w:val="1"/>
          <w:color w:val="674ea7"/>
          <w:sz w:val="24"/>
          <w:szCs w:val="24"/>
        </w:rPr>
      </w:pPr>
      <w:r w:rsidDel="00000000" w:rsidR="00000000" w:rsidRPr="00000000">
        <w:rPr>
          <w:b w:val="1"/>
          <w:bCs w:val="1"/>
          <w:color w:val="674ea7"/>
          <w:sz w:val="24"/>
          <w:szCs w:val="24"/>
          <w:rtl w:val="0"/>
        </w:rPr>
        <w:t xml:space="preserve">Remember:</w:t>
      </w:r>
    </w:p>
    <w:p w:rsidR="00000000" w:rsidDel="00000000" w:rsidP="00000000" w:rsidRDefault="00000000" w:rsidRPr="00000000" w14:paraId="00000099">
      <w:pPr>
        <w:numPr>
          <w:ilvl w:val="0"/>
          <w:numId w:val="10"/>
        </w:numPr>
        <w:shd w:fill="ffffff" w:val="clear"/>
        <w:spacing w:after="0" w:afterAutospacing="0" w:before="60" w:lineRule="auto"/>
        <w:ind w:left="720" w:hanging="360"/>
        <w:rPr>
          <w:color w:val="674ea7"/>
        </w:rPr>
      </w:pPr>
      <w:r w:rsidDel="00000000" w:rsidR="00000000" w:rsidRPr="00000000">
        <w:rPr>
          <w:b w:val="1"/>
          <w:bCs w:val="1"/>
          <w:color w:val="674ea7"/>
          <w:sz w:val="24"/>
          <w:szCs w:val="24"/>
          <w:rtl w:val="0"/>
        </w:rPr>
        <w:t xml:space="preserve">Balance is Key:</w:t>
      </w:r>
      <w:r w:rsidDel="00000000" w:rsidR="00000000" w:rsidRPr="00000000">
        <w:rPr>
          <w:color w:val="674ea7"/>
          <w:sz w:val="24"/>
          <w:szCs w:val="24"/>
          <w:rtl w:val="0"/>
        </w:rPr>
        <w:t xml:space="preserve"> Maintain a balance between adhering to trends and using colors that truly represent your brand.</w:t>
      </w:r>
    </w:p>
    <w:p w:rsidR="00000000" w:rsidDel="00000000" w:rsidP="00000000" w:rsidRDefault="00000000" w:rsidRPr="00000000" w14:paraId="0000009A">
      <w:pPr>
        <w:numPr>
          <w:ilvl w:val="0"/>
          <w:numId w:val="10"/>
        </w:numPr>
        <w:shd w:fill="ffffff" w:val="clear"/>
        <w:spacing w:after="60" w:before="0" w:beforeAutospacing="0" w:lineRule="auto"/>
        <w:ind w:left="720" w:hanging="360"/>
        <w:rPr>
          <w:color w:val="674ea7"/>
        </w:rPr>
      </w:pPr>
      <w:r w:rsidDel="00000000" w:rsidR="00000000" w:rsidRPr="00000000">
        <w:rPr>
          <w:b w:val="1"/>
          <w:bCs w:val="1"/>
          <w:color w:val="674ea7"/>
          <w:sz w:val="24"/>
          <w:szCs w:val="24"/>
          <w:rtl w:val="0"/>
        </w:rPr>
        <w:t xml:space="preserve">Accessibility Matters:</w:t>
      </w:r>
      <w:r w:rsidDel="00000000" w:rsidR="00000000" w:rsidRPr="00000000">
        <w:rPr>
          <w:color w:val="674ea7"/>
          <w:sz w:val="24"/>
          <w:szCs w:val="24"/>
          <w:rtl w:val="0"/>
        </w:rPr>
        <w:t xml:space="preserve"> Ensure your color choices provide sufficient contrast for text and visuals to maintain readability.</w:t>
      </w:r>
    </w:p>
    <w:p w:rsidR="00000000" w:rsidDel="00000000" w:rsidP="00000000" w:rsidRDefault="00000000" w:rsidRPr="00000000" w14:paraId="0000009B">
      <w:pPr>
        <w:ind w:left="0" w:firstLine="0"/>
        <w:rPr>
          <w:color w:val="674ea7"/>
        </w:rPr>
      </w:pPr>
      <w:r w:rsidDel="00000000" w:rsidR="00000000" w:rsidRPr="00000000">
        <w:rPr>
          <w:rtl w:val="0"/>
        </w:rPr>
      </w:r>
    </w:p>
    <w:p w:rsidR="00000000" w:rsidDel="00000000" w:rsidP="00000000" w:rsidRDefault="00000000" w:rsidRPr="00000000" w14:paraId="0000009C">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9D">
      <w:pPr>
        <w:rPr>
          <w:color w:val="674ea7"/>
        </w:rPr>
      </w:pPr>
      <w:r w:rsidDel="00000000" w:rsidR="00000000" w:rsidRPr="00000000">
        <w:rPr>
          <w:rtl w:val="0"/>
        </w:rPr>
      </w:r>
    </w:p>
    <w:p w:rsidR="00000000" w:rsidDel="00000000" w:rsidP="00000000" w:rsidRDefault="00000000" w:rsidRPr="00000000" w14:paraId="0000009E">
      <w:pPr>
        <w:rPr>
          <w:color w:val="674ea7"/>
        </w:rPr>
      </w:pPr>
      <w:r w:rsidDel="00000000" w:rsidR="00000000" w:rsidRPr="00000000">
        <w:rPr>
          <w:rtl w:val="0"/>
        </w:rPr>
      </w:r>
    </w:p>
    <w:p w:rsidR="00000000" w:rsidDel="00000000" w:rsidP="00000000" w:rsidRDefault="00000000" w:rsidRPr="00000000" w14:paraId="0000009F">
      <w:pPr>
        <w:rPr>
          <w:color w:val="674ea7"/>
        </w:rPr>
      </w:pPr>
      <w:r w:rsidDel="00000000" w:rsidR="00000000" w:rsidRPr="00000000">
        <w:rPr>
          <w:rtl w:val="0"/>
        </w:rPr>
      </w:r>
    </w:p>
    <w:p w:rsidR="00000000" w:rsidDel="00000000" w:rsidP="00000000" w:rsidRDefault="00000000" w:rsidRPr="00000000" w14:paraId="000000A0">
      <w:pPr>
        <w:rPr>
          <w:color w:val="674ea7"/>
        </w:rPr>
      </w:pPr>
      <w:r w:rsidDel="00000000" w:rsidR="00000000" w:rsidRPr="00000000">
        <w:rPr>
          <w:rtl w:val="0"/>
        </w:rPr>
      </w:r>
    </w:p>
    <w:p w:rsidR="00000000" w:rsidDel="00000000" w:rsidP="00000000" w:rsidRDefault="00000000" w:rsidRPr="00000000" w14:paraId="000000A1">
      <w:pPr>
        <w:rPr>
          <w:color w:val="674ea7"/>
        </w:rPr>
      </w:pPr>
      <w:r w:rsidDel="00000000" w:rsidR="00000000" w:rsidRPr="00000000">
        <w:rPr>
          <w:rtl w:val="0"/>
        </w:rPr>
      </w:r>
    </w:p>
    <w:p w:rsidR="00000000" w:rsidDel="00000000" w:rsidP="00000000" w:rsidRDefault="00000000" w:rsidRPr="00000000" w14:paraId="000000A2">
      <w:pPr>
        <w:rPr>
          <w:color w:val="674ea7"/>
        </w:rPr>
      </w:pPr>
      <w:r w:rsidDel="00000000" w:rsidR="00000000" w:rsidRPr="00000000">
        <w:rPr>
          <w:rtl w:val="0"/>
        </w:rPr>
      </w:r>
    </w:p>
    <w:p w:rsidR="00000000" w:rsidDel="00000000" w:rsidP="00000000" w:rsidRDefault="00000000" w:rsidRPr="00000000" w14:paraId="000000A3">
      <w:pPr>
        <w:rPr>
          <w:b w:val="1"/>
          <w:bCs w:val="1"/>
          <w:color w:val="674ea7"/>
          <w:sz w:val="26"/>
          <w:szCs w:val="26"/>
          <w:highlight w:val="white"/>
        </w:rPr>
      </w:pPr>
      <w:r w:rsidDel="00000000" w:rsidR="00000000" w:rsidRPr="00000000">
        <w:rPr>
          <w:b w:val="1"/>
          <w:bCs w:val="1"/>
          <w:color w:val="674ea7"/>
          <w:sz w:val="26"/>
          <w:szCs w:val="26"/>
          <w:highlight w:val="white"/>
          <w:rtl w:val="0"/>
        </w:rPr>
        <w:t xml:space="preserve">Typography choices:</w:t>
      </w:r>
    </w:p>
    <w:p w:rsidR="00000000" w:rsidDel="00000000" w:rsidP="00000000" w:rsidRDefault="00000000" w:rsidRPr="00000000" w14:paraId="000000A4">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A5">
      <w:pPr>
        <w:shd w:fill="ffffff" w:val="clear"/>
        <w:spacing w:after="240" w:before="240" w:lineRule="auto"/>
        <w:rPr>
          <w:b w:val="1"/>
          <w:bCs w:val="1"/>
          <w:color w:val="674ea7"/>
          <w:highlight w:val="white"/>
        </w:rPr>
      </w:pPr>
      <w:r w:rsidDel="00000000" w:rsidR="00000000" w:rsidRPr="00000000">
        <w:rPr>
          <w:b w:val="1"/>
          <w:bCs w:val="1"/>
          <w:color w:val="674ea7"/>
          <w:highlight w:val="white"/>
          <w:rtl w:val="0"/>
        </w:rPr>
        <w:t xml:space="preserve">Impact on Readability:</w:t>
      </w:r>
    </w:p>
    <w:p w:rsidR="00000000" w:rsidDel="00000000" w:rsidP="00000000" w:rsidRDefault="00000000" w:rsidRPr="00000000" w14:paraId="000000A6">
      <w:pPr>
        <w:numPr>
          <w:ilvl w:val="0"/>
          <w:numId w:val="4"/>
        </w:numPr>
        <w:shd w:fill="ffffff" w:val="clear"/>
        <w:spacing w:after="0" w:afterAutospacing="0" w:before="60" w:lineRule="auto"/>
        <w:ind w:left="720" w:hanging="360"/>
        <w:rPr>
          <w:color w:val="674ea7"/>
          <w:sz w:val="22"/>
          <w:szCs w:val="22"/>
          <w:highlight w:val="white"/>
        </w:rPr>
      </w:pPr>
      <w:r w:rsidDel="00000000" w:rsidR="00000000" w:rsidRPr="00000000">
        <w:rPr>
          <w:b w:val="1"/>
          <w:bCs w:val="1"/>
          <w:color w:val="674ea7"/>
          <w:highlight w:val="white"/>
          <w:rtl w:val="0"/>
        </w:rPr>
        <w:t xml:space="preserve">Font Style:</w:t>
      </w:r>
      <w:r w:rsidDel="00000000" w:rsidR="00000000" w:rsidRPr="00000000">
        <w:rPr>
          <w:color w:val="674ea7"/>
          <w:highlight w:val="white"/>
          <w:rtl w:val="0"/>
        </w:rPr>
        <w:t xml:space="preserve"> Prioritize fonts with clear and simple letterforms. Avoid overly decorative or script fonts that can be difficult to read, especially on smaller screens.</w:t>
      </w:r>
    </w:p>
    <w:p w:rsidR="00000000" w:rsidDel="00000000" w:rsidP="00000000" w:rsidRDefault="00000000" w:rsidRPr="00000000" w14:paraId="000000A7">
      <w:pPr>
        <w:numPr>
          <w:ilvl w:val="0"/>
          <w:numId w:val="4"/>
        </w:numPr>
        <w:shd w:fill="ffffff" w:val="clear"/>
        <w:spacing w:after="0" w:afterAutospacing="0" w:before="0" w:beforeAutospacing="0" w:lineRule="auto"/>
        <w:ind w:left="720" w:hanging="360"/>
        <w:rPr>
          <w:color w:val="674ea7"/>
          <w:sz w:val="22"/>
          <w:szCs w:val="22"/>
          <w:highlight w:val="white"/>
        </w:rPr>
      </w:pPr>
      <w:r w:rsidDel="00000000" w:rsidR="00000000" w:rsidRPr="00000000">
        <w:rPr>
          <w:b w:val="1"/>
          <w:bCs w:val="1"/>
          <w:color w:val="674ea7"/>
          <w:highlight w:val="white"/>
          <w:rtl w:val="0"/>
        </w:rPr>
        <w:t xml:space="preserve">Font Size:</w:t>
      </w:r>
      <w:r w:rsidDel="00000000" w:rsidR="00000000" w:rsidRPr="00000000">
        <w:rPr>
          <w:color w:val="674ea7"/>
          <w:highlight w:val="white"/>
          <w:rtl w:val="0"/>
        </w:rPr>
        <w:t xml:space="preserve"> Ensure text is large enough to be easily read from a distance. A good rule of thumb is:</w:t>
      </w:r>
    </w:p>
    <w:p w:rsidR="00000000" w:rsidDel="00000000" w:rsidP="00000000" w:rsidRDefault="00000000" w:rsidRPr="00000000" w14:paraId="000000A8">
      <w:pPr>
        <w:numPr>
          <w:ilvl w:val="1"/>
          <w:numId w:val="4"/>
        </w:numPr>
        <w:spacing w:after="0" w:afterAutospacing="0" w:before="0" w:beforeAutospacing="0" w:lineRule="auto"/>
        <w:ind w:left="1440" w:hanging="360"/>
        <w:rPr>
          <w:color w:val="674ea7"/>
          <w:sz w:val="22"/>
          <w:szCs w:val="22"/>
          <w:highlight w:val="white"/>
        </w:rPr>
      </w:pPr>
      <w:r w:rsidDel="00000000" w:rsidR="00000000" w:rsidRPr="00000000">
        <w:rPr>
          <w:b w:val="1"/>
          <w:bCs w:val="1"/>
          <w:color w:val="674ea7"/>
          <w:highlight w:val="white"/>
          <w:rtl w:val="0"/>
        </w:rPr>
        <w:t xml:space="preserve">Titles:</w:t>
      </w:r>
      <w:r w:rsidDel="00000000" w:rsidR="00000000" w:rsidRPr="00000000">
        <w:rPr>
          <w:color w:val="674ea7"/>
          <w:highlight w:val="white"/>
          <w:rtl w:val="0"/>
        </w:rPr>
        <w:t xml:space="preserve"> 32-40 pt</w:t>
      </w:r>
    </w:p>
    <w:p w:rsidR="00000000" w:rsidDel="00000000" w:rsidP="00000000" w:rsidRDefault="00000000" w:rsidRPr="00000000" w14:paraId="000000A9">
      <w:pPr>
        <w:numPr>
          <w:ilvl w:val="1"/>
          <w:numId w:val="4"/>
        </w:numPr>
        <w:spacing w:after="0" w:afterAutospacing="0" w:before="0" w:beforeAutospacing="0" w:lineRule="auto"/>
        <w:ind w:left="1440" w:hanging="360"/>
        <w:rPr>
          <w:color w:val="674ea7"/>
          <w:sz w:val="22"/>
          <w:szCs w:val="22"/>
          <w:highlight w:val="white"/>
        </w:rPr>
      </w:pPr>
      <w:r w:rsidDel="00000000" w:rsidR="00000000" w:rsidRPr="00000000">
        <w:rPr>
          <w:b w:val="1"/>
          <w:bCs w:val="1"/>
          <w:color w:val="674ea7"/>
          <w:highlight w:val="white"/>
          <w:rtl w:val="0"/>
        </w:rPr>
        <w:t xml:space="preserve">Subheadings</w:t>
      </w:r>
      <w:r w:rsidDel="00000000" w:rsidR="00000000" w:rsidRPr="00000000">
        <w:rPr>
          <w:color w:val="674ea7"/>
          <w:highlight w:val="white"/>
          <w:rtl w:val="0"/>
        </w:rPr>
        <w:t xml:space="preserve">: 24-32 pt</w:t>
      </w:r>
    </w:p>
    <w:p w:rsidR="00000000" w:rsidDel="00000000" w:rsidP="00000000" w:rsidRDefault="00000000" w:rsidRPr="00000000" w14:paraId="000000AA">
      <w:pPr>
        <w:numPr>
          <w:ilvl w:val="1"/>
          <w:numId w:val="4"/>
        </w:numPr>
        <w:spacing w:after="0" w:afterAutospacing="0" w:before="0" w:beforeAutospacing="0" w:lineRule="auto"/>
        <w:ind w:left="1440" w:hanging="360"/>
        <w:rPr>
          <w:color w:val="674ea7"/>
          <w:sz w:val="22"/>
          <w:szCs w:val="22"/>
          <w:highlight w:val="white"/>
        </w:rPr>
      </w:pPr>
      <w:r w:rsidDel="00000000" w:rsidR="00000000" w:rsidRPr="00000000">
        <w:rPr>
          <w:b w:val="1"/>
          <w:bCs w:val="1"/>
          <w:color w:val="674ea7"/>
          <w:highlight w:val="white"/>
          <w:rtl w:val="0"/>
        </w:rPr>
        <w:t xml:space="preserve">Body Text:</w:t>
      </w:r>
      <w:r w:rsidDel="00000000" w:rsidR="00000000" w:rsidRPr="00000000">
        <w:rPr>
          <w:color w:val="674ea7"/>
          <w:highlight w:val="white"/>
          <w:rtl w:val="0"/>
        </w:rPr>
        <w:t xml:space="preserve"> 18-22 pt (minimum)</w:t>
      </w:r>
    </w:p>
    <w:p w:rsidR="00000000" w:rsidDel="00000000" w:rsidP="00000000" w:rsidRDefault="00000000" w:rsidRPr="00000000" w14:paraId="000000AB">
      <w:pPr>
        <w:numPr>
          <w:ilvl w:val="0"/>
          <w:numId w:val="4"/>
        </w:numPr>
        <w:shd w:fill="ffffff" w:val="clear"/>
        <w:spacing w:after="60" w:before="0" w:beforeAutospacing="0" w:lineRule="auto"/>
        <w:ind w:left="720" w:hanging="360"/>
        <w:rPr>
          <w:color w:val="674ea7"/>
          <w:sz w:val="22"/>
          <w:szCs w:val="22"/>
          <w:highlight w:val="white"/>
        </w:rPr>
      </w:pPr>
      <w:r w:rsidDel="00000000" w:rsidR="00000000" w:rsidRPr="00000000">
        <w:rPr>
          <w:b w:val="1"/>
          <w:bCs w:val="1"/>
          <w:color w:val="674ea7"/>
          <w:highlight w:val="white"/>
          <w:rtl w:val="0"/>
        </w:rPr>
        <w:t xml:space="preserve">Line Spacing and Kerning:</w:t>
      </w:r>
      <w:r w:rsidDel="00000000" w:rsidR="00000000" w:rsidRPr="00000000">
        <w:rPr>
          <w:color w:val="674ea7"/>
          <w:highlight w:val="white"/>
          <w:rtl w:val="0"/>
        </w:rPr>
        <w:t xml:space="preserve"> Maintain adequate space between lines (leading) and letters (kerning) to avoid crowding and improve readability.</w:t>
      </w:r>
    </w:p>
    <w:p w:rsidR="00000000" w:rsidDel="00000000" w:rsidP="00000000" w:rsidRDefault="00000000" w:rsidRPr="00000000" w14:paraId="000000AC">
      <w:pPr>
        <w:shd w:fill="ffffff" w:val="clear"/>
        <w:spacing w:after="240" w:before="240" w:lineRule="auto"/>
        <w:rPr>
          <w:b w:val="1"/>
          <w:bCs w:val="1"/>
          <w:color w:val="674ea7"/>
          <w:highlight w:val="white"/>
        </w:rPr>
      </w:pPr>
      <w:r w:rsidDel="00000000" w:rsidR="00000000" w:rsidRPr="00000000">
        <w:rPr>
          <w:b w:val="1"/>
          <w:bCs w:val="1"/>
          <w:color w:val="674ea7"/>
          <w:highlight w:val="white"/>
          <w:rtl w:val="0"/>
        </w:rPr>
        <w:t xml:space="preserve">Impact on Professionalism:</w:t>
      </w:r>
    </w:p>
    <w:p w:rsidR="00000000" w:rsidDel="00000000" w:rsidP="00000000" w:rsidRDefault="00000000" w:rsidRPr="00000000" w14:paraId="000000AD">
      <w:pPr>
        <w:numPr>
          <w:ilvl w:val="0"/>
          <w:numId w:val="7"/>
        </w:numPr>
        <w:shd w:fill="ffffff" w:val="clear"/>
        <w:spacing w:after="0" w:afterAutospacing="0" w:before="60" w:lineRule="auto"/>
        <w:ind w:left="720" w:hanging="360"/>
        <w:rPr>
          <w:color w:val="674ea7"/>
          <w:sz w:val="22"/>
          <w:szCs w:val="22"/>
          <w:highlight w:val="white"/>
        </w:rPr>
      </w:pPr>
      <w:r w:rsidDel="00000000" w:rsidR="00000000" w:rsidRPr="00000000">
        <w:rPr>
          <w:b w:val="1"/>
          <w:bCs w:val="1"/>
          <w:color w:val="674ea7"/>
          <w:highlight w:val="white"/>
          <w:rtl w:val="0"/>
        </w:rPr>
        <w:t xml:space="preserve">Sans-Serif vs. Serif Fonts: </w:t>
      </w:r>
      <w:r w:rsidDel="00000000" w:rsidR="00000000" w:rsidRPr="00000000">
        <w:rPr>
          <w:color w:val="674ea7"/>
          <w:highlight w:val="white"/>
          <w:rtl w:val="0"/>
        </w:rPr>
        <w:t xml:space="preserve">Sans-serif fonts (e.g., Arial, Helvetica) are clean and modern, making them suitable for most presentations. Serif fonts (e.g., Times New Roman, Garamond) can add a touch of elegance and tradition, potentially beneficial for established businesses.</w:t>
      </w:r>
    </w:p>
    <w:p w:rsidR="00000000" w:rsidDel="00000000" w:rsidP="00000000" w:rsidRDefault="00000000" w:rsidRPr="00000000" w14:paraId="000000AE">
      <w:pPr>
        <w:numPr>
          <w:ilvl w:val="0"/>
          <w:numId w:val="7"/>
        </w:numPr>
        <w:shd w:fill="ffffff" w:val="clear"/>
        <w:spacing w:after="0" w:afterAutospacing="0" w:before="0" w:beforeAutospacing="0" w:lineRule="auto"/>
        <w:ind w:left="720" w:hanging="360"/>
        <w:rPr>
          <w:color w:val="674ea7"/>
          <w:sz w:val="22"/>
          <w:szCs w:val="22"/>
          <w:highlight w:val="white"/>
        </w:rPr>
      </w:pPr>
      <w:r w:rsidDel="00000000" w:rsidR="00000000" w:rsidRPr="00000000">
        <w:rPr>
          <w:b w:val="1"/>
          <w:bCs w:val="1"/>
          <w:color w:val="674ea7"/>
          <w:highlight w:val="white"/>
          <w:rtl w:val="0"/>
        </w:rPr>
        <w:t xml:space="preserve">Consistency is Key:</w:t>
      </w:r>
      <w:r w:rsidDel="00000000" w:rsidR="00000000" w:rsidRPr="00000000">
        <w:rPr>
          <w:color w:val="674ea7"/>
          <w:highlight w:val="white"/>
          <w:rtl w:val="0"/>
        </w:rPr>
        <w:t xml:space="preserve"> Maintain consistency by using a limited number of fonts (ideally 2-3) throughout your deck. This creates a cohesive and professional look.</w:t>
      </w:r>
    </w:p>
    <w:p w:rsidR="00000000" w:rsidDel="00000000" w:rsidP="00000000" w:rsidRDefault="00000000" w:rsidRPr="00000000" w14:paraId="000000AF">
      <w:pPr>
        <w:numPr>
          <w:ilvl w:val="0"/>
          <w:numId w:val="7"/>
        </w:numPr>
        <w:shd w:fill="ffffff" w:val="clear"/>
        <w:spacing w:after="60" w:before="0" w:beforeAutospacing="0" w:lineRule="auto"/>
        <w:ind w:left="720" w:hanging="360"/>
        <w:rPr>
          <w:color w:val="674ea7"/>
          <w:sz w:val="22"/>
          <w:szCs w:val="22"/>
          <w:highlight w:val="white"/>
        </w:rPr>
      </w:pPr>
      <w:r w:rsidDel="00000000" w:rsidR="00000000" w:rsidRPr="00000000">
        <w:rPr>
          <w:b w:val="1"/>
          <w:bCs w:val="1"/>
          <w:color w:val="674ea7"/>
          <w:highlight w:val="white"/>
          <w:rtl w:val="0"/>
        </w:rPr>
        <w:t xml:space="preserve">Avoid Overuse of Bold and Italics:</w:t>
      </w:r>
      <w:r w:rsidDel="00000000" w:rsidR="00000000" w:rsidRPr="00000000">
        <w:rPr>
          <w:color w:val="674ea7"/>
          <w:highlight w:val="white"/>
          <w:rtl w:val="0"/>
        </w:rPr>
        <w:t xml:space="preserve"> While bold and italics can be used for emphasis, overuse can make the text appear cluttered and unprofessional.</w:t>
      </w:r>
    </w:p>
    <w:p w:rsidR="00000000" w:rsidDel="00000000" w:rsidP="00000000" w:rsidRDefault="00000000" w:rsidRPr="00000000" w14:paraId="000000B0">
      <w:pPr>
        <w:shd w:fill="ffffff" w:val="clear"/>
        <w:spacing w:after="240" w:before="240" w:lineRule="auto"/>
        <w:rPr>
          <w:b w:val="1"/>
          <w:bCs w:val="1"/>
          <w:color w:val="674ea7"/>
          <w:highlight w:val="white"/>
        </w:rPr>
      </w:pPr>
      <w:r w:rsidDel="00000000" w:rsidR="00000000" w:rsidRPr="00000000">
        <w:rPr>
          <w:b w:val="1"/>
          <w:bCs w:val="1"/>
          <w:color w:val="674ea7"/>
          <w:highlight w:val="white"/>
          <w:rtl w:val="0"/>
        </w:rPr>
        <w:t xml:space="preserve">Additional Tips:</w:t>
      </w:r>
    </w:p>
    <w:p w:rsidR="00000000" w:rsidDel="00000000" w:rsidP="00000000" w:rsidRDefault="00000000" w:rsidRPr="00000000" w14:paraId="000000B1">
      <w:pPr>
        <w:numPr>
          <w:ilvl w:val="0"/>
          <w:numId w:val="3"/>
        </w:numPr>
        <w:shd w:fill="ffffff" w:val="clear"/>
        <w:spacing w:after="0" w:afterAutospacing="0" w:before="60" w:lineRule="auto"/>
        <w:ind w:left="720" w:hanging="360"/>
        <w:rPr>
          <w:color w:val="674ea7"/>
          <w:sz w:val="22"/>
          <w:szCs w:val="22"/>
          <w:highlight w:val="white"/>
        </w:rPr>
      </w:pPr>
      <w:r w:rsidDel="00000000" w:rsidR="00000000" w:rsidRPr="00000000">
        <w:rPr>
          <w:b w:val="1"/>
          <w:bCs w:val="1"/>
          <w:color w:val="674ea7"/>
          <w:highlight w:val="white"/>
          <w:rtl w:val="0"/>
        </w:rPr>
        <w:t xml:space="preserve">Test on Different Devices: </w:t>
      </w:r>
      <w:r w:rsidDel="00000000" w:rsidR="00000000" w:rsidRPr="00000000">
        <w:rPr>
          <w:color w:val="674ea7"/>
          <w:highlight w:val="white"/>
          <w:rtl w:val="0"/>
        </w:rPr>
        <w:t xml:space="preserve">Ensure your font choices translate well across different </w:t>
      </w:r>
      <w:r w:rsidDel="00000000" w:rsidR="00000000" w:rsidRPr="00000000">
        <w:rPr>
          <w:b w:val="1"/>
          <w:bCs w:val="1"/>
          <w:color w:val="674ea7"/>
          <w:highlight w:val="white"/>
          <w:rtl w:val="0"/>
        </w:rPr>
        <w:t xml:space="preserve">screen sizes and devices (laptops, tablets, projectors).</w:t>
      </w:r>
    </w:p>
    <w:p w:rsidR="00000000" w:rsidDel="00000000" w:rsidP="00000000" w:rsidRDefault="00000000" w:rsidRPr="00000000" w14:paraId="000000B2">
      <w:pPr>
        <w:numPr>
          <w:ilvl w:val="0"/>
          <w:numId w:val="3"/>
        </w:numPr>
        <w:shd w:fill="ffffff" w:val="clear"/>
        <w:spacing w:after="0" w:afterAutospacing="0" w:before="0" w:beforeAutospacing="0" w:lineRule="auto"/>
        <w:ind w:left="720" w:hanging="360"/>
        <w:rPr>
          <w:color w:val="674ea7"/>
          <w:sz w:val="22"/>
          <w:szCs w:val="22"/>
          <w:highlight w:val="white"/>
        </w:rPr>
      </w:pPr>
      <w:r w:rsidDel="00000000" w:rsidR="00000000" w:rsidRPr="00000000">
        <w:rPr>
          <w:b w:val="1"/>
          <w:bCs w:val="1"/>
          <w:color w:val="674ea7"/>
          <w:highlight w:val="white"/>
          <w:rtl w:val="0"/>
        </w:rPr>
        <w:t xml:space="preserve">Consider Color Contrast:</w:t>
      </w:r>
      <w:r w:rsidDel="00000000" w:rsidR="00000000" w:rsidRPr="00000000">
        <w:rPr>
          <w:color w:val="674ea7"/>
          <w:highlight w:val="white"/>
          <w:rtl w:val="0"/>
        </w:rPr>
        <w:t xml:space="preserve"> Use sufficient contrast between text color and background color for optimal readability, especially for important information.</w:t>
      </w:r>
    </w:p>
    <w:p w:rsidR="00000000" w:rsidDel="00000000" w:rsidP="00000000" w:rsidRDefault="00000000" w:rsidRPr="00000000" w14:paraId="000000B3">
      <w:pPr>
        <w:numPr>
          <w:ilvl w:val="0"/>
          <w:numId w:val="3"/>
        </w:numPr>
        <w:shd w:fill="ffffff" w:val="clear"/>
        <w:spacing w:after="60" w:before="0" w:beforeAutospacing="0" w:lineRule="auto"/>
        <w:ind w:left="720" w:hanging="360"/>
        <w:rPr>
          <w:color w:val="674ea7"/>
          <w:sz w:val="22"/>
          <w:szCs w:val="22"/>
          <w:highlight w:val="white"/>
        </w:rPr>
      </w:pPr>
      <w:r w:rsidDel="00000000" w:rsidR="00000000" w:rsidRPr="00000000">
        <w:rPr>
          <w:b w:val="1"/>
          <w:bCs w:val="1"/>
          <w:color w:val="674ea7"/>
          <w:highlight w:val="white"/>
          <w:rtl w:val="0"/>
        </w:rPr>
        <w:t xml:space="preserve">Readability Tools</w:t>
      </w:r>
      <w:r w:rsidDel="00000000" w:rsidR="00000000" w:rsidRPr="00000000">
        <w:rPr>
          <w:color w:val="674ea7"/>
          <w:highlight w:val="white"/>
          <w:rtl w:val="0"/>
        </w:rPr>
        <w:t xml:space="preserve">: Utilize online readability checkers to assess the overall ease of reading your presentation text.</w:t>
      </w:r>
    </w:p>
    <w:p w:rsidR="00000000" w:rsidDel="00000000" w:rsidP="00000000" w:rsidRDefault="00000000" w:rsidRPr="00000000" w14:paraId="000000B4">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B5">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B6">
      <w:pPr>
        <w:rPr>
          <w:b w:val="1"/>
          <w:bCs w:val="1"/>
          <w:color w:val="674ea7"/>
          <w:sz w:val="26"/>
          <w:szCs w:val="26"/>
          <w:highlight w:val="white"/>
        </w:rPr>
      </w:pPr>
      <w:r w:rsidDel="00000000" w:rsidR="00000000" w:rsidRPr="00000000">
        <w:rPr>
          <w:b w:val="1"/>
          <w:bCs w:val="1"/>
          <w:color w:val="674ea7"/>
          <w:sz w:val="26"/>
          <w:szCs w:val="26"/>
          <w:highlight w:val="white"/>
          <w:rtl w:val="0"/>
        </w:rPr>
        <w:t xml:space="preserve">Data visualization: </w:t>
      </w:r>
    </w:p>
    <w:p w:rsidR="00000000" w:rsidDel="00000000" w:rsidP="00000000" w:rsidRDefault="00000000" w:rsidRPr="00000000" w14:paraId="000000B7">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B8">
      <w:pPr>
        <w:rPr>
          <w:b w:val="1"/>
          <w:bCs w:val="1"/>
          <w:color w:val="674ea7"/>
          <w:sz w:val="26"/>
          <w:szCs w:val="26"/>
          <w:highlight w:val="white"/>
        </w:rPr>
      </w:pPr>
      <w:r w:rsidDel="00000000" w:rsidR="00000000" w:rsidRPr="00000000">
        <w:rPr>
          <w:rtl w:val="0"/>
        </w:rPr>
      </w:r>
    </w:p>
    <w:p w:rsidR="00000000" w:rsidDel="00000000" w:rsidP="00000000" w:rsidRDefault="00000000" w:rsidRPr="00000000" w14:paraId="000000B9">
      <w:pPr>
        <w:pStyle w:val="Heading3"/>
        <w:rPr>
          <w:b w:val="1"/>
          <w:bCs w:val="1"/>
        </w:rPr>
      </w:pPr>
      <w:bookmarkStart w:colFirst="0" w:colLast="0" w:name="_hhr3eycln1f7" w:id="8"/>
      <w:bookmarkEnd w:id="8"/>
      <w:commentRangeStart w:id="2"/>
      <w:r w:rsidDel="00000000" w:rsidR="00000000" w:rsidRPr="00000000">
        <w:rPr>
          <w:b w:val="1"/>
          <w:bCs w:val="1"/>
          <w:rtl w:val="0"/>
        </w:rPr>
        <w:t xml:space="preserve">Investment Memorandum: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Although not commonly used, the investment memorandum deserves a mention. This document becomes relevant once you've secured a "yes" from an investor, and the conversation shifts toward discussing the particulars of the investment.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b w:val="1"/>
          <w:bCs w:val="1"/>
        </w:rPr>
      </w:pPr>
      <w:bookmarkStart w:colFirst="0" w:colLast="0" w:name="_o96o5tw3renh" w:id="9"/>
      <w:bookmarkEnd w:id="9"/>
      <w:r w:rsidDel="00000000" w:rsidR="00000000" w:rsidRPr="00000000">
        <w:rPr>
          <w:b w:val="1"/>
          <w:bCs w:val="1"/>
          <w:rtl w:val="0"/>
        </w:rPr>
        <w:t xml:space="preserve">Conclusion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In conclusion, chapter five provides you with a bird's-eye view of the types of documents that can lay the groundwork for an effective and compelling investor presentation. Remember, your goal is to captivate potential investors with your vision and convince them of your startup's value proposition.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In the upcoming chapters, we'll dive deeper into each type of documentation, guiding you on how to design and create these presentations to impress potential investors. As we segue into the next chapter, we will unravel the secrets behind creating a crisp, captivating One Pager that leaves a lasting impression on potential investors. Stay tuned as we continue to demystify the complex world of startup finance.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color w:val="674ea7"/>
          <w:sz w:val="24"/>
          <w:szCs w:val="24"/>
        </w:rPr>
      </w:pPr>
      <w:commentRangeStart w:id="3"/>
      <w:r w:rsidDel="00000000" w:rsidR="00000000" w:rsidRPr="00000000">
        <w:rPr>
          <w:rtl w:val="0"/>
        </w:rPr>
        <w:t xml:space="preserve">XXXXX</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4">
      <w:pPr>
        <w:pStyle w:val="Heading1"/>
        <w:rPr>
          <w:b w:val="1"/>
          <w:bCs w:val="1"/>
        </w:rPr>
      </w:pPr>
      <w:bookmarkStart w:colFirst="0" w:colLast="0" w:name="_rqpv5vods9c" w:id="10"/>
      <w:bookmarkEnd w:id="10"/>
      <w:r w:rsidDel="00000000" w:rsidR="00000000" w:rsidRPr="00000000">
        <w:rPr>
          <w:b w:val="1"/>
          <w:bCs w:val="1"/>
          <w:rtl w:val="0"/>
        </w:rPr>
        <w:t xml:space="preserve">DATA</w:t>
      </w:r>
    </w:p>
    <w:p w:rsidR="00000000" w:rsidDel="00000000" w:rsidP="00000000" w:rsidRDefault="00000000" w:rsidRPr="00000000" w14:paraId="000000C5">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ntact mrwolfegroup" w:id="2" w:date="2023-07-14T12:09:07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it is this does not get covered in detail in the book</w:t>
      </w:r>
    </w:p>
  </w:comment>
  <w:comment w:author="contact mrwolfegroup" w:id="3" w:date="2023-07-14T12:04:08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chapter</w:t>
      </w:r>
    </w:p>
  </w:comment>
  <w:comment w:author="contact mrwolfegroup" w:id="0" w:date="2023-07-14T12:03:55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in the current format we have already covered the pitch deck in detail by this chapter so people have a good understanding. We need to focus more on other documents.</w:t>
      </w:r>
    </w:p>
  </w:comment>
  <w:comment w:author="contact mrwolfegroup" w:id="1" w:date="2023-07-14T12:09:31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it is this does not get covered in detail in the book – could be combined with the investment memorandum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ucreative.com/articles/color-theory-for-designers-understanding-the-psychology-of-color/" TargetMode="External"/><Relationship Id="rId10" Type="http://schemas.openxmlformats.org/officeDocument/2006/relationships/hyperlink" Target="https://www.invervemarketing.com/blog/the-effects-of-color-on-consumer-behavior" TargetMode="External"/><Relationship Id="rId9" Type="http://schemas.openxmlformats.org/officeDocument/2006/relationships/hyperlink" Target="https://review42.com/resources/color-psychology-fact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blog.hubspot.com/the-hustle/psychology-of-color" TargetMode="External"/><Relationship Id="rId8" Type="http://schemas.openxmlformats.org/officeDocument/2006/relationships/hyperlink" Target="https://review42.com/resources/color-psychology-f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