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bookmarkStart w:id="0" w:name="_GoBack"/>
      <w:bookmarkEnd w:id="0"/>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Title"/>
        <w:rPr>
          <w:rFonts w:ascii="Calibri" w:hAnsi="Calibri" w:eastAsia="Calibri" w:cs="Calibri"/>
        </w:rPr>
      </w:pPr>
      <w:r>
        <w:rPr>
          <w:rFonts w:eastAsia="Calibri" w:cs="Calibri" w:ascii="Calibri" w:hAnsi="Calibri"/>
        </w:rPr>
        <w:t>Green Pace Secure Development Policy</w:t>
      </w:r>
      <w:r>
        <w:br w:type="page"/>
      </w:r>
    </w:p>
    <w:p>
      <w:pPr>
        <w:pStyle w:val="Normal"/>
        <w:rPr/>
      </w:pPr>
      <w:r>
        <w:rPr>
          <w:sz w:val="32"/>
          <w:szCs w:val="32"/>
        </w:rPr>
        <w:t>Contents</w:t>
      </w:r>
    </w:p>
    <w:p>
      <w:pPr>
        <w:sectPr>
          <w:headerReference w:type="default" r:id="rId3"/>
          <w:footerReference w:type="default" r:id="rId4"/>
          <w:type w:val="nextPage"/>
          <w:pgSz w:w="12240" w:h="15840"/>
          <w:pgMar w:left="720" w:right="720" w:header="720" w:top="777" w:footer="431" w:bottom="720" w:gutter="0"/>
          <w:pgNumType w:start="0" w:fmt="decimal"/>
          <w:formProt w:val="false"/>
          <w:titlePg/>
          <w:textDirection w:val="lrTb"/>
          <w:docGrid w:type="default" w:linePitch="100" w:charSpace="0"/>
        </w:sectPr>
      </w:pPr>
    </w:p>
    <w:p>
      <w:pPr>
        <w:pStyle w:val="Normal"/>
        <w:rPr>
          <w:sz w:val="32"/>
          <w:szCs w:val="32"/>
        </w:rPr>
      </w:pPr>
      <w:r>
        <w:rPr>
          <w:sz w:val="32"/>
          <w:szCs w:val="32"/>
        </w:rPr>
      </w:r>
    </w:p>
    <w:sdt>
      <w:sdtPr>
        <w:docPartObj>
          <w:docPartGallery w:val="Table of Contents"/>
          <w:docPartUnique w:val="true"/>
        </w:docPartObj>
      </w:sdtPr>
      <w:sdtContent>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TOC \z \o "1-9" \u \h</w:instrText>
          </w:r>
          <w:r>
            <w:rPr>
              <w:webHidden/>
              <w:rStyle w:val="IndexLink"/>
              <w:vanish w:val="false"/>
            </w:rPr>
            <w:fldChar w:fldCharType="separate"/>
          </w:r>
          <w:hyperlink w:anchor="_Toc52464053">
            <w:r>
              <w:rPr>
                <w:webHidden/>
              </w:rPr>
              <w:fldChar w:fldCharType="begin"/>
            </w:r>
            <w:r>
              <w:rPr>
                <w:webHidden/>
              </w:rPr>
              <w:instrText>PAGEREF _Toc52464053 \h</w:instrText>
            </w:r>
            <w:r>
              <w:rPr>
                <w:webHidden/>
              </w:rPr>
              <w:fldChar w:fldCharType="separate"/>
            </w:r>
            <w:r>
              <w:rPr>
                <w:webHidden/>
                <w:rStyle w:val="IndexLink"/>
                <w:vanish w:val="false"/>
              </w:rPr>
              <w:t>Overview</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PAGEREF _Toc52464054 \h</w:instrText>
            </w:r>
            <w:r>
              <w:rPr>
                <w:webHidden/>
              </w:rPr>
              <w:fldChar w:fldCharType="separate"/>
            </w:r>
            <w:r>
              <w:rPr>
                <w:webHidden/>
                <w:rStyle w:val="IndexLink"/>
                <w:vanish w:val="false"/>
              </w:rPr>
              <w:t>Purpose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PAGEREF _Toc52464055 \h</w:instrText>
            </w:r>
            <w:r>
              <w:rPr>
                <w:webHidden/>
              </w:rPr>
              <w:fldChar w:fldCharType="separate"/>
            </w:r>
            <w:r>
              <w:rPr>
                <w:webHidden/>
                <w:rStyle w:val="IndexLink"/>
                <w:vanish w:val="false"/>
              </w:rPr>
              <w:t>Scope</w:t>
              <w:tab/>
              <w:t>2</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PAGEREF _Toc52464059 \h</w:instrText>
            </w:r>
            <w:r>
              <w:rPr>
                <w:webHidden/>
              </w:rPr>
              <w:fldChar w:fldCharType="separate"/>
            </w:r>
            <w:r>
              <w:rPr>
                <w:webHidden/>
                <w:rStyle w:val="IndexLink"/>
                <w:vanish w:val="false"/>
              </w:rPr>
              <w:t>Coding Standard 1</w:t>
              <w:tab/>
              <w:t>4</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PAGEREF _Toc52464060 \h</w:instrText>
            </w:r>
            <w:r>
              <w:rPr>
                <w:webHidden/>
              </w:rPr>
              <w:fldChar w:fldCharType="separate"/>
            </w:r>
            <w:r>
              <w:rPr>
                <w:webHidden/>
                <w:rStyle w:val="IndexLink"/>
                <w:vanish w:val="false"/>
              </w:rPr>
              <w:t>Coding Standard 2</w:t>
              <w:tab/>
              <w:t>5</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PAGEREF _Toc52464061 \h</w:instrText>
            </w:r>
            <w:r>
              <w:rPr>
                <w:webHidden/>
              </w:rPr>
              <w:fldChar w:fldCharType="separate"/>
            </w:r>
            <w:r>
              <w:rPr>
                <w:webHidden/>
                <w:rStyle w:val="IndexLink"/>
                <w:vanish w:val="false"/>
              </w:rPr>
              <w:t>Coding Standard 3</w:t>
              <w:tab/>
              <w:t>6</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PAGEREF _Toc52464062 \h</w:instrText>
            </w:r>
            <w:r>
              <w:rPr>
                <w:webHidden/>
              </w:rPr>
              <w:fldChar w:fldCharType="separate"/>
            </w:r>
            <w:r>
              <w:rPr>
                <w:webHidden/>
                <w:rStyle w:val="IndexLink"/>
                <w:vanish w:val="false"/>
              </w:rPr>
              <w:t>Coding Standard 4</w:t>
              <w:tab/>
              <w:t>7</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PAGEREF _Toc52464063 \h</w:instrText>
            </w:r>
            <w:r>
              <w:rPr>
                <w:webHidden/>
              </w:rPr>
              <w:fldChar w:fldCharType="separate"/>
            </w:r>
            <w:r>
              <w:rPr>
                <w:webHidden/>
                <w:rStyle w:val="IndexLink"/>
                <w:vanish w:val="false"/>
              </w:rPr>
              <w:t>Coding Standard 5</w:t>
              <w:tab/>
              <w:t>8</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PAGEREF _Toc52464064 \h</w:instrText>
            </w:r>
            <w:r>
              <w:rPr>
                <w:webHidden/>
              </w:rPr>
              <w:fldChar w:fldCharType="separate"/>
            </w:r>
            <w:r>
              <w:rPr>
                <w:webHidden/>
                <w:rStyle w:val="IndexLink"/>
                <w:vanish w:val="false"/>
              </w:rPr>
              <w:t>Coding Standard 6</w:t>
              <w:tab/>
              <w:t>9</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Contents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Contents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PAGEREF _Toc52464070 \h</w:instrText>
            </w:r>
            <w:r>
              <w:rPr>
                <w:webHidden/>
              </w:rPr>
              <w:fldChar w:fldCharType="separate"/>
            </w:r>
            <w:r>
              <w:rPr>
                <w:webHidden/>
                <w:rStyle w:val="IndexLink"/>
                <w:vanish w:val="false"/>
              </w:rPr>
              <w:t>Project One</w:t>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PAGEREF _Toc52464071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PAGEREF _Toc52464072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PAGEREF _Toc52464073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PAGEREF _Toc52464074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PAGEREF _Toc52464075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PAGEREF _Toc52464076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PAGEREF _Toc52464077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PAGEREF _Toc52464079 \h</w:instrText>
            </w:r>
            <w:r>
              <w:rPr>
                <w:webHidden/>
              </w:rPr>
              <w:fldChar w:fldCharType="separate"/>
            </w:r>
            <w:r>
              <w:rPr>
                <w:webHidden/>
                <w:rStyle w:val="IndexLink"/>
                <w:vanish w:val="false"/>
              </w:rPr>
              <w:t>Enforcement</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PAGEREF _Toc52464081 \h</w:instrText>
            </w:r>
            <w:r>
              <w:rPr>
                <w:webHidden/>
              </w:rPr>
              <w:fldChar w:fldCharType="separate"/>
            </w:r>
            <w:r>
              <w:rPr>
                <w:webHidden/>
                <w:rStyle w:val="IndexLink"/>
                <w:vanish w:val="false"/>
              </w:rPr>
              <w:t>Distribution</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Contents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Contents2"/>
            <w:tabs>
              <w:tab w:val="clear" w:pos="720"/>
              <w:tab w:val="right" w:pos="10790" w:leader="none"/>
            </w:tabs>
            <w:rPr/>
          </w:pPr>
          <w:hyperlink w:anchor="_Toc52464085">
            <w:r>
              <w:rPr>
                <w:webHidden/>
              </w:rPr>
              <w:fldChar w:fldCharType="begin"/>
            </w:r>
            <w:r>
              <w:rPr>
                <w:webHidden/>
              </w:rPr>
              <w:instrText>PAGEREF _Toc52464085 \h</w:instrText>
            </w:r>
            <w:r>
              <w:rPr>
                <w:webHidden/>
              </w:rPr>
              <w:fldChar w:fldCharType="separate"/>
            </w:r>
            <w:r>
              <w:rPr>
                <w:webHidden/>
                <w:rStyle w:val="IndexLink"/>
                <w:vanish w:val="false"/>
              </w:rPr>
              <w:t>Approved C/C++ Language Acronyms</w:t>
              <w:tab/>
              <w:t>19</w:t>
            </w:r>
            <w:r>
              <w:rPr>
                <w:webHidden/>
              </w:rPr>
              <w:fldChar w:fldCharType="end"/>
            </w:r>
          </w:hyperlink>
          <w:r>
            <w:rPr>
              <w:rStyle w:val="IndexLink"/>
              <w:vanish w:val="false"/>
            </w:rPr>
            <w:fldChar w:fldCharType="end"/>
          </w:r>
        </w:p>
        <w:p>
          <w:pPr>
            <w:sectPr>
              <w:type w:val="continuous"/>
              <w:pgSz w:w="12240" w:h="15840"/>
              <w:pgMar w:left="720" w:right="720" w:header="720" w:top="777" w:footer="431" w:bottom="720" w:gutter="0"/>
              <w:formProt w:val="false"/>
              <w:textDirection w:val="lrTb"/>
              <w:docGrid w:type="default" w:linePitch="100" w:charSpace="0"/>
            </w:sectPr>
          </w:pPr>
        </w:p>
      </w:sdtContent>
    </w:sdt>
    <w:p>
      <w:pPr>
        <w:pStyle w:val="Heading1"/>
        <w:keepNext w:val="false"/>
        <w:keepLines w:val="false"/>
        <w:spacing w:lineRule="auto" w:line="240" w:before="0" w:after="0"/>
        <w:rPr>
          <w:color w:val="000000"/>
        </w:rPr>
      </w:pPr>
      <w:bookmarkStart w:id="1" w:name="_Toc52464053"/>
      <w:r>
        <w:rPr>
          <w:color w:val="000000"/>
        </w:rPr>
        <w:t>Overview</w:t>
      </w:r>
      <w:bookmarkEnd w:id="1"/>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1"/>
        <w:keepNext w:val="false"/>
        <w:keepLines w:val="false"/>
        <w:spacing w:lineRule="auto" w:line="240" w:before="0" w:after="0"/>
        <w:rPr>
          <w:color w:val="000000"/>
        </w:rPr>
      </w:pPr>
      <w:bookmarkStart w:id="2" w:name="_Toc52464054"/>
      <w:r>
        <w:rPr>
          <w:color w:val="000000"/>
        </w:rPr>
        <w:t>Purpose</w:t>
      </w:r>
      <w:bookmarkEnd w:id="2"/>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5">
        <w:r>
          <w:rPr>
            <w:rStyle w:val="ListLabel52"/>
            <w:color w:val="0000FF"/>
            <w:u w:val="single"/>
          </w:rPr>
          <w:t>Understanding the Hierarchy of Principles, Policies, Standards, Procedures, and Guidelines</w:t>
        </w:r>
      </w:hyperlink>
      <w:r>
        <w:rPr/>
        <w:t>.</w:t>
      </w:r>
    </w:p>
    <w:p>
      <w:pPr>
        <w:pStyle w:val="Normal"/>
        <w:rPr/>
      </w:pPr>
      <w:r>
        <w:rPr/>
      </w:r>
    </w:p>
    <w:p>
      <w:pPr>
        <w:pStyle w:val="Heading1"/>
        <w:keepNext w:val="false"/>
        <w:keepLines w:val="false"/>
        <w:spacing w:lineRule="auto" w:line="240" w:before="0" w:after="0"/>
        <w:rPr>
          <w:color w:val="000000"/>
        </w:rPr>
      </w:pPr>
      <w:bookmarkStart w:id="3" w:name="_Toc52464055"/>
      <w:r>
        <w:rPr>
          <w:color w:val="000000"/>
        </w:rPr>
        <w:t>Scope</w:t>
      </w:r>
      <w:bookmarkEnd w:id="3"/>
    </w:p>
    <w:p>
      <w:pPr>
        <w:pStyle w:val="Normal"/>
        <w:rPr/>
      </w:pPr>
      <w:r>
        <w:rPr/>
        <w:t>This document applies to all staff that create, deploy, or support custom software at Green Pace.</w:t>
      </w:r>
    </w:p>
    <w:p>
      <w:pPr>
        <w:pStyle w:val="Heading1"/>
        <w:keepNext w:val="false"/>
        <w:keepLines w:val="false"/>
        <w:spacing w:lineRule="auto" w:line="240" w:before="0" w:after="0"/>
        <w:rPr>
          <w:color w:val="000000"/>
        </w:rPr>
      </w:pPr>
      <w:bookmarkStart w:id="4" w:name="_Toc52464056"/>
      <w:r>
        <w:rPr>
          <w:color w:val="000000"/>
        </w:rPr>
        <w:t>Module Three Milestone</w:t>
      </w:r>
      <w:bookmarkEnd w:id="4"/>
      <w:r>
        <w:rPr>
          <w:color w:val="000000"/>
        </w:rPr>
        <w:t xml:space="preserve"> </w:t>
      </w:r>
    </w:p>
    <w:p>
      <w:pPr>
        <w:pStyle w:val="Heading2"/>
        <w:rPr/>
      </w:pPr>
      <w:bookmarkStart w:id="5" w:name="_Toc52464057"/>
      <w:r>
        <w:rPr/>
        <w:t>Ten Core Security Principles</w:t>
      </w:r>
      <w:bookmarkEnd w:id="5"/>
    </w:p>
    <w:tbl>
      <w:tblPr>
        <w:tblStyle w:val="afffff"/>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2540"/>
        <w:gridCol w:w="8239"/>
      </w:tblGrid>
      <w:tr>
        <w:trPr>
          <w:tblHeader w:val="true"/>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b/>
              </w:rPr>
            </w:pPr>
            <w:r>
              <w:rPr>
                <w:b/>
              </w:rPr>
              <w:t>Principles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Write a short paragraph explaining each of the 10 principles of security.</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b/>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The proper testing of any input supplied by a user or an application, often just referred to as Input or Data Validation, and it prevents improperly formed data from entering an information system. Most external data sources should be considered suspicious.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Heed Compiler Warnings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Compile code using the highest warning level available for your compiler and eliminate warnings by modifying the code.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Architect and Design for Security Policies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Create software architecture and design said software to implement and enforce security policies as much as possible.</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Keep It Simple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Stay simple in design and keep it as small as possible, in order to make adding and working on the code easy, while not having as much room for hidden errors. Scale it based on the work as things get more complex.</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Default Deny</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Access decisions based on permission instead of exclusion. Access Denied by default.</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Adhere to the Principle of Least Privilege</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Every process should execute with the least privileges necessary to complete the job, elevated permission should only be accessed for as little time as possible to complete the task.</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Sanitize Data Sent to Other Systems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 xml:space="preserve">All data passed to complex subsystems needs to be sanitized to avoid attackers invoking unused functionality through SQL and other injection based attacks. </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 xml:space="preserve">Practice Defense in Depth </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 xml:space="preserve">Risk management with multiple defense strategies that are layered, so that each layer of defense has a backup if it was inadequate and can further prevent security flaws from being exploitable by attackers. </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pPr>
            <w:r>
              <w:rPr>
                <w:color w:val="000000"/>
                <w:sz w:val="24"/>
                <w:szCs w:val="24"/>
              </w:rPr>
              <w:t>Use Effective Quality Assurance Techniques</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t>Effective Quality Assurance must be good in identifying and then eliminating vulnerabilities, various testing like Fuzz or penetration testing, and source code audits, should all be implemented into programs, and independent security reviews can augment this for more secure systems.</w:t>
            </w:r>
          </w:p>
        </w:tc>
      </w:tr>
      <w:tr>
        <w:trPr/>
        <w:tc>
          <w:tcPr>
            <w:tcW w:w="2540" w:type="dxa"/>
            <w:tcBorders>
              <w:top w:val="single" w:sz="8" w:space="0" w:color="000000"/>
              <w:left w:val="single" w:sz="8" w:space="0" w:color="000000"/>
              <w:bottom w:val="single" w:sz="8" w:space="0" w:color="000000"/>
              <w:right w:val="single" w:sz="8" w:space="0" w:color="000000"/>
            </w:tcBorders>
            <w:shd w:color="auto" w:fill="auto" w:val="clear"/>
          </w:tcPr>
          <w:p>
            <w:pPr>
              <w:pStyle w:val="Normal"/>
              <w:numPr>
                <w:ilvl w:val="0"/>
                <w:numId w:val="3"/>
              </w:numPr>
              <w:ind w:left="342" w:hanging="360"/>
              <w:rPr>
                <w:color w:val="000000"/>
                <w:sz w:val="24"/>
                <w:szCs w:val="24"/>
              </w:rPr>
            </w:pPr>
            <w:r>
              <w:rPr>
                <w:color w:val="000000"/>
                <w:sz w:val="24"/>
                <w:szCs w:val="24"/>
              </w:rPr>
              <w:t>Adopt a Secure Coding Standard</w:t>
            </w:r>
          </w:p>
        </w:tc>
        <w:tc>
          <w:tcPr>
            <w:tcW w:w="8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ind w:left="0" w:right="0" w:hanging="0"/>
              <w:jc w:val="left"/>
              <w:rPr>
                <w:rFonts w:ascii="Calibri" w:hAnsi="Calibri"/>
                <w:color w:val="000000"/>
                <w:sz w:val="24"/>
                <w:szCs w:val="24"/>
              </w:rPr>
            </w:pPr>
            <w:r>
              <w:rPr>
                <w:b w:val="false"/>
                <w:i w:val="false"/>
                <w:caps w:val="false"/>
                <w:smallCaps w:val="false"/>
                <w:color w:val="000000"/>
                <w:spacing w:val="0"/>
                <w:sz w:val="24"/>
                <w:szCs w:val="24"/>
              </w:rPr>
              <w:t>Develop and/or apply a secure coding standard for your target development language and platform.</w:t>
            </w:r>
            <w:r>
              <w:rPr>
                <w:color w:val="000000"/>
                <w:sz w:val="24"/>
                <w:szCs w:val="24"/>
              </w:rPr>
              <w:t xml:space="preserve"> </w:t>
            </w:r>
          </w:p>
        </w:tc>
      </w:tr>
    </w:tbl>
    <w:p>
      <w:pPr>
        <w:pStyle w:val="Normal"/>
        <w:rPr/>
      </w:pPr>
      <w:r>
        <w:rPr/>
      </w:r>
      <w:bookmarkStart w:id="6" w:name="_heading=h.kfauw168p7ru"/>
      <w:bookmarkStart w:id="7" w:name="_heading=h.kfauw168p7ru"/>
      <w:bookmarkEnd w:id="7"/>
    </w:p>
    <w:p>
      <w:pPr>
        <w:pStyle w:val="Heading2"/>
        <w:rPr/>
      </w:pPr>
      <w:bookmarkStart w:id="8" w:name="_Toc52464058"/>
      <w:r>
        <w:rPr/>
        <w:t>C/C++ Ten Coding Standards</w:t>
      </w:r>
      <w:bookmarkEnd w:id="8"/>
    </w:p>
    <w:p>
      <w:pPr>
        <w:pStyle w:val="Normal"/>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pPr>
        <w:pStyle w:val="Normal"/>
        <w:rPr/>
      </w:pPr>
      <w:r>
        <w:rPr/>
      </w:r>
    </w:p>
    <w:p>
      <w:pPr>
        <w:pStyle w:val="Normal"/>
        <w:rPr/>
      </w:pPr>
      <w:r>
        <w:rPr/>
      </w:r>
    </w:p>
    <w:p>
      <w:pPr>
        <w:pStyle w:val="Normal"/>
        <w:rPr/>
      </w:pPr>
      <w:r>
        <w:rPr/>
      </w:r>
    </w:p>
    <w:p>
      <w:pPr>
        <w:pStyle w:val="Heading3"/>
        <w:rPr/>
      </w:pPr>
      <w:bookmarkStart w:id="9" w:name="_Toc52464059"/>
      <w:r>
        <w:rPr/>
        <w:t xml:space="preserve">Coding Standard </w:t>
      </w:r>
      <w:bookmarkEnd w:id="9"/>
      <w:r>
        <w:rPr/>
        <w:t>1</w:t>
      </w:r>
    </w:p>
    <w:p>
      <w:pPr>
        <w:pStyle w:val="Normal"/>
        <w:rPr/>
      </w:pPr>
      <w:r>
        <w:rPr/>
      </w:r>
    </w:p>
    <w:tbl>
      <w:tblPr>
        <w:tblStyle w:val="afffff0"/>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bookmarkStart w:id="10" w:name="__DdeLink__2720_1535890781"/>
            <w:r>
              <w:rPr/>
              <w:t>STD-001-CPP</w:t>
            </w:r>
            <w:bookmarkEnd w:id="10"/>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Data can be signed or unsigned when being sent into the system, signed information should be converted to unsigned so they can be converted to larger integer sizes when manipulating code.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In this code the unsigned int would be able to result in a value in excess of the UCHAR_MAX because of the way the integer would be</w:t>
            </w:r>
          </w:p>
        </w:tc>
      </w:tr>
      <w:tr>
        <w:trPr>
          <w:trHeight w:val="264"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Calibri" w:hAnsi="Calibri"/>
                <w:b w:val="false"/>
                <w:b w:val="false"/>
                <w:bCs w:val="false"/>
                <w:i w:val="false"/>
                <w:i w:val="false"/>
                <w:iCs w:val="false"/>
                <w:color w:val="000000"/>
                <w:sz w:val="24"/>
                <w:szCs w:val="24"/>
              </w:rPr>
            </w:pPr>
            <w:r>
              <w:rPr>
                <w:b w:val="false"/>
                <w:bCs w:val="false"/>
                <w:i w:val="false"/>
                <w:iCs w:val="false"/>
                <w:color w:val="000000"/>
                <w:sz w:val="24"/>
                <w:szCs w:val="24"/>
              </w:rPr>
              <w:t>Static const char table[UCHAR_MAX + 1] = { ‘a’ /*...*/ };</w:t>
            </w:r>
          </w:p>
          <w:p>
            <w:pPr>
              <w:pStyle w:val="Normal"/>
              <w:rPr>
                <w:rFonts w:ascii="Calibri" w:hAnsi="Calibri"/>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rPr/>
            </w:pPr>
            <w:r>
              <w:rPr>
                <w:rStyle w:val="SourceText"/>
                <w:b w:val="false"/>
                <w:bCs w:val="false"/>
                <w:i w:val="false"/>
                <w:iCs w:val="false"/>
                <w:caps w:val="false"/>
                <w:smallCaps w:val="false"/>
                <w:color w:val="000000"/>
                <w:spacing w:val="0"/>
                <w:sz w:val="24"/>
                <w:szCs w:val="24"/>
                <w:highlight w:val="white"/>
              </w:rPr>
              <w:t>ptrdiff_t</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first_not_in_table(const</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char</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*c_str) {</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for</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(const</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char</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*s = c_str; *s; ++s) {</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if</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(table[(unsigned int)*s] != *s) {</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return</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s - c_str;</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return</w:t>
            </w:r>
            <w:r>
              <w:rPr>
                <w:b w:val="false"/>
                <w:bCs w:val="false"/>
                <w:i w:val="false"/>
                <w:iCs w:val="false"/>
                <w:caps w:val="false"/>
                <w:smallCaps w:val="false"/>
                <w:color w:val="000000"/>
                <w:spacing w:val="0"/>
                <w:sz w:val="24"/>
                <w:szCs w:val="24"/>
                <w:highlight w:val="white"/>
              </w:rPr>
              <w:t> </w:t>
            </w:r>
            <w:r>
              <w:rPr>
                <w:rStyle w:val="SourceText"/>
                <w:b w:val="false"/>
                <w:bCs w:val="false"/>
                <w:i w:val="false"/>
                <w:iCs w:val="false"/>
                <w:caps w:val="false"/>
                <w:smallCaps w:val="false"/>
                <w:color w:val="000000"/>
                <w:spacing w:val="0"/>
                <w:sz w:val="24"/>
                <w:szCs w:val="24"/>
                <w:highlight w:val="white"/>
              </w:rPr>
              <w:t>-1;</w:t>
            </w:r>
          </w:p>
          <w:p>
            <w:pPr>
              <w:pStyle w:val="Normal"/>
              <w:widowControl/>
              <w:spacing w:lineRule="atLeast" w:line="300" w:before="0" w:after="0"/>
              <w:ind w:left="0" w:right="0" w:hanging="0"/>
              <w:jc w:val="left"/>
              <w:rPr/>
            </w:pPr>
            <w:r>
              <w:rPr>
                <w:rStyle w:val="SourceText"/>
                <w:b w:val="false"/>
                <w:bCs w:val="false"/>
                <w:i w:val="false"/>
                <w:iCs w:val="false"/>
                <w:caps w:val="false"/>
                <w:smallCaps w:val="false"/>
                <w:color w:val="000000"/>
                <w:spacing w:val="0"/>
                <w:sz w:val="24"/>
                <w:szCs w:val="24"/>
                <w:highlight w:val="white"/>
              </w:rPr>
              <w:t>}</w:t>
            </w:r>
          </w:p>
          <w:p>
            <w:pPr>
              <w:pStyle w:val="Normal"/>
              <w:rPr>
                <w:rFonts w:ascii="Calibri" w:hAnsi="Calibri"/>
                <w:b w:val="false"/>
                <w:b w:val="false"/>
                <w:bCs w:val="false"/>
                <w:i w:val="false"/>
                <w:i w:val="false"/>
                <w:iCs w:val="false"/>
                <w:color w:val="000000"/>
                <w:sz w:val="24"/>
                <w:szCs w:val="24"/>
              </w:rPr>
            </w:pPr>
            <w:r>
              <w:rPr>
                <w:b w:val="false"/>
                <w:bCs w:val="false"/>
                <w:i w:val="false"/>
                <w:iCs w:val="false"/>
                <w:color w:val="000000"/>
                <w:sz w:val="24"/>
                <w:szCs w:val="24"/>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Compliant code would just be code that uses the right type of input information for each thing the code is trying to accomplish.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Style w:val="SourceText"/>
                <w:b w:val="false"/>
                <w:bCs w:val="false"/>
                <w:i w:val="false"/>
                <w:caps w:val="false"/>
                <w:smallCaps w:val="false"/>
                <w:color w:val="000000"/>
                <w:spacing w:val="0"/>
                <w:sz w:val="24"/>
                <w:szCs w:val="24"/>
                <w:highlight w:val="white"/>
              </w:rPr>
              <w:t>static</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char</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table[UCHAR_MAX + 1] = { 'a'</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 */</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ptrdiff_t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first_not_in_table(const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char</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*c_str)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for</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char</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 c_str; *s; ++s)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if</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(table[(unsigned char)*s] != *s)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return</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 c_str;</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return</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-1;</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Keep it Simple can be effective here because while the compliant code may not look simple to someone new to coding, it is consistent and consistency in what in input and the type of data is key.</w:t>
              <w:br/>
              <w:t xml:space="preserve">Validate Input Data is also effective here because of similar reasoning, as improper data could cause errors or make things seem suspicious.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rFonts w:ascii="Calibri" w:hAnsi="Calibri"/>
                <w:b w:val="false"/>
                <w:b w:val="false"/>
                <w:bCs w:val="false"/>
                <w:color w:val="000000"/>
                <w:sz w:val="24"/>
                <w:szCs w:val="24"/>
              </w:rPr>
            </w:pPr>
            <w:r>
              <w:rPr>
                <w:rFonts w:ascii="Calibri" w:hAnsi="Calibri"/>
                <w:b w:val="false"/>
                <w:bCs w:val="false"/>
                <w:color w:val="000000"/>
                <w:sz w:val="24"/>
                <w:szCs w:val="24"/>
              </w:rPr>
              <w:t>Clang</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rFonts w:ascii="Calibri" w:hAnsi="Calibri"/>
                <w:b w:val="false"/>
                <w:b w:val="false"/>
                <w:bCs w:val="false"/>
                <w:color w:val="000000"/>
                <w:sz w:val="24"/>
                <w:szCs w:val="24"/>
              </w:rPr>
            </w:pPr>
            <w:r>
              <w:rPr>
                <w:rFonts w:ascii="Calibri" w:hAnsi="Calibri"/>
                <w:b w:val="false"/>
                <w:bCs w:val="false"/>
                <w:color w:val="000000"/>
                <w:sz w:val="24"/>
                <w:szCs w:val="24"/>
              </w:rPr>
              <w:t>3.9</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b/>
                <w:color w:val="172B4D"/>
              </w:rPr>
            </w:pPr>
            <w:r>
              <w:rPr>
                <w:rFonts w:ascii="Calibri" w:hAnsi="Calibri"/>
                <w:b w:val="false"/>
                <w:bCs w:val="false"/>
                <w:color w:val="000000"/>
                <w:sz w:val="24"/>
                <w:szCs w:val="24"/>
              </w:rPr>
              <w:t>-</w:t>
            </w:r>
            <w:r>
              <w:rPr>
                <w:rFonts w:ascii="Calibri" w:hAnsi="Calibri"/>
                <w:b w:val="false"/>
                <w:bCs w:val="false"/>
                <w:color w:val="000000"/>
                <w:sz w:val="24"/>
                <w:szCs w:val="24"/>
              </w:rPr>
              <w:t>Wvarargs</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Fonts w:ascii="Calibri" w:hAnsi="Calibri"/>
                <w:b w:val="false"/>
                <w:bCs w:val="false"/>
                <w:color w:val="000000"/>
                <w:sz w:val="24"/>
                <w:szCs w:val="24"/>
              </w:rPr>
              <w:br/>
            </w:r>
            <w:r>
              <w:rPr>
                <w:sz w:val="24"/>
                <w:szCs w:val="24"/>
              </w:rPr>
              <w:t xml:space="preserve">Does not catch the violation in the third noncompliant code example (it is conditionally supported by </w:t>
            </w:r>
            <w:r>
              <w:fldChar w:fldCharType="begin"/>
            </w:r>
            <w:r>
              <w:rPr>
                <w:rStyle w:val="InternetLink"/>
                <w:sz w:val="24"/>
                <w:szCs w:val="24"/>
              </w:rPr>
              <w:instrText> HYPERLINK "https://wiki.sei.cmu.edu/confluence/display/cplusplus/BB.+Definitions" \l "BB.Definitions-Clang"</w:instrText>
            </w:r>
            <w:r>
              <w:rPr>
                <w:rStyle w:val="InternetLink"/>
                <w:sz w:val="24"/>
                <w:szCs w:val="24"/>
              </w:rPr>
              <w:fldChar w:fldCharType="separate"/>
            </w:r>
            <w:r>
              <w:rPr>
                <w:rStyle w:val="InternetLink"/>
                <w:sz w:val="24"/>
                <w:szCs w:val="24"/>
              </w:rPr>
              <w:t>Clang</w:t>
            </w:r>
            <w:r>
              <w:rPr>
                <w:rStyle w:val="InternetLink"/>
                <w:sz w:val="24"/>
                <w:szCs w:val="24"/>
              </w:rPr>
              <w:fldChar w:fldCharType="end"/>
            </w:r>
            <w:r>
              <w:rPr>
                <w:sz w:val="24"/>
                <w:szCs w:val="24"/>
              </w:rPr>
              <w:t xml:space="preserve">) </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6">
              <w:r>
                <w:rPr>
                  <w:rStyle w:val="InternetLink"/>
                  <w:rFonts w:ascii="Calibri" w:hAnsi="Calibri"/>
                  <w:b w:val="false"/>
                  <w:bCs w:val="false"/>
                  <w:i w:val="false"/>
                  <w:caps w:val="false"/>
                  <w:smallCaps w:val="false"/>
                  <w:strike w:val="false"/>
                  <w:dstrike w:val="false"/>
                  <w:color w:val="000000"/>
                  <w:spacing w:val="0"/>
                  <w:sz w:val="24"/>
                  <w:szCs w:val="24"/>
                  <w:u w:val="none"/>
                  <w:effect w:val="none"/>
                </w:rPr>
                <w:t>Polyspace Bug Finder</w:t>
              </w:r>
            </w:hyperlink>
            <w:r>
              <w:rPr>
                <w:rFonts w:ascii="Calibri" w:hAnsi="Calibri"/>
                <w:b w:val="false"/>
                <w:bCs w:val="false"/>
                <w:color w:val="000000"/>
                <w:sz w:val="24"/>
                <w:szCs w:val="24"/>
              </w:rPr>
              <w:t xml:space="preserve"> </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rFonts w:ascii="Calibri" w:hAnsi="Calibri"/>
                <w:b w:val="false"/>
                <w:b w:val="false"/>
                <w:bCs w:val="false"/>
                <w:color w:val="000000"/>
                <w:sz w:val="24"/>
                <w:szCs w:val="24"/>
              </w:rPr>
            </w:pPr>
            <w:r>
              <w:rPr>
                <w:rFonts w:ascii="Calibri" w:hAnsi="Calibri"/>
                <w:b w:val="false"/>
                <w:bCs w:val="false"/>
                <w:i w:val="false"/>
                <w:caps w:val="false"/>
                <w:smallCaps w:val="false"/>
                <w:color w:val="000000"/>
                <w:spacing w:val="0"/>
                <w:sz w:val="24"/>
                <w:szCs w:val="24"/>
              </w:rPr>
              <w:t>R2020a</w:t>
            </w:r>
            <w:r>
              <w:rPr>
                <w:rFonts w:ascii="Calibri" w:hAnsi="Calibri"/>
                <w:b w:val="false"/>
                <w:bCs w:val="false"/>
                <w:color w:val="000000"/>
                <w:sz w:val="24"/>
                <w:szCs w:val="24"/>
              </w:rPr>
              <w:t xml:space="preserve"> </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hyperlink r:id="rId7">
              <w:r>
                <w:rPr>
                  <w:rStyle w:val="InternetLink"/>
                  <w:rFonts w:ascii="Calibri" w:hAnsi="Calibri"/>
                  <w:b w:val="false"/>
                  <w:bCs w:val="false"/>
                  <w:i w:val="false"/>
                  <w:caps w:val="false"/>
                  <w:smallCaps w:val="false"/>
                  <w:strike w:val="false"/>
                  <w:dstrike w:val="false"/>
                  <w:color w:val="000000"/>
                  <w:spacing w:val="0"/>
                  <w:sz w:val="24"/>
                  <w:szCs w:val="24"/>
                  <w:u w:val="none"/>
                  <w:effect w:val="none"/>
                </w:rPr>
                <w:t>CERT C++: EXP58-CPP</w:t>
              </w:r>
            </w:hyperlink>
            <w:r>
              <w:rPr>
                <w:rFonts w:ascii="Calibri" w:hAnsi="Calibri"/>
                <w:b w:val="false"/>
                <w:bCs w:val="false"/>
                <w:color w:val="000000"/>
                <w:sz w:val="24"/>
                <w:szCs w:val="24"/>
              </w:rPr>
              <w:t xml:space="preserve"> </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rFonts w:ascii="Calibri" w:hAnsi="Calibri"/>
                <w:b w:val="false"/>
                <w:b w:val="false"/>
                <w:bCs w:val="false"/>
                <w:color w:val="000000"/>
                <w:sz w:val="24"/>
                <w:szCs w:val="24"/>
              </w:rPr>
            </w:pPr>
            <w:r>
              <w:rPr>
                <w:rFonts w:ascii="Calibri" w:hAnsi="Calibri"/>
                <w:b w:val="false"/>
                <w:bCs w:val="false"/>
                <w:i w:val="false"/>
                <w:caps w:val="false"/>
                <w:smallCaps w:val="false"/>
                <w:color w:val="000000"/>
                <w:spacing w:val="0"/>
                <w:sz w:val="24"/>
                <w:szCs w:val="24"/>
              </w:rPr>
              <w:t>Checks for incorrect data types for second argument of va_start (rule fully covered)</w:t>
            </w:r>
            <w:r>
              <w:rPr>
                <w:rFonts w:ascii="Calibri" w:hAnsi="Calibri"/>
                <w:b w:val="false"/>
                <w:bCs w:val="false"/>
                <w:color w:val="000000"/>
                <w:sz w:val="24"/>
                <w:szCs w:val="24"/>
              </w:rPr>
              <w:t xml:space="preserve"> </w:t>
            </w:r>
          </w:p>
        </w:tc>
      </w:tr>
    </w:tbl>
    <w:p>
      <w:pPr>
        <w:pStyle w:val="Heading3"/>
        <w:rPr/>
      </w:pPr>
      <w:bookmarkStart w:id="11" w:name="_Toc52464060"/>
      <w:r>
        <w:rPr/>
        <w:t>Coding Standard 2</w:t>
      </w:r>
      <w:bookmarkEnd w:id="11"/>
    </w:p>
    <w:p>
      <w:pPr>
        <w:pStyle w:val="Normal"/>
        <w:rPr/>
      </w:pPr>
      <w:r>
        <w:rPr/>
      </w:r>
    </w:p>
    <w:tbl>
      <w:tblPr>
        <w:tblStyle w:val="afffff6"/>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STD-002-CPP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Values, or variables, go hand in hand with the data types, while the types are the different things that can be entered, the values are what gets entered.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The value entered would need to match up what is wanted for it to be compliant, you don’t want a character string like the name Charlie when your asking for a number!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mynum = “Charlie”;</w:t>
            </w:r>
          </w:p>
          <w:p>
            <w:pPr>
              <w:pStyle w:val="Normal"/>
              <w:rPr/>
            </w:pPr>
            <w:r>
              <w:rPr/>
              <w:t>cout &lt;&lt; mynum;</w:t>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Compliance here is just a case of values matching the inputs that they require, it’s hard to determine compliance and noncompliance for the basis of the values and inputs.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Int mynum;</w:t>
            </w:r>
          </w:p>
          <w:p>
            <w:pPr>
              <w:pStyle w:val="Normal"/>
              <w:rPr/>
            </w:pPr>
            <w:r>
              <w:rPr/>
              <w:t>mynum = 15;</w:t>
            </w:r>
          </w:p>
          <w:p>
            <w:pPr>
              <w:pStyle w:val="Normal"/>
              <w:rPr/>
            </w:pPr>
            <w:r>
              <w:rPr/>
              <w:t>cout &lt;&lt; mynum;</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As this goes hand in hand with the previous standard, the principles that apply also match.</w:t>
              <w:br/>
              <w:t>(Copied from above: Keep it Simple can be effective here because while the compliant code may not look simple to someone new to coding, it is consistent and consistency in what in input and the type of data is key.</w:t>
              <w:br/>
              <w:t>Validate Input Data is also effective here because of similar reasoning, as improper data could cause errors or make things seem suspicious.)</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Astree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20.10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return-implicit</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checked</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6.0p0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u w:val="single"/>
              </w:rPr>
              <w:t>LAND.STRUCT.MRS</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Missing a return statement</w:t>
            </w:r>
          </w:p>
        </w:tc>
      </w:tr>
    </w:tbl>
    <w:p>
      <w:pPr>
        <w:pStyle w:val="Heading3"/>
        <w:rPr/>
      </w:pPr>
      <w:bookmarkStart w:id="12" w:name="_Toc52464061"/>
      <w:r>
        <w:rPr/>
        <w:t>Coding Standard 3</w:t>
      </w:r>
      <w:bookmarkEnd w:id="12"/>
    </w:p>
    <w:p>
      <w:pPr>
        <w:pStyle w:val="Normal"/>
        <w:rPr/>
      </w:pPr>
      <w:r>
        <w:rPr/>
      </w:r>
    </w:p>
    <w:tbl>
      <w:tblPr>
        <w:tblStyle w:val="afffffc"/>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STD-003-CPP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Also seemed to be referred to const correctness, it serves as a way to keep strings from getting modified by things that should not change the process. The way strings are allocated, lack of const can allow strings to be changed freely and that could cause problems.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Noncompliant code here would have a tendency to lead to undefined behaviors where variables would not exist or have some other error occur, because the getenv string would return a null pointer.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Std::string tmp(std::getenv(“TMP”));</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if (!tmp.empty())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rPr/>
            </w:pPr>
            <w:r>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In this example the call is double checked for the null before the string object is actually constructed, making sure that the code will not have undefined behaviors because of a null pointer issue.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Const char *tmpPtrVal = std::getenv(“TMP”;</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std::string tmp(tmpPtrVal ? TmpPtrVal :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if (!tmp.empty()) {</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p>
            <w:pPr>
              <w:pStyle w:val="Normal"/>
              <w:widowControl/>
              <w:spacing w:lineRule="atLeast" w:line="300"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1"/>
                <w:highlight w:val="white"/>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 xml:space="preserve">Architect&amp;Design for Security Policies is viable here because string correctness creates less openings for attacking code strings, heeding compiler warnings works in tandem with this idea and this also means you are using effecting quality assurance by keeping string correctness and minimizing string vulnerabilities.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Astree</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20.10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String-literal-modification</w:t>
            </w:r>
          </w:p>
          <w:p>
            <w:pPr>
              <w:pStyle w:val="Normal"/>
              <w:jc w:val="center"/>
              <w:rPr/>
            </w:pPr>
            <w:r>
              <w:rPr/>
              <w:t>write-to-string-literal</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checked</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Parasoft C/C++ test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2021.1</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CERT_CPP_STR52-a</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Use valid references pointers and iterators.</w:t>
            </w:r>
          </w:p>
        </w:tc>
      </w:tr>
    </w:tbl>
    <w:p>
      <w:pPr>
        <w:pStyle w:val="Heading3"/>
        <w:rPr/>
      </w:pPr>
      <w:bookmarkStart w:id="13" w:name="_Toc52464062"/>
      <w:r>
        <w:rPr/>
        <w:t>Coding Standard 4</w:t>
      </w:r>
      <w:bookmarkEnd w:id="13"/>
    </w:p>
    <w:p>
      <w:pPr>
        <w:pStyle w:val="Normal"/>
        <w:rPr/>
      </w:pPr>
      <w:r>
        <w:rPr/>
      </w:r>
    </w:p>
    <w:tbl>
      <w:tblPr>
        <w:tblStyle w:val="affffff2"/>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STD-004-CPP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Injections allow for data to be spoofed into input fields and compliance for this standard would be to combat these injection attacks.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This code does nothing to combat the attack where value=value, which is usually what is used because they will add “or value=value” to the code.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rFonts w:ascii="Calibri" w:hAnsi="Calibri"/>
                <w:color w:val="000000"/>
                <w:sz w:val="24"/>
                <w:szCs w:val="24"/>
              </w:rPr>
            </w:pPr>
            <w:r>
              <w:rPr>
                <w:color w:val="000000"/>
                <w:sz w:val="24"/>
                <w:szCs w:val="24"/>
              </w:rPr>
              <w:t xml:space="preserve">  </w:t>
            </w:r>
            <w:r>
              <w:rPr>
                <w:color w:val="000000"/>
                <w:sz w:val="24"/>
                <w:szCs w:val="24"/>
              </w:rPr>
              <w:t>sql = "SELECT ID, NAME, PASSWORD FROM USERS WHERE NAME='Fred'";</w:t>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You would want, at the very least, regex searches in order to stop the or value=value attack to be usable in these code situations, this example is taken from my own code for the previous assignment.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r>
          </w:p>
          <w:p>
            <w:pPr>
              <w:pStyle w:val="Normal"/>
              <w:rPr>
                <w:rFonts w:ascii="Calibri" w:hAnsi="Calibri"/>
                <w:b w:val="false"/>
                <w:b w:val="false"/>
                <w:bCs w:val="false"/>
                <w:color w:val="000000"/>
                <w:sz w:val="24"/>
                <w:szCs w:val="24"/>
              </w:rPr>
            </w:pPr>
            <w:r>
              <w:rPr>
                <w:b w:val="false"/>
                <w:bCs w:val="false"/>
                <w:color w:val="000000"/>
                <w:sz w:val="24"/>
                <w:szCs w:val="24"/>
              </w:rPr>
              <w:t>int find_match_position(std::string s) {</w:t>
            </w:r>
          </w:p>
          <w:p>
            <w:pPr>
              <w:pStyle w:val="Normal"/>
              <w:rPr>
                <w:rFonts w:ascii="Calibri" w:hAnsi="Calibri"/>
                <w:b w:val="false"/>
                <w:b w:val="false"/>
                <w:bCs w:val="false"/>
                <w:color w:val="000000"/>
                <w:sz w:val="24"/>
                <w:szCs w:val="24"/>
              </w:rPr>
            </w:pPr>
            <w:r>
              <w:rPr>
                <w:b w:val="false"/>
                <w:bCs w:val="false"/>
                <w:color w:val="000000"/>
                <w:sz w:val="24"/>
                <w:szCs w:val="24"/>
              </w:rPr>
              <w:t xml:space="preserve">    </w:t>
            </w:r>
            <w:r>
              <w:rPr>
                <w:b w:val="false"/>
                <w:bCs w:val="false"/>
                <w:color w:val="000000"/>
                <w:sz w:val="24"/>
                <w:szCs w:val="24"/>
              </w:rPr>
              <w:t>std::smatch m;</w:t>
            </w:r>
          </w:p>
          <w:p>
            <w:pPr>
              <w:pStyle w:val="Normal"/>
              <w:rPr>
                <w:rFonts w:ascii="Calibri" w:hAnsi="Calibri"/>
                <w:b w:val="false"/>
                <w:b w:val="false"/>
                <w:bCs w:val="false"/>
                <w:color w:val="000000"/>
                <w:sz w:val="24"/>
                <w:szCs w:val="24"/>
              </w:rPr>
            </w:pPr>
            <w:r>
              <w:rPr>
                <w:b w:val="false"/>
                <w:bCs w:val="false"/>
                <w:color w:val="000000"/>
                <w:sz w:val="24"/>
                <w:szCs w:val="24"/>
              </w:rPr>
              <w:t xml:space="preserve">    </w:t>
            </w:r>
            <w:r>
              <w:rPr>
                <w:b w:val="false"/>
                <w:bCs w:val="false"/>
                <w:color w:val="000000"/>
                <w:sz w:val="24"/>
                <w:szCs w:val="24"/>
              </w:rPr>
              <w:t>std::regex e1("or");</w:t>
            </w:r>
          </w:p>
          <w:p>
            <w:pPr>
              <w:pStyle w:val="Normal"/>
              <w:rPr>
                <w:rFonts w:ascii="Calibri" w:hAnsi="Calibri"/>
                <w:b w:val="false"/>
                <w:b w:val="false"/>
                <w:bCs w:val="false"/>
                <w:color w:val="000000"/>
                <w:sz w:val="24"/>
                <w:szCs w:val="24"/>
              </w:rPr>
            </w:pPr>
            <w:r>
              <w:rPr>
                <w:b w:val="false"/>
                <w:bCs w:val="false"/>
                <w:color w:val="000000"/>
                <w:sz w:val="24"/>
                <w:szCs w:val="24"/>
              </w:rPr>
              <w:t xml:space="preserve">    </w:t>
            </w:r>
            <w:r>
              <w:rPr>
                <w:b w:val="false"/>
                <w:bCs w:val="false"/>
                <w:color w:val="000000"/>
                <w:sz w:val="24"/>
                <w:szCs w:val="24"/>
              </w:rPr>
              <w:t>std::regex_search(s, m, e1);</w:t>
            </w:r>
          </w:p>
          <w:p>
            <w:pPr>
              <w:pStyle w:val="Normal"/>
              <w:rPr>
                <w:rFonts w:ascii="Calibri" w:hAnsi="Calibri"/>
                <w:b w:val="false"/>
                <w:b w:val="false"/>
                <w:bCs w:val="false"/>
                <w:color w:val="000000"/>
                <w:sz w:val="24"/>
                <w:szCs w:val="24"/>
              </w:rPr>
            </w:pPr>
            <w:r>
              <w:rPr>
                <w:b w:val="false"/>
                <w:bCs w:val="false"/>
                <w:color w:val="000000"/>
                <w:sz w:val="24"/>
                <w:szCs w:val="24"/>
              </w:rPr>
              <w:t xml:space="preserve">    </w:t>
            </w:r>
            <w:r>
              <w:rPr>
                <w:b w:val="false"/>
                <w:bCs w:val="false"/>
                <w:color w:val="000000"/>
                <w:sz w:val="24"/>
                <w:szCs w:val="24"/>
              </w:rPr>
              <w:t>std::cout &lt;&lt; "Match for concerning phrase found, position information hidden.";</w:t>
            </w:r>
          </w:p>
          <w:p>
            <w:pPr>
              <w:pStyle w:val="Normal"/>
              <w:rPr>
                <w:rFonts w:ascii="Calibri" w:hAnsi="Calibri"/>
                <w:b w:val="false"/>
                <w:b w:val="false"/>
                <w:bCs w:val="false"/>
                <w:color w:val="000000"/>
                <w:sz w:val="24"/>
                <w:szCs w:val="24"/>
              </w:rPr>
            </w:pPr>
            <w:r>
              <w:rPr>
                <w:b w:val="false"/>
                <w:bCs w:val="false"/>
                <w:color w:val="000000"/>
                <w:sz w:val="24"/>
                <w:szCs w:val="24"/>
              </w:rPr>
              <w:t xml:space="preserve">    </w:t>
            </w:r>
            <w:r>
              <w:rPr>
                <w:b w:val="false"/>
                <w:bCs w:val="false"/>
                <w:color w:val="000000"/>
                <w:sz w:val="24"/>
                <w:szCs w:val="24"/>
              </w:rPr>
              <w:t>return m.position(0);</w:t>
            </w:r>
          </w:p>
          <w:p>
            <w:pPr>
              <w:pStyle w:val="Normal"/>
              <w:rPr>
                <w:rFonts w:ascii="Consolas" w:hAnsi="Consolas"/>
                <w:color w:val="000000"/>
                <w:sz w:val="19"/>
              </w:rPr>
            </w:pPr>
            <w:r>
              <w:rPr>
                <w:b w:val="false"/>
                <w:bCs w:val="false"/>
                <w:color w:val="000000"/>
                <w:sz w:val="24"/>
                <w:szCs w:val="24"/>
              </w:rPr>
              <w:t>}</w:t>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 xml:space="preserve">Heeding compiler warnings here helps us to make sure that sql injections will fail, and this in turn helps us practice defense in depth by making the base sql more secure. Making sure sql injections will fail also applies to secure coding standards and security policies because it stops potential attacks.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Klocwork</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SV.DATA.BOUND</w:t>
            </w:r>
            <w:r>
              <w:rPr/>
              <w:br/>
            </w: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SV.DATA.DB</w:t>
            </w:r>
            <w:r>
              <w:rPr/>
              <w:br/>
            </w: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SV.HTTP_SPLIT</w:t>
            </w:r>
            <w:r>
              <w:rPr/>
              <w:br/>
            </w: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SV.PATH</w:t>
            </w:r>
            <w:r>
              <w:rPr/>
              <w:br/>
            </w: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SV.PATH.INJ</w:t>
            </w:r>
            <w:r>
              <w:rPr/>
              <w:br/>
            </w:r>
            <w:r>
              <w:rPr>
                <w:rStyle w:val="StrongEmphasis"/>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SV.SQL</w:t>
            </w:r>
            <w:r>
              <w:rPr/>
              <w:t xml:space="preserve"> </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t>
            </w:r>
          </w:p>
        </w:tc>
      </w:tr>
    </w:tbl>
    <w:p>
      <w:pPr>
        <w:pStyle w:val="Heading3"/>
        <w:rPr/>
      </w:pPr>
      <w:bookmarkStart w:id="14" w:name="_Toc52464063"/>
      <w:r>
        <w:rPr/>
        <w:t>Coding Standard 5</w:t>
      </w:r>
      <w:bookmarkEnd w:id="14"/>
    </w:p>
    <w:p>
      <w:pPr>
        <w:pStyle w:val="Normal"/>
        <w:rPr/>
      </w:pPr>
      <w:r>
        <w:rPr/>
      </w:r>
    </w:p>
    <w:tbl>
      <w:tblPr>
        <w:tblStyle w:val="affffff8"/>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STD-005-CPP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Free memory is what gets allocated dynamically when you are doing memory allocation, we are not supposed to directly access the freed memory and dynamically allocated memory should be freed when not in use, no other memory should be freed.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b w:val="false"/>
                <w:b w:val="false"/>
                <w:bCs w:val="false"/>
              </w:rPr>
            </w:pPr>
            <w:r>
              <w:rPr>
                <w:b w:val="false"/>
                <w:bCs w:val="false"/>
              </w:rPr>
              <w:t>Two memory allocations are performed within the same expression here, and these allocations are passed as arguments to a function call, so an exception is thrown as a result of one calls to new, as it could result in memory leaks.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Struct A {/* ...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struct B {/* ... */};</w:t>
            </w:r>
          </w:p>
          <w:p>
            <w:pPr>
              <w:pStyle w:val="Normal"/>
              <w:spacing w:lineRule="atLeast" w:line="300" w:before="0" w:after="0"/>
              <w:ind w:left="0" w:right="0" w:hanging="0"/>
              <w:jc w:val="left"/>
              <w:rPr>
                <w:rStyle w:val="SourceText"/>
                <w:rFonts w:ascii="Calibri" w:hAnsi="Calibri"/>
                <w:b w:val="false"/>
                <w:b w:val="false"/>
                <w:bCs w:val="false"/>
                <w:caps w:val="false"/>
                <w:smallCaps w:val="false"/>
                <w:color w:val="000000"/>
                <w:sz w:val="24"/>
                <w:szCs w:val="24"/>
              </w:rPr>
            </w:pPr>
            <w:r>
              <w:rPr>
                <w:b w:val="false"/>
                <w:bCs w:val="false"/>
                <w:caps w:val="false"/>
                <w:smallCaps w:val="false"/>
                <w:color w:val="000000"/>
                <w:sz w:val="24"/>
                <w:szCs w:val="24"/>
              </w:rPr>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voidg (A *, B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void f()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 xml:space="preserve"> </w:t>
            </w:r>
            <w:r>
              <w:rPr>
                <w:rStyle w:val="SourceText"/>
                <w:b w:val="false"/>
                <w:bCs w:val="false"/>
                <w:i w:val="false"/>
                <w:caps w:val="false"/>
                <w:smallCaps w:val="false"/>
                <w:color w:val="000000"/>
                <w:sz w:val="24"/>
                <w:szCs w:val="24"/>
              </w:rPr>
              <w:t>g(new A, new B);</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In order to take the above example, and make it compliant with how memory should be handled, you would either use references or make use of std::unique_ptr in many cases, here we used object references.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Struct A { /* ... */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struct B { /* ... */ };</w:t>
            </w:r>
          </w:p>
          <w:p>
            <w:pPr>
              <w:pStyle w:val="Normal"/>
              <w:spacing w:lineRule="atLeast" w:line="300" w:before="0" w:after="0"/>
              <w:ind w:left="0" w:right="0" w:hanging="0"/>
              <w:jc w:val="left"/>
              <w:rPr>
                <w:rFonts w:ascii="Calibri" w:hAnsi="Calibri"/>
                <w:b w:val="false"/>
                <w:b w:val="false"/>
                <w:bCs w:val="false"/>
                <w:color w:val="000000"/>
                <w:sz w:val="24"/>
                <w:szCs w:val="24"/>
              </w:rPr>
            </w:pPr>
            <w:r>
              <w:rPr>
                <w:b w:val="false"/>
                <w:bCs w:val="false"/>
                <w:caps w:val="false"/>
                <w:smallCaps w:val="false"/>
                <w:color w:val="000000"/>
                <w:sz w:val="24"/>
                <w:szCs w:val="24"/>
              </w:rPr>
              <w:t xml:space="preserve">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void g(A &amp;a, B &amp;b);</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void f() {</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 xml:space="preserve">  </w:t>
            </w:r>
            <w:r>
              <w:rPr>
                <w:rStyle w:val="SourceText"/>
                <w:b w:val="false"/>
                <w:bCs w:val="false"/>
                <w:i w:val="false"/>
                <w:caps w:val="false"/>
                <w:smallCaps w:val="false"/>
                <w:color w:val="000000"/>
                <w:sz w:val="24"/>
                <w:szCs w:val="24"/>
              </w:rPr>
              <w:t>A a;</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 xml:space="preserve">  </w:t>
            </w:r>
            <w:r>
              <w:rPr>
                <w:rStyle w:val="SourceText"/>
                <w:b w:val="false"/>
                <w:bCs w:val="false"/>
                <w:i w:val="false"/>
                <w:caps w:val="false"/>
                <w:smallCaps w:val="false"/>
                <w:color w:val="000000"/>
                <w:sz w:val="24"/>
                <w:szCs w:val="24"/>
              </w:rPr>
              <w:t>B b;</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 xml:space="preserve">  </w:t>
            </w:r>
            <w:r>
              <w:rPr>
                <w:rStyle w:val="SourceText"/>
                <w:b w:val="false"/>
                <w:bCs w:val="false"/>
                <w:i w:val="false"/>
                <w:caps w:val="false"/>
                <w:smallCaps w:val="false"/>
                <w:color w:val="000000"/>
                <w:sz w:val="24"/>
                <w:szCs w:val="24"/>
              </w:rPr>
              <w:t>g(a, b);</w:t>
            </w:r>
          </w:p>
          <w:p>
            <w:pPr>
              <w:pStyle w:val="Normal"/>
              <w:spacing w:lineRule="atLeast" w:line="300" w:before="0" w:after="0"/>
              <w:ind w:left="0" w:right="0" w:hanging="0"/>
              <w:jc w:val="left"/>
              <w:rPr/>
            </w:pPr>
            <w:r>
              <w:rPr>
                <w:rStyle w:val="SourceText"/>
                <w:b w:val="false"/>
                <w:bCs w:val="false"/>
                <w:i w:val="false"/>
                <w:caps w:val="false"/>
                <w:smallCaps w:val="false"/>
                <w:color w:val="000000"/>
                <w:sz w:val="24"/>
                <w:szCs w:val="24"/>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 xml:space="preserve">Heed Compiler Warnings that so the code is properly handling memory usage and protection, which is also a secure coding standard that applies to standard policies because this means we are protecting memory in and out of use from attacks or vulnerabilities.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6.0p0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ALLOC.LEAK</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leak</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PC-lint Plus</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1.4</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429</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supported</w:t>
            </w:r>
          </w:p>
        </w:tc>
      </w:tr>
    </w:tbl>
    <w:p>
      <w:pPr>
        <w:pStyle w:val="Heading3"/>
        <w:rPr/>
      </w:pPr>
      <w:bookmarkStart w:id="15" w:name="_Toc52464064"/>
      <w:r>
        <w:rPr/>
        <w:t>Coding Standard 6</w:t>
      </w:r>
      <w:bookmarkEnd w:id="15"/>
    </w:p>
    <w:p>
      <w:pPr>
        <w:pStyle w:val="Normal"/>
        <w:rPr/>
      </w:pPr>
      <w:r>
        <w:rPr/>
      </w:r>
    </w:p>
    <w:tbl>
      <w:tblPr>
        <w:tblStyle w:val="affffffe"/>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STD-006-CPP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Assertions handle errors by testing assumptions that are made by a programmer, and because of this are an extremely valuable diagnostic tool.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rFonts w:ascii="Calibri" w:hAnsi="Calibri"/>
                <w:b w:val="false"/>
                <w:b w:val="false"/>
                <w:bCs w:val="false"/>
                <w:sz w:val="22"/>
                <w:szCs w:val="22"/>
              </w:rPr>
            </w:pPr>
            <w:r>
              <w:rPr>
                <w:b w:val="false"/>
                <w:bCs w:val="false"/>
                <w:sz w:val="22"/>
                <w:szCs w:val="22"/>
              </w:rPr>
              <w:t xml:space="preserve">This code uses the macro assert() in order to assert a property concerning a memory mapped structure which is essential for the code to behave as intended.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2"/>
                <w:szCs w:val="22"/>
                <w:highlight w:val="white"/>
              </w:rPr>
              <w:t>struct</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timer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unsigned char</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MODE;</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unsigned int</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DATA;</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unsigned int</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COUNT;</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2"/>
                <w:szCs w:val="22"/>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2"/>
                <w:szCs w:val="22"/>
                <w:highlight w:val="white"/>
              </w:rPr>
              <w:t> </w:t>
            </w:r>
            <w:r>
              <w:rPr>
                <w:b w:val="false"/>
                <w:bCs w:val="false"/>
                <w:caps w:val="false"/>
                <w:smallCaps w:val="false"/>
                <w:color w:val="000000"/>
                <w:spacing w:val="0"/>
                <w:sz w:val="22"/>
                <w:szCs w:val="22"/>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2"/>
                <w:szCs w:val="22"/>
                <w:highlight w:val="white"/>
              </w:rPr>
              <w:t>int</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func(void)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assert(sizeof(struct</w:t>
            </w:r>
            <w:r>
              <w:rPr>
                <w:b w:val="false"/>
                <w:bCs w:val="false"/>
                <w:i w:val="false"/>
                <w:caps w:val="false"/>
                <w:smallCaps w:val="false"/>
                <w:color w:val="000000"/>
                <w:spacing w:val="0"/>
                <w:sz w:val="22"/>
                <w:szCs w:val="22"/>
                <w:highlight w:val="white"/>
              </w:rPr>
              <w:t> </w:t>
            </w:r>
            <w:r>
              <w:rPr>
                <w:rStyle w:val="SourceText"/>
                <w:b w:val="false"/>
                <w:bCs w:val="false"/>
                <w:i w:val="false"/>
                <w:caps w:val="false"/>
                <w:smallCaps w:val="false"/>
                <w:color w:val="000000"/>
                <w:spacing w:val="0"/>
                <w:sz w:val="22"/>
                <w:szCs w:val="22"/>
                <w:highlight w:val="white"/>
              </w:rPr>
              <w:t>timer) == sizeof(unsigned char) + sizeof(unsigned int) + sizeof(unsigned int));</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2"/>
                <w:szCs w:val="22"/>
                <w:highlight w:val="white"/>
              </w:rPr>
              <w:t>}</w:t>
            </w:r>
          </w:p>
          <w:p>
            <w:pPr>
              <w:pStyle w:val="Normal"/>
              <w:rPr>
                <w:rFonts w:ascii="Calibri" w:hAnsi="Calibri"/>
                <w:b w:val="false"/>
                <w:b w:val="false"/>
                <w:bCs w:val="false"/>
                <w:color w:val="000000"/>
                <w:sz w:val="22"/>
                <w:szCs w:val="22"/>
              </w:rPr>
            </w:pPr>
            <w:r>
              <w:rPr>
                <w:b w:val="false"/>
                <w:bCs w:val="false"/>
                <w:color w:val="000000"/>
                <w:sz w:val="22"/>
                <w:szCs w:val="22"/>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rFonts w:ascii="Calibri" w:hAnsi="Calibri"/>
                <w:b w:val="false"/>
                <w:b w:val="false"/>
                <w:bCs w:val="false"/>
                <w:sz w:val="24"/>
                <w:szCs w:val="24"/>
              </w:rPr>
            </w:pPr>
            <w:r>
              <w:rPr>
                <w:b w:val="false"/>
                <w:bCs w:val="false"/>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rFonts w:ascii="Calibri" w:hAnsi="Calibri"/>
                <w:b w:val="false"/>
                <w:b w:val="false"/>
                <w:bCs w:val="false"/>
                <w:sz w:val="24"/>
                <w:szCs w:val="24"/>
              </w:rPr>
            </w:pPr>
            <w:r>
              <w:rPr>
                <w:b w:val="false"/>
                <w:bCs w:val="false"/>
                <w:sz w:val="24"/>
                <w:szCs w:val="24"/>
              </w:rPr>
              <w:t xml:space="preserve">Static assertions allow for incorrect assumptions to be diagnosed at compile time instead of causing malfunctions or runtime errors, so using static_assert is key for compliant code.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struct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timer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unsigned char</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MODE;</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unsigned 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DATA;</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unsigned 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COUNT;</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static_assert(sizeof(struct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timer) == sizeof(unsigned char) + sizeof(unsigned int) + sizeof(unsigned int),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"Structure must not have any padding");</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 xml:space="preserve">Default Deny is used here because assertions decide certain factors but access should be denied by default if assertions don’t state something otherwise, this is also good for secure coding standards and security policies because it allows for testing things more properly.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6.0p0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(customization)</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Custom checks can be implemented with assert macro</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Clang</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3.9</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misc-static-assert</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Checked by clang-tidy</w:t>
            </w:r>
          </w:p>
        </w:tc>
      </w:tr>
    </w:tbl>
    <w:p>
      <w:pPr>
        <w:pStyle w:val="Heading3"/>
        <w:rPr/>
      </w:pPr>
      <w:bookmarkStart w:id="16" w:name="_Toc52464065"/>
      <w:r>
        <w:rPr/>
        <w:t>Coding Standard 7</w:t>
      </w:r>
      <w:bookmarkEnd w:id="16"/>
    </w:p>
    <w:p>
      <w:pPr>
        <w:pStyle w:val="Normal"/>
        <w:rPr/>
      </w:pPr>
      <w:r>
        <w:rPr/>
      </w:r>
    </w:p>
    <w:tbl>
      <w:tblPr>
        <w:tblStyle w:val="afffffff4"/>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b/>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STD-007-CPP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Functions throw exceptions based on the exception specifications, and if an exception doesn’t match these specifications, it will cause std:unexpected to be called, which throws bad_exception after and eventually run std::terminate.</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code is declared as nonthrowing but it is possible for vector::resize to throw exceptions when memory cannot be allocated.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f(std::vector&lt;int&gt; &amp;v, size_t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noexcept(true)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v.resize(s); // May throw</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This version of the code the noexcept chunk of the code is removed so the function will now allow all exceptions, which is okay for it to do.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f(std::vector&lt;int&gt; &amp;v, size_t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v.resize(s); // May throw, but that is okay</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 xml:space="preserve">Design for security policies and compiler warnings are both big here, as well as defense in depth, as they are all covering the idea of errors thrown during coding whether intentional or not intentional and what the errors could do to the code or even force the code to abort and require proper testing.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Helix QAC</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2021.1</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C++ 4075 or 4076</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Parasoft C/C++ test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2021.1</w:t>
            </w:r>
            <w:r>
              <w:rPr/>
              <w:t xml:space="preserve"> </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CERT_CPP_ERR56-a</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Ensures resources get freed</w:t>
            </w:r>
          </w:p>
        </w:tc>
      </w:tr>
    </w:tbl>
    <w:p>
      <w:pPr>
        <w:pStyle w:val="Heading3"/>
        <w:rPr/>
      </w:pPr>
      <w:bookmarkStart w:id="17" w:name="_Toc52464066"/>
      <w:r>
        <w:rPr/>
        <w:t>Coding Standard 8</w:t>
      </w:r>
      <w:bookmarkEnd w:id="17"/>
    </w:p>
    <w:p>
      <w:pPr>
        <w:pStyle w:val="Normal"/>
        <w:rPr/>
      </w:pPr>
      <w:r>
        <w:rPr/>
      </w:r>
    </w:p>
    <w:tbl>
      <w:tblPr>
        <w:tblStyle w:val="affffffff6"/>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Guarantee Exception Safety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STD-008-CPP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Proper error handling and exceptional situations is an essential part of software operation, and exceptions are better than error codes for reporting errors in </w:t>
            </w:r>
            <w:r>
              <w:rPr>
                <w:color w:val="000000"/>
                <w:sz w:val="24"/>
                <w:szCs w:val="24"/>
              </w:rPr>
              <w:t>C++, t</w:t>
            </w:r>
            <w:r>
              <w:rPr>
                <w:b w:val="false"/>
                <w:i w:val="false"/>
                <w:caps w:val="false"/>
                <w:smallCaps w:val="false"/>
                <w:color w:val="000000"/>
                <w:spacing w:val="0"/>
                <w:sz w:val="24"/>
                <w:szCs w:val="24"/>
              </w:rPr>
              <w:t>he strong exception safety guarantee is a property of an operation such that, in addition to satisfying the basic exception safety guarantee, if the operation terminates by raising an exception, it has no observable effects on program state.</w:t>
            </w:r>
            <w:r>
              <w:rPr>
                <w:color w:val="000000"/>
                <w:sz w:val="24"/>
                <w:szCs w:val="24"/>
              </w:rPr>
              <w:t xml:space="preserve">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This example shows a flawed copy assignment operator, if the new expression throws an exception, the function will have modified the state of both member variables in a way that violates the impliciant invariants of the class. In the end it results in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br/>
              <w:t>class</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std::size_t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nElems;</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public:</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 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IntArray&amp; that); // nontrivial copy constructor</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IntArray&amp; operator=(const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&amp;rhs)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if</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(this</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&amp;rhs)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 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array = nullptr;</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nElems = rhs.nElems;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if</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(nElems)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array = new</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int[nElems];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std::memcpy(array, rhs.array, nElems * sizeof(*array));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return</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*this;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b/>
                <w:bCs/>
                <w:color w:val="000000"/>
                <w:sz w:val="24"/>
                <w:szCs w:val="24"/>
              </w:rPr>
            </w:pPr>
            <w:r>
              <w:rPr>
                <w:b/>
                <w:bCs/>
                <w:color w:val="000000"/>
                <w:sz w:val="24"/>
                <w:szCs w:val="24"/>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In this code the same copy assignment operator has the exception safety guarantee,  and it allocated new storage for the copy before changing the states of the object, after all this the function will be able to change the state and in addition, the function avoids the test for self-assignment which is an improvement to the performance.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class</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std::size_t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nElems;</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public:</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 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IntArray&amp; that); // nontrivial copy constructor</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IntArray&amp; operator=(const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IntArray &amp;rhs)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*tmp = nullptr;</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if</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(rhs.nElems)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tmp = new</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int[rhs.nElems];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std::memcpy(tmp, rhs.array, rhs.nElems * sizeof(*array));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 array;</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array = tmp;</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nElems = rhs.nElems;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return</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*this;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This also uses validation of input data and quality assurance as it is confirming exceptions and making sure that things are operating safely, so things that apply to exceptions also apply here.</w:t>
              <w:br/>
              <w:t>(Copied from Exceptions: Design for security policies and compiler warnings are both big here, as well as defense in depth, as they are all covering the idea of errors thrown during coding whether intentional or not intentional and what the errors could do to the code or even force the code to abort and require proper testing.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Helix QAC</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2021.1</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C++ 4075 or 4076</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Parasoft C/C++ test</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2021.1</w:t>
            </w:r>
            <w:r>
              <w:rPr/>
              <w:t xml:space="preserve"> </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CERT_CPP_ERR56-a</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Ensures resources get freed</w:t>
            </w:r>
          </w:p>
        </w:tc>
      </w:tr>
    </w:tbl>
    <w:p>
      <w:pPr>
        <w:pStyle w:val="Heading3"/>
        <w:rPr/>
      </w:pPr>
      <w:bookmarkStart w:id="18" w:name="_Toc52464067"/>
      <w:r>
        <w:rPr/>
        <w:t>Coding Standard 9</w:t>
      </w:r>
      <w:bookmarkEnd w:id="18"/>
      <w:r>
        <w:rPr/>
        <w:t xml:space="preserve"> </w:t>
      </w:r>
    </w:p>
    <w:p>
      <w:pPr>
        <w:pStyle w:val="Normal"/>
        <w:rPr/>
      </w:pPr>
      <w:r>
        <w:rPr/>
      </w:r>
    </w:p>
    <w:tbl>
      <w:tblPr>
        <w:tblStyle w:val="affffffff6"/>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Freed Memory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STD-009-CPP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Previously touched on in memory protection, we are not supposed to directly access Freed memory, when memory is freed all pointers to it are invalid, but the data at the freed location can appear to be valid, and it must not be written to or read from while freed. </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 xml:space="preserve">Here, s is dereferenced after it has been deallocated which can result in a write-after-free, which can be exploited to run arbitrary code with permissions of the now vulnerable process, these allocations and deallocations tend to be far removed which makes them difficult to recognize and diagnose.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struct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g() noexcept(false)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*s = new</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s-&gt;f();</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b/>
                <w:b/>
                <w:bCs/>
              </w:rPr>
            </w:pPr>
            <w:r>
              <w:rPr>
                <w:b/>
                <w:bCs/>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Here the dynamically allocated memory is not deallocated until it is no longer required in the code. (new and delete compliance example, automatic storage duration also would have a compliant result)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rStyle w:val="SourceText"/>
                <w:rFonts w:ascii="Consolas;Bitstream Vera Sans Mono;Courier New;Courier;monospace" w:hAnsi="Consolas;Bitstream Vera Sans Mono;Courier New;Courier;monospace"/>
                <w:b w:val="false"/>
                <w:b w:val="false"/>
                <w:i w:val="false"/>
                <w:i w:val="false"/>
                <w:caps w:val="false"/>
                <w:smallCaps w:val="false"/>
                <w:color w:val="808080"/>
                <w:spacing w:val="0"/>
                <w:sz w:val="21"/>
                <w:highlight w:val="white"/>
              </w:rPr>
            </w:pPr>
            <w:r>
              <w:rPr>
                <w:rFonts w:ascii="Consolas;Bitstream Vera Sans Mono;Courier New;Courier;monospace" w:hAnsi="Consolas;Bitstream Vera Sans Mono;Courier New;Courier;monospace"/>
                <w:b w:val="false"/>
                <w:i w:val="false"/>
                <w:caps w:val="false"/>
                <w:smallCaps w:val="false"/>
                <w:color w:val="808080"/>
                <w:spacing w:val="0"/>
                <w:sz w:val="21"/>
                <w:highlight w:val="white"/>
              </w:rPr>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struct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widowControl/>
              <w:spacing w:lineRule="atLeast" w:line="300" w:before="0" w:after="0"/>
              <w:ind w:left="0" w:right="0" w:hanging="0"/>
              <w:jc w:val="left"/>
              <w:rPr>
                <w:rFonts w:ascii="Calibri" w:hAnsi="Calibri"/>
                <w:b w:val="false"/>
                <w:b w:val="false"/>
                <w:bCs w:val="false"/>
                <w:caps w:val="false"/>
                <w:smallCaps w:val="false"/>
                <w:color w:val="000000"/>
                <w:spacing w:val="0"/>
                <w:sz w:val="24"/>
                <w:szCs w:val="24"/>
                <w:highlight w:val="white"/>
              </w:rPr>
            </w:pPr>
            <w:r>
              <w:rPr>
                <w:b w:val="false"/>
                <w:bCs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g() noexcept(false)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 *s = new</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s-&gt;f();</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delete</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Heed Compiler warnings</w:t>
              <w:br/>
              <w:t>Adopt A secure Coding Standard, and Keep it Simple, and Design for Security Policies</w:t>
              <w:br/>
              <w:t>These all apply because using freed memory is something that should not be done as all memory needs to be initialized and used properly and then freed after use, freed memory is memory that was used and should no longer be accessed.</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5</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6.0p0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ALLOC.</w:t>
            </w:r>
            <w:r>
              <w:rPr/>
              <w:t>UAF</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Use after free</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TrustInSoft Analyzer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1.38</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Dangling_pointer</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Exhaustively verified</w:t>
            </w:r>
            <w:r>
              <w:rPr/>
              <w:t xml:space="preserve"> </w:t>
            </w:r>
          </w:p>
        </w:tc>
      </w:tr>
    </w:tbl>
    <w:p>
      <w:pPr>
        <w:pStyle w:val="Heading3"/>
        <w:rPr/>
      </w:pPr>
      <w:bookmarkStart w:id="19" w:name="_Toc52464068"/>
      <w:r>
        <w:rPr/>
        <w:t>Coding Standard 10</w:t>
      </w:r>
      <w:bookmarkEnd w:id="19"/>
    </w:p>
    <w:p>
      <w:pPr>
        <w:pStyle w:val="Normal"/>
        <w:rPr/>
      </w:pPr>
      <w:r>
        <w:rPr/>
      </w:r>
    </w:p>
    <w:tbl>
      <w:tblPr>
        <w:tblStyle w:val="affffffff6"/>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color="auto" w:fill="F3F3F3" w:val="clear"/>
          </w:tcPr>
          <w:p>
            <w:pPr>
              <w:pStyle w:val="Normal"/>
              <w:jc w:val="center"/>
              <w:rPr/>
            </w:pPr>
            <w:r>
              <w:rPr/>
              <w:t xml:space="preserve">Un-Initialized </w:t>
            </w:r>
          </w:p>
          <w:p>
            <w:pPr>
              <w:pStyle w:val="Normal"/>
              <w:jc w:val="center"/>
              <w:rPr/>
            </w:pPr>
            <w:r>
              <w:rPr/>
              <w:t>Memory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
              <w:jc w:val="center"/>
              <w:rPr/>
            </w:pPr>
            <w:r>
              <w:rPr/>
              <w:t>STD-010-CPP</w:t>
            </w:r>
          </w:p>
        </w:tc>
        <w:tc>
          <w:tcPr>
            <w:tcW w:w="763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Just like freed memory, uninitialized memory, while not exactly freed memory is memory that you should not be reading from, typically this memory has a value of some sort attached to it, essentially this just means you want to make sure everything is initialized prior to use.</w:t>
            </w:r>
          </w:p>
        </w:tc>
      </w:tr>
    </w:tbl>
    <w:p>
      <w:pPr>
        <w:pStyle w:val="Normal"/>
        <w:rPr>
          <w:b/>
          <w:b/>
        </w:rPr>
      </w:pPr>
      <w:r>
        <w:rPr>
          <w:b/>
        </w:rPr>
      </w:r>
    </w:p>
    <w:tbl>
      <w:tblPr>
        <w:tblStyle w:val="affffffff7"/>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Here we have undefined behavior because an uninitialized local variable is evaluated as part of an expression to print its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std::cout &lt;&lt; i;</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tbl>
      <w:tblPr>
        <w:tblStyle w:val="affffffff8"/>
        <w:tblW w:w="10800" w:type="dxa"/>
        <w:jc w:val="left"/>
        <w:tblInd w:w="0" w:type="dxa"/>
        <w:tblCellMar>
          <w:top w:w="100" w:type="dxa"/>
          <w:left w:w="100" w:type="dxa"/>
          <w:bottom w:w="100" w:type="dxa"/>
          <w:right w:w="100" w:type="dxa"/>
        </w:tblCellMar>
        <w:tblLook w:firstRow="0" w:noVBand="1" w:lastRow="0" w:firstColumn="0" w:lastColumn="0" w:noHBand="1" w:val="0600"/>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rPr/>
            </w:pPr>
            <w:r>
              <w:rPr/>
              <w:t>To fix the above example all we needed to do was initialize the variable by setting it to 0</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void</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f() {</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int</w:t>
            </w:r>
            <w:r>
              <w:rPr>
                <w:b w:val="false"/>
                <w:bCs w:val="false"/>
                <w:i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i = 0;</w:t>
            </w:r>
          </w:p>
          <w:p>
            <w:pPr>
              <w:pStyle w:val="Normal"/>
              <w:widowControl/>
              <w:spacing w:lineRule="atLeast" w:line="300" w:before="0" w:after="0"/>
              <w:ind w:left="0" w:right="0" w:hanging="0"/>
              <w:jc w:val="left"/>
              <w:rPr/>
            </w:pPr>
            <w:r>
              <w:rPr>
                <w:rStyle w:val="SourceText"/>
                <w:b w:val="false"/>
                <w:bCs w:val="false"/>
                <w:caps w:val="false"/>
                <w:smallCaps w:val="false"/>
                <w:color w:val="000000"/>
                <w:spacing w:val="0"/>
                <w:sz w:val="24"/>
                <w:szCs w:val="24"/>
                <w:highlight w:val="white"/>
              </w:rPr>
              <w:t>  </w:t>
            </w:r>
            <w:r>
              <w:rPr>
                <w:rStyle w:val="SourceText"/>
                <w:b w:val="false"/>
                <w:bCs w:val="false"/>
                <w:i w:val="false"/>
                <w:caps w:val="false"/>
                <w:smallCaps w:val="false"/>
                <w:color w:val="000000"/>
                <w:spacing w:val="0"/>
                <w:sz w:val="24"/>
                <w:szCs w:val="24"/>
                <w:highlight w:val="white"/>
              </w:rPr>
              <w:t>std::cout &lt;&lt; i;</w:t>
            </w:r>
          </w:p>
          <w:p>
            <w:pPr>
              <w:pStyle w:val="Normal"/>
              <w:widowControl/>
              <w:spacing w:lineRule="atLeast" w:line="300" w:before="0" w:after="0"/>
              <w:ind w:left="0" w:right="0" w:hanging="0"/>
              <w:jc w:val="left"/>
              <w:rPr/>
            </w:pPr>
            <w:r>
              <w:rPr>
                <w:rStyle w:val="SourceText"/>
                <w:b w:val="false"/>
                <w:bCs w:val="false"/>
                <w:i w:val="false"/>
                <w:caps w:val="false"/>
                <w:smallCaps w:val="false"/>
                <w:color w:val="000000"/>
                <w:spacing w:val="0"/>
                <w:sz w:val="24"/>
                <w:szCs w:val="24"/>
                <w:highlight w:val="white"/>
              </w:rPr>
              <w:t>}</w:t>
            </w:r>
          </w:p>
          <w:p>
            <w:pPr>
              <w:pStyle w:val="Normal"/>
              <w:rPr>
                <w:rFonts w:ascii="Calibri" w:hAnsi="Calibri"/>
                <w:b w:val="false"/>
                <w:b w:val="false"/>
                <w:bCs w:val="false"/>
                <w:color w:val="000000"/>
                <w:sz w:val="24"/>
                <w:szCs w:val="24"/>
              </w:rPr>
            </w:pPr>
            <w:r>
              <w:rPr>
                <w:b w:val="false"/>
                <w:bCs w:val="false"/>
                <w:color w:val="000000"/>
                <w:sz w:val="24"/>
                <w:szCs w:val="24"/>
              </w:rPr>
            </w:r>
          </w:p>
        </w:tc>
      </w:tr>
    </w:tbl>
    <w:p>
      <w:pPr>
        <w:pStyle w:val="Normal"/>
        <w:rPr>
          <w:b/>
          <w:b/>
        </w:rPr>
      </w:pPr>
      <w:r>
        <w:rPr>
          <w:b/>
        </w:rPr>
      </w:r>
    </w:p>
    <w:p>
      <w:pPr>
        <w:pStyle w:val="Normal"/>
        <w:rPr>
          <w:b/>
          <w:b/>
        </w:rPr>
      </w:pPr>
      <w:r>
        <w:rPr>
          <w:b/>
        </w:rPr>
        <w:t>Note: Stop here for the milestone. Complete this section for Project One in Module Six.</w:t>
      </w:r>
    </w:p>
    <w:tbl>
      <w:tblPr>
        <w:tblStyle w:val="affffffff9"/>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0780"/>
      </w:tblGrid>
      <w:tr>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Principles(s):</w:t>
            </w:r>
            <w:r>
              <w:rPr/>
              <w:t xml:space="preserve">  </w:t>
            </w:r>
            <w:r>
              <w:rPr/>
              <w:t>Heed Compiler warnings</w:t>
              <w:br/>
              <w:t>Adopt A secure Coding Standard, and Keep it Simple, and Design for Security Policies</w:t>
            </w:r>
          </w:p>
          <w:p>
            <w:pPr>
              <w:pStyle w:val="Normal"/>
              <w:rPr/>
            </w:pPr>
            <w:r>
              <w:rPr/>
              <w:t xml:space="preserve">Memory that has not been properly initialized is like using freed memory, which we previously discussed is something that should not be done as this creates potential gaps and problems in codes that could be exploited. </w:t>
            </w:r>
          </w:p>
        </w:tc>
      </w:tr>
    </w:tbl>
    <w:p>
      <w:pPr>
        <w:pStyle w:val="Normal"/>
        <w:rPr>
          <w:b/>
          <w:b/>
        </w:rPr>
      </w:pPr>
      <w:r>
        <w:rPr>
          <w:b/>
        </w:rPr>
      </w:r>
    </w:p>
    <w:p>
      <w:pPr>
        <w:pStyle w:val="Normal"/>
        <w:rPr>
          <w:b/>
          <w:b/>
        </w:rPr>
      </w:pPr>
      <w:r>
        <w:rPr>
          <w:b/>
        </w:rPr>
        <w:t>Threat Level</w:t>
      </w:r>
    </w:p>
    <w:tbl>
      <w:tblPr>
        <w:tblStyle w:val="affffffffa"/>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1"/>
        <w:gridCol w:w="1807"/>
        <w:gridCol w:w="1805"/>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Remediation Cost</w:t>
            </w:r>
          </w:p>
        </w:tc>
        <w:tc>
          <w:tcPr>
            <w:tcW w:w="1807"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Level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Low-Medium</w:t>
            </w:r>
          </w:p>
        </w:tc>
        <w:tc>
          <w:tcPr>
            <w:tcW w:w="1807"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High</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4</w:t>
            </w:r>
          </w:p>
        </w:tc>
      </w:tr>
    </w:tbl>
    <w:p>
      <w:pPr>
        <w:pStyle w:val="Normal"/>
        <w:rPr>
          <w:b/>
          <w:b/>
        </w:rPr>
      </w:pPr>
      <w:r>
        <w:rPr>
          <w:b/>
        </w:rPr>
      </w:r>
    </w:p>
    <w:p>
      <w:pPr>
        <w:pStyle w:val="Normal"/>
        <w:rPr>
          <w:b/>
          <w:b/>
        </w:rPr>
      </w:pPr>
      <w:r>
        <w:rPr>
          <w:b/>
        </w:rPr>
        <w:t>Automation</w:t>
      </w:r>
    </w:p>
    <w:tbl>
      <w:tblPr>
        <w:tblStyle w:val="affffffffb"/>
        <w:tblW w:w="10780" w:type="dxa"/>
        <w:jc w:val="left"/>
        <w:tblInd w:w="0" w:type="dxa"/>
        <w:tblCellMar>
          <w:top w:w="0" w:type="dxa"/>
          <w:left w:w="108" w:type="dxa"/>
          <w:bottom w:w="0" w:type="dxa"/>
          <w:right w:w="108" w:type="dxa"/>
        </w:tblCellMar>
        <w:tblLook w:firstRow="0" w:noVBand="1" w:lastRow="0" w:firstColumn="0" w:lastColumn="0" w:noHBand="1" w:val="0600"/>
      </w:tblPr>
      <w:tblGrid>
        <w:gridCol w:w="1806"/>
        <w:gridCol w:w="1341"/>
        <w:gridCol w:w="4022"/>
        <w:gridCol w:w="3610"/>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Version</w:t>
            </w:r>
          </w:p>
        </w:tc>
        <w:tc>
          <w:tcPr>
            <w:tcW w:w="402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Checker</w:t>
            </w:r>
          </w:p>
        </w:tc>
        <w:tc>
          <w:tcPr>
            <w:tcW w:w="36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jc w:val="center"/>
              <w:rPr>
                <w:b/>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CodeSonar</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6.0p0</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ALLOC.LEAK</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leak</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PC-lint Plus</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1.4</w:t>
            </w:r>
          </w:p>
        </w:tc>
        <w:tc>
          <w:tcPr>
            <w:tcW w:w="4022"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429</w:t>
            </w:r>
          </w:p>
        </w:tc>
        <w:tc>
          <w:tcPr>
            <w:tcW w:w="3610" w:type="dxa"/>
            <w:tcBorders>
              <w:top w:val="single" w:sz="8" w:space="0" w:color="000000"/>
              <w:left w:val="single" w:sz="8" w:space="0" w:color="000000"/>
              <w:bottom w:val="single" w:sz="8" w:space="0" w:color="000000"/>
              <w:right w:val="single" w:sz="8" w:space="0" w:color="000000"/>
            </w:tcBorders>
            <w:shd w:color="auto" w:fill="auto" w:val="clear"/>
          </w:tcPr>
          <w:p>
            <w:pPr>
              <w:pStyle w:val="Normal"/>
              <w:jc w:val="center"/>
              <w:rPr/>
            </w:pPr>
            <w:r>
              <w:rPr/>
              <w:t>Fully supported</w:t>
            </w:r>
          </w:p>
        </w:tc>
      </w:tr>
    </w:tbl>
    <w:p>
      <w:pPr>
        <w:pStyle w:val="Heading2"/>
        <w:rPr/>
      </w:pPr>
      <w:bookmarkStart w:id="20" w:name="_Toc52464069"/>
      <w:r>
        <w:rPr/>
        <w:t>Defense-in-Depth Illustration</w:t>
      </w:r>
      <w:bookmarkEnd w:id="20"/>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3" name="image2.png" descr="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8"/>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1"/>
        <w:keepNext w:val="false"/>
        <w:keepLines w:val="false"/>
        <w:spacing w:lineRule="auto" w:line="240" w:before="0" w:after="0"/>
        <w:rPr>
          <w:color w:val="000000"/>
        </w:rPr>
      </w:pPr>
      <w:bookmarkStart w:id="21" w:name="_Toc52464070"/>
      <w:r>
        <w:rPr>
          <w:color w:val="000000"/>
        </w:rPr>
        <w:t>Project One</w:t>
      </w:r>
      <w:bookmarkEnd w:id="21"/>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2"/>
        <w:numPr>
          <w:ilvl w:val="0"/>
          <w:numId w:val="7"/>
        </w:numPr>
        <w:rPr/>
      </w:pPr>
      <w:bookmarkStart w:id="22" w:name="_Toc52464071"/>
      <w:r>
        <w:rPr/>
        <w:t>Revise the C/C++ Standards</w:t>
      </w:r>
      <w:bookmarkEnd w:id="22"/>
    </w:p>
    <w:p>
      <w:pPr>
        <w:pStyle w:val="Normal"/>
        <w:ind w:left="720" w:hanging="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sz w:val="22"/>
          <w:szCs w:val="22"/>
        </w:rPr>
      </w:pPr>
      <w:r>
        <w:rPr>
          <w:sz w:val="22"/>
          <w:szCs w:val="22"/>
        </w:rPr>
      </w:r>
    </w:p>
    <w:p>
      <w:pPr>
        <w:pStyle w:val="Heading2"/>
        <w:numPr>
          <w:ilvl w:val="0"/>
          <w:numId w:val="7"/>
        </w:numPr>
        <w:rPr/>
      </w:pPr>
      <w:bookmarkStart w:id="23" w:name="_Toc52464072"/>
      <w:r>
        <w:rPr/>
        <w:t>Risk Assessment</w:t>
      </w:r>
      <w:bookmarkEnd w:id="23"/>
      <w:r>
        <w:rPr/>
        <w:t xml:space="preserve"> </w:t>
      </w:r>
    </w:p>
    <w:p>
      <w:pPr>
        <w:pStyle w:val="Normal"/>
        <w:ind w:left="720" w:hanging="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sz w:val="22"/>
          <w:szCs w:val="22"/>
        </w:rPr>
      </w:pPr>
      <w:r>
        <w:rPr>
          <w:sz w:val="22"/>
          <w:szCs w:val="22"/>
        </w:rPr>
      </w:r>
    </w:p>
    <w:p>
      <w:pPr>
        <w:pStyle w:val="Heading2"/>
        <w:numPr>
          <w:ilvl w:val="0"/>
          <w:numId w:val="7"/>
        </w:numPr>
        <w:rPr/>
      </w:pPr>
      <w:bookmarkStart w:id="24" w:name="_Toc52464073"/>
      <w:r>
        <w:rPr/>
        <w:t>Automated Detection</w:t>
      </w:r>
      <w:bookmarkEnd w:id="24"/>
    </w:p>
    <w:p>
      <w:pPr>
        <w:pStyle w:val="Normal"/>
        <w:ind w:left="720" w:hanging="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pPr>
      <w:r>
        <w:rPr/>
      </w:r>
    </w:p>
    <w:p>
      <w:pPr>
        <w:pStyle w:val="Heading2"/>
        <w:numPr>
          <w:ilvl w:val="0"/>
          <w:numId w:val="7"/>
        </w:numPr>
        <w:rPr/>
      </w:pPr>
      <w:bookmarkStart w:id="25" w:name="_Toc52464074"/>
      <w:r>
        <w:rPr/>
        <w:t>Automation</w:t>
      </w:r>
      <w:bookmarkEnd w:id="25"/>
    </w:p>
    <w:p>
      <w:pPr>
        <w:pStyle w:val="Normal"/>
        <w:ind w:left="720" w:hanging="0"/>
        <w:rPr>
          <w:sz w:val="22"/>
          <w:szCs w:val="22"/>
        </w:rPr>
      </w:pPr>
      <w:r>
        <w:rPr>
          <w:sz w:val="22"/>
          <w:szCs w:val="22"/>
        </w:rPr>
        <w:t>Provide a written explanation using the image provided.</w:t>
      </w:r>
    </w:p>
    <w:p>
      <w:pPr>
        <w:pStyle w:val="Normal"/>
        <w:ind w:left="720" w:hanging="0"/>
        <w:jc w:val="center"/>
        <w:rPr/>
      </w:pPr>
      <w:r>
        <w:rPr/>
        <w:drawing>
          <wp:inline distT="0" distB="0" distL="0" distR="0">
            <wp:extent cx="4232275" cy="2138680"/>
            <wp:effectExtent l="0" t="0" r="0" b="0"/>
            <wp:docPr id="4"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9"/>
                    <a:stretch>
                      <a:fillRect/>
                    </a:stretch>
                  </pic:blipFill>
                  <pic:spPr bwMode="auto">
                    <a:xfrm>
                      <a:off x="0" y="0"/>
                      <a:ext cx="4232275" cy="2138680"/>
                    </a:xfrm>
                    <a:prstGeom prst="rect">
                      <a:avLst/>
                    </a:prstGeom>
                  </pic:spPr>
                </pic:pic>
              </a:graphicData>
            </a:graphic>
          </wp:inline>
        </w:drawing>
      </w:r>
    </w:p>
    <w:p>
      <w:pPr>
        <w:pStyle w:val="Normal"/>
        <w:ind w:left="720" w:hanging="0"/>
        <w:rPr/>
      </w:pPr>
      <w:r>
        <w:rPr/>
      </w:r>
    </w:p>
    <w:p>
      <w:pPr>
        <w:pStyle w:val="Normal"/>
        <w:ind w:left="72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hanging="0"/>
        <w:rPr/>
      </w:pPr>
      <w:r>
        <w:rPr/>
      </w:r>
    </w:p>
    <w:p>
      <w:pPr>
        <w:pStyle w:val="Normal"/>
        <w:ind w:left="720" w:hanging="0"/>
        <w:rPr/>
      </w:pPr>
      <w:r>
        <w:rPr/>
        <w:t>[</w:t>
      </w:r>
      <w:r>
        <w:rPr/>
        <w:t>When verifying and testing, many of these automation actions I have listed in the standards could be used to confirm everything is working intentionally, but ideally these are things you would want to test in the designing and building stages, as you build sections of code, you should be testing and confirming that they are following the standards you have set out for yourself and your team, or that is set by what is needed of everyone. In the production side of the phase, you should always be regularly testing and re-testing your code to make sure no new flaws have been detected by updated versions of automation testing, and use new knowledge based on successful or failed attacks to further improve the code.</w:t>
      </w:r>
      <w:r>
        <w:rPr/>
        <w:t>]</w:t>
      </w:r>
    </w:p>
    <w:p>
      <w:pPr>
        <w:pStyle w:val="Normal"/>
        <w:ind w:left="720" w:hanging="0"/>
        <w:rPr/>
      </w:pPr>
      <w:r>
        <w:rPr/>
      </w:r>
    </w:p>
    <w:p>
      <w:pPr>
        <w:pStyle w:val="Heading2"/>
        <w:numPr>
          <w:ilvl w:val="0"/>
          <w:numId w:val="7"/>
        </w:numPr>
        <w:rPr/>
      </w:pPr>
      <w:bookmarkStart w:id="26" w:name="_Toc52464075"/>
      <w:r>
        <w:rPr/>
        <w:t>Summary of Risk Assessments</w:t>
      </w:r>
      <w:bookmarkEnd w:id="26"/>
      <w:r>
        <w:rPr/>
        <w:t xml:space="preserve"> </w:t>
      </w:r>
    </w:p>
    <w:p>
      <w:pPr>
        <w:pStyle w:val="Normal"/>
        <w:ind w:left="720" w:hanging="0"/>
        <w:rPr/>
      </w:pPr>
      <w:r>
        <w:rPr/>
        <w:t>Consolidate all risk assessments into one table including both coding and systems standards, ordered by standard number.</w:t>
      </w:r>
    </w:p>
    <w:p>
      <w:pPr>
        <w:pStyle w:val="Normal"/>
        <w:ind w:left="720" w:hanging="0"/>
        <w:rPr>
          <w:b/>
          <w:b/>
          <w:sz w:val="26"/>
          <w:szCs w:val="26"/>
        </w:rPr>
      </w:pPr>
      <w:r>
        <w:rPr>
          <w:b/>
          <w:sz w:val="26"/>
          <w:szCs w:val="26"/>
        </w:rPr>
      </w:r>
    </w:p>
    <w:tbl>
      <w:tblPr>
        <w:tblStyle w:val="affffffffc"/>
        <w:tblW w:w="10785" w:type="dxa"/>
        <w:jc w:val="left"/>
        <w:tblInd w:w="5" w:type="dxa"/>
        <w:tblCellMar>
          <w:top w:w="0" w:type="dxa"/>
          <w:left w:w="108" w:type="dxa"/>
          <w:bottom w:w="0" w:type="dxa"/>
          <w:right w:w="108" w:type="dxa"/>
        </w:tblCellMar>
        <w:tblLook w:firstRow="1" w:noVBand="1" w:lastRow="0" w:firstColumn="0" w:lastColumn="0" w:noHBand="0" w:val="0420"/>
      </w:tblPr>
      <w:tblGrid>
        <w:gridCol w:w="1429"/>
        <w:gridCol w:w="1451"/>
        <w:gridCol w:w="1332"/>
        <w:gridCol w:w="1856"/>
        <w:gridCol w:w="2041"/>
        <w:gridCol w:w="2676"/>
      </w:tblGrid>
      <w:tr>
        <w:trPr>
          <w:tblHeader w:val="true"/>
          <w:cnfStyle w:val="100000000000" w:firstRow="1" w:lastRow="0" w:firstColumn="0" w:lastColumn="0" w:oddVBand="0" w:evenVBand="0" w:oddHBand="0"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Rule</w:t>
            </w:r>
          </w:p>
        </w:tc>
        <w:tc>
          <w:tcPr>
            <w:tcW w:w="1451"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Severity</w:t>
            </w:r>
          </w:p>
        </w:tc>
        <w:tc>
          <w:tcPr>
            <w:tcW w:w="1332"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Remediation Cost</w:t>
            </w:r>
          </w:p>
        </w:tc>
        <w:tc>
          <w:tcPr>
            <w:tcW w:w="2041"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Priority</w:t>
            </w:r>
          </w:p>
        </w:tc>
        <w:tc>
          <w:tcPr>
            <w:tcW w:w="2676" w:type="dxa"/>
            <w:tcBorders>
              <w:top w:val="single" w:sz="4" w:space="0" w:color="C9C9C9"/>
              <w:left w:val="single" w:sz="4" w:space="0" w:color="C9C9C9"/>
              <w:bottom w:val="single" w:sz="4" w:space="0" w:color="C9C9C9"/>
              <w:right w:val="single" w:sz="4" w:space="0" w:color="C9C9C9"/>
            </w:tcBorders>
            <w:shd w:color="auto" w:fill="D9D9D9" w:val="clear"/>
          </w:tcPr>
          <w:p>
            <w:pPr>
              <w:pStyle w:val="Normal"/>
              <w:jc w:val="center"/>
              <w:rPr>
                <w:color w:val="000000"/>
              </w:rPr>
            </w:pPr>
            <w:r>
              <w:rPr>
                <w:color w:val="000000"/>
              </w:rPr>
              <w:t>Level</w:t>
            </w:r>
          </w:p>
        </w:tc>
      </w:tr>
      <w:tr>
        <w:trPr>
          <w:cnfStyle w:val="000000100000" w:firstRow="0" w:lastRow="0" w:firstColumn="0" w:lastColumn="0" w:oddVBand="0" w:evenVBand="0" w:oddHBand="1"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STD-001-CPP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2</w:t>
            </w:r>
          </w:p>
        </w:tc>
      </w:tr>
      <w:tr>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2</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3</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3</w:t>
            </w:r>
          </w:p>
        </w:tc>
      </w:tr>
      <w:tr>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4</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3</w:t>
            </w:r>
          </w:p>
        </w:tc>
      </w:tr>
      <w:tr>
        <w:trPr>
          <w:cnfStyle w:val="000000100000" w:firstRow="0" w:lastRow="0" w:firstColumn="0" w:lastColumn="0" w:oddVBand="0" w:evenVBand="0" w:oddHBand="1"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5</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3</w:t>
            </w:r>
          </w:p>
        </w:tc>
      </w:tr>
      <w:tr>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6</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1</w:t>
            </w:r>
          </w:p>
        </w:tc>
      </w:tr>
      <w:tr>
        <w:trPr>
          <w:cnfStyle w:val="000000100000" w:firstRow="0" w:lastRow="0" w:firstColumn="0" w:lastColumn="0" w:oddVBand="0" w:evenVBand="0" w:oddHBand="1"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7</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1</w:t>
            </w:r>
          </w:p>
        </w:tc>
      </w:tr>
      <w:tr>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8</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STD-00</w:t>
            </w:r>
            <w:r>
              <w:rPr/>
              <w:t>9</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5</w:t>
            </w:r>
          </w:p>
        </w:tc>
      </w:tr>
      <w:tr>
        <w:trPr/>
        <w:tc>
          <w:tcPr>
            <w:tcW w:w="1429"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STD-0</w:t>
            </w:r>
            <w:r>
              <w:rPr/>
              <w:t>10</w:t>
            </w:r>
            <w:r>
              <w:rPr/>
              <w:t>-CPP</w:t>
            </w:r>
          </w:p>
        </w:tc>
        <w:tc>
          <w:tcPr>
            <w:tcW w:w="145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Medium</w:t>
            </w:r>
          </w:p>
        </w:tc>
        <w:tc>
          <w:tcPr>
            <w:tcW w:w="133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likely</w:t>
            </w:r>
          </w:p>
        </w:tc>
        <w:tc>
          <w:tcPr>
            <w:tcW w:w="185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Low/Medium</w:t>
            </w:r>
          </w:p>
        </w:tc>
        <w:tc>
          <w:tcPr>
            <w:tcW w:w="2041"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High</w:t>
            </w:r>
          </w:p>
        </w:tc>
        <w:tc>
          <w:tcPr>
            <w:tcW w:w="2676"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4</w:t>
            </w:r>
          </w:p>
        </w:tc>
      </w:tr>
    </w:tbl>
    <w:p>
      <w:pPr>
        <w:pStyle w:val="Normal"/>
        <w:rPr/>
      </w:pPr>
      <w:r>
        <w:rPr/>
      </w:r>
    </w:p>
    <w:p>
      <w:pPr>
        <w:pStyle w:val="Heading2"/>
        <w:numPr>
          <w:ilvl w:val="0"/>
          <w:numId w:val="7"/>
        </w:numPr>
        <w:rPr/>
      </w:pPr>
      <w:bookmarkStart w:id="27" w:name="_Toc52464076"/>
      <w:r>
        <w:rPr/>
        <w:t>Create Policies for Encryption and Triple A</w:t>
      </w:r>
      <w:bookmarkEnd w:id="27"/>
      <w:r>
        <w:rPr/>
        <w:t xml:space="preserve"> </w:t>
      </w:r>
    </w:p>
    <w:p>
      <w:pPr>
        <w:pStyle w:val="Normal"/>
        <w:ind w:left="720" w:hanging="0"/>
        <w:rPr>
          <w:b/>
          <w:b/>
          <w:i/>
          <w:i/>
        </w:rPr>
      </w:pPr>
      <w:r>
        <w:rPr/>
        <w:t>Include all three types of encryption (in flight, at rest, and in use) and each of the three elements of the Triple-A framework using the tables provided</w:t>
      </w:r>
      <w:r>
        <w:rPr>
          <w:b/>
          <w:i/>
        </w:rPr>
        <w:t>.</w:t>
      </w:r>
    </w:p>
    <w:p>
      <w:pPr>
        <w:pStyle w:val="Normal"/>
        <w:numPr>
          <w:ilvl w:val="1"/>
          <w:numId w:val="7"/>
        </w:numPr>
        <w:rPr/>
      </w:pPr>
      <w:r>
        <w:rPr/>
        <w:t>Explain each type of encryption, how it is used, and why and when the policy applies.</w:t>
      </w:r>
    </w:p>
    <w:p>
      <w:pPr>
        <w:pStyle w:val="Normal"/>
        <w:numPr>
          <w:ilvl w:val="1"/>
          <w:numId w:val="7"/>
        </w:numPr>
        <w:rPr/>
      </w:pPr>
      <w:r>
        <w:rPr/>
        <w:t>Explain each type of Triple-A framework strategy, how it is used, and why and when the policy applies.</w:t>
      </w:r>
    </w:p>
    <w:p>
      <w:pPr>
        <w:pStyle w:val="Normal"/>
        <w:ind w:left="1440" w:hanging="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1903"/>
        <w:gridCol w:w="8876"/>
      </w:tblGrid>
      <w:tr>
        <w:trPr>
          <w:tblHeader w:val="true"/>
          <w:trHeight w:val="420" w:hRule="atLeast"/>
        </w:trPr>
        <w:tc>
          <w:tcPr>
            <w:tcW w:w="1903"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numPr>
                <w:ilvl w:val="0"/>
                <w:numId w:val="6"/>
              </w:numPr>
              <w:rPr>
                <w:b/>
                <w:b/>
              </w:rPr>
            </w:pPr>
            <w:r>
              <w:rPr>
                <w:b/>
              </w:rPr>
              <w:t>Encryption</w:t>
            </w:r>
          </w:p>
        </w:tc>
        <w:tc>
          <w:tcPr>
            <w:tcW w:w="8876"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rPr>
                <w:b/>
                <w:b/>
              </w:rPr>
            </w:pPr>
            <w:r>
              <w:rPr>
                <w:b/>
              </w:rPr>
              <w:t>Explain what it is and how and why the policy applies.</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in rest</w:t>
            </w:r>
          </w:p>
        </w:tc>
        <w:tc>
          <w:tcPr>
            <w:tcW w:w="887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This is designed to prevent attackers from accessing unecrypted data by ensuring that the data is encrypted when on disk. An attacker may obtain the drive that has the ecrypted data, but they wont have the keys and will then have to defeat the encryption in order to get into the data.  This encryption is high priority and highly recommended for this reason because this makes the attack required a much more complex required. </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at flight</w:t>
            </w:r>
          </w:p>
        </w:tc>
        <w:tc>
          <w:tcPr>
            <w:tcW w:w="887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Encrypting data while the data is being transmitted is a key factor as well because when you are transmitting data between applications or other software, it may not be initially encrypted and this means that it would be vulnerable to attacks during transit, and this is to stop that from happening by providing protection to the transmitted information at both ends of the transmission. </w:t>
            </w:r>
          </w:p>
        </w:tc>
      </w:tr>
      <w:tr>
        <w:trPr>
          <w:trHeight w:val="420" w:hRule="atLeast"/>
        </w:trPr>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Encryption in use</w:t>
            </w:r>
          </w:p>
        </w:tc>
        <w:tc>
          <w:tcPr>
            <w:tcW w:w="8876"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To ensure that data is never left unsecured, in use encryption is applied to the process for all lifecycle stages, that way the data is always protected in some way when potential attacks are in progress, this reduces the amount of vulnerabilities, especially if different stages encrypt differently or there are multiple layers of encryption. </w:t>
            </w:r>
          </w:p>
        </w:tc>
      </w:tr>
    </w:tbl>
    <w:p>
      <w:pPr>
        <w:pStyle w:val="Normal"/>
        <w:rPr>
          <w:sz w:val="26"/>
          <w:szCs w:val="26"/>
        </w:rPr>
      </w:pPr>
      <w:r>
        <w:rPr>
          <w:sz w:val="26"/>
          <w:szCs w:val="26"/>
        </w:rPr>
      </w:r>
    </w:p>
    <w:tbl>
      <w:tblPr>
        <w:tblStyle w:val="affffffffe"/>
        <w:tblW w:w="10780" w:type="dxa"/>
        <w:jc w:val="left"/>
        <w:tblInd w:w="0" w:type="dxa"/>
        <w:tblCellMar>
          <w:top w:w="100" w:type="dxa"/>
          <w:left w:w="100" w:type="dxa"/>
          <w:bottom w:w="100" w:type="dxa"/>
          <w:right w:w="100" w:type="dxa"/>
        </w:tblCellMar>
        <w:tblLook w:firstRow="0" w:noVBand="1" w:lastRow="0" w:firstColumn="0" w:lastColumn="0" w:noHBand="1" w:val="0600"/>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shd w:fill="auto" w:val="clear"/>
          </w:tcPr>
          <w:p>
            <w:pPr>
              <w:pStyle w:val="Normal"/>
              <w:numPr>
                <w:ilvl w:val="0"/>
                <w:numId w:val="6"/>
              </w:numPr>
              <w:rPr>
                <w:b/>
                <w:b/>
              </w:rPr>
            </w:pPr>
            <w:r>
              <w:rPr>
                <w:b/>
              </w:rPr>
              <w:t>Triple-A Framework*</w:t>
            </w:r>
          </w:p>
        </w:tc>
        <w:tc>
          <w:tcPr>
            <w:tcW w:w="8705"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b/>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Authentication</w:t>
            </w:r>
          </w:p>
        </w:tc>
        <w:tc>
          <w:tcPr>
            <w:tcW w:w="8705"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Get what the user knows by getting things like their username and password, and their security questions. Or have other means of identification when possible like fingerprinting or other biometric tests to authenticate people, or use what they have as an authentication, access cards are a good example of this, and 2 factor auth via phones is also a good example, these each come with their own flaws. In our case we are using user logins and the security measures like security questions.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Authorization</w:t>
            </w:r>
          </w:p>
        </w:tc>
        <w:tc>
          <w:tcPr>
            <w:tcW w:w="8705"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Based on the user level of access, we can say that Role-Based Access Control is highly used, which is where access is determined by the role within an organization, and every user login has this information attached to it in some respect, which allows of the staff to access the appropriate parts of the system they require for their job, without being able to change or interfere with other parts of the system, only allowing them to access and modify the appropriate files, while locking them out of other files based on their access level. MAC (Mandatory Access Control) works in tandem with this to make sure only trusted individuals within these user levels can access more delicate information.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Accounting</w:t>
            </w:r>
          </w:p>
        </w:tc>
        <w:tc>
          <w:tcPr>
            <w:tcW w:w="8705" w:type="dxa"/>
            <w:tcBorders>
              <w:top w:val="single" w:sz="8" w:space="0" w:color="000000"/>
              <w:left w:val="single" w:sz="8" w:space="0" w:color="000000"/>
              <w:bottom w:val="single" w:sz="8" w:space="0" w:color="000000"/>
              <w:right w:val="single" w:sz="8" w:space="0" w:color="000000"/>
            </w:tcBorders>
            <w:shd w:fill="auto" w:val="clear"/>
          </w:tcPr>
          <w:p>
            <w:pPr>
              <w:pStyle w:val="Normal"/>
              <w:rPr/>
            </w:pPr>
            <w:r>
              <w:rPr/>
              <w:t xml:space="preserve">These systems are monitored closely, and it includes monitoring when accounts are accessed and what the account is used for, most of the time they are monitored by some sort of security information and event management tool that the servers use. Knowing what is being access and by who at all times can inform whether more or less authorizations are required and it can help discover suspicious activity. </w:t>
            </w:r>
          </w:p>
        </w:tc>
      </w:tr>
    </w:tbl>
    <w:p>
      <w:pPr>
        <w:pStyle w:val="Normal"/>
        <w:rPr/>
      </w:pPr>
      <w:r>
        <w:rPr/>
      </w:r>
    </w:p>
    <w:p>
      <w:pPr>
        <w:pStyle w:val="Normal"/>
        <w:ind w:left="810" w:hanging="0"/>
        <w:rPr/>
      </w:pPr>
      <w:r>
        <w:rPr>
          <w:b/>
        </w:rPr>
        <w:t>*</w:t>
      </w:r>
      <w:r>
        <w:rPr/>
        <w:t>Use this checklist for the Triple A to be sure you include these elements in your policy:</w:t>
      </w:r>
    </w:p>
    <w:p>
      <w:pPr>
        <w:pStyle w:val="Normal"/>
        <w:rPr/>
      </w:pPr>
      <w:r>
        <w:rPr/>
      </w:r>
    </w:p>
    <w:p>
      <w:pPr>
        <w:pStyle w:val="Normal"/>
        <w:numPr>
          <w:ilvl w:val="0"/>
          <w:numId w:val="4"/>
        </w:numPr>
        <w:ind w:left="1440" w:hanging="360"/>
        <w:rPr/>
      </w:pPr>
      <w:r>
        <w:rPr>
          <w:color w:val="000000"/>
        </w:rPr>
        <w:t>User logins</w:t>
      </w:r>
    </w:p>
    <w:p>
      <w:pPr>
        <w:pStyle w:val="Normal"/>
        <w:numPr>
          <w:ilvl w:val="0"/>
          <w:numId w:val="4"/>
        </w:numPr>
        <w:ind w:left="1440" w:hanging="360"/>
        <w:rPr/>
      </w:pPr>
      <w:r>
        <w:rPr>
          <w:color w:val="000000"/>
        </w:rPr>
        <w:t>Changes to the database</w:t>
      </w:r>
    </w:p>
    <w:p>
      <w:pPr>
        <w:pStyle w:val="Normal"/>
        <w:numPr>
          <w:ilvl w:val="0"/>
          <w:numId w:val="4"/>
        </w:numPr>
        <w:ind w:left="1440" w:hanging="360"/>
        <w:rPr/>
      </w:pPr>
      <w:r>
        <w:rPr>
          <w:color w:val="000000"/>
        </w:rPr>
        <w:t>Addition of new users</w:t>
      </w:r>
    </w:p>
    <w:p>
      <w:pPr>
        <w:pStyle w:val="Normal"/>
        <w:numPr>
          <w:ilvl w:val="0"/>
          <w:numId w:val="4"/>
        </w:numPr>
        <w:ind w:left="1440" w:hanging="360"/>
        <w:rPr/>
      </w:pPr>
      <w:r>
        <w:rPr>
          <w:color w:val="000000"/>
        </w:rPr>
        <w:t>User level of access</w:t>
      </w:r>
    </w:p>
    <w:p>
      <w:pPr>
        <w:pStyle w:val="Normal"/>
        <w:numPr>
          <w:ilvl w:val="0"/>
          <w:numId w:val="4"/>
        </w:numPr>
        <w:ind w:left="1440" w:hanging="360"/>
        <w:rPr/>
      </w:pPr>
      <w:r>
        <w:rPr>
          <w:color w:val="000000"/>
        </w:rPr>
        <w:t>Files accessed by users</w:t>
      </w:r>
    </w:p>
    <w:p>
      <w:pPr>
        <w:pStyle w:val="Normal"/>
        <w:ind w:left="720" w:hanging="0"/>
        <w:rPr>
          <w:color w:val="000000"/>
        </w:rPr>
      </w:pPr>
      <w:r>
        <w:rPr>
          <w:color w:val="000000"/>
        </w:rPr>
      </w:r>
    </w:p>
    <w:p>
      <w:pPr>
        <w:pStyle w:val="Heading2"/>
        <w:numPr>
          <w:ilvl w:val="0"/>
          <w:numId w:val="7"/>
        </w:numPr>
        <w:rPr/>
      </w:pPr>
      <w:bookmarkStart w:id="28" w:name="_Toc52464077"/>
      <w:r>
        <w:rPr/>
        <w:t>Map the Principles</w:t>
      </w:r>
      <w:bookmarkEnd w:id="28"/>
      <w:r>
        <w:rPr>
          <w:i/>
        </w:rPr>
        <w:t xml:space="preserve"> </w:t>
      </w:r>
    </w:p>
    <w:p>
      <w:pPr>
        <w:pStyle w:val="Normal"/>
        <w:ind w:left="720" w:hanging="0"/>
        <w:rPr>
          <w:b/>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b/>
        </w:rPr>
      </w:pPr>
      <w:r>
        <w:rPr>
          <w:b/>
        </w:rPr>
      </w:r>
    </w:p>
    <w:p>
      <w:pPr>
        <w:pStyle w:val="Normal"/>
        <w:ind w:left="810" w:hanging="0"/>
        <w:rPr/>
      </w:pPr>
      <w:r>
        <w:rPr>
          <w:b/>
        </w:rPr>
        <w:t>NOTE:</w:t>
      </w:r>
      <w:r>
        <w:rPr/>
        <w:t xml:space="preserve"> Green Pace has already successfully implemented the following:</w:t>
      </w:r>
    </w:p>
    <w:p>
      <w:pPr>
        <w:pStyle w:val="Normal"/>
        <w:rPr/>
      </w:pPr>
      <w:r>
        <w:rPr/>
      </w:r>
    </w:p>
    <w:p>
      <w:pPr>
        <w:pStyle w:val="Normal"/>
        <w:numPr>
          <w:ilvl w:val="0"/>
          <w:numId w:val="5"/>
        </w:numPr>
        <w:ind w:left="1440" w:hanging="360"/>
        <w:rPr/>
      </w:pPr>
      <w:r>
        <w:rPr/>
        <w:t xml:space="preserve">Operating system logs </w:t>
      </w:r>
    </w:p>
    <w:p>
      <w:pPr>
        <w:pStyle w:val="Normal"/>
        <w:numPr>
          <w:ilvl w:val="0"/>
          <w:numId w:val="5"/>
        </w:numPr>
        <w:ind w:left="1440" w:hanging="360"/>
        <w:rPr/>
      </w:pPr>
      <w:r>
        <w:rPr/>
        <w:t xml:space="preserve">Firewall logs </w:t>
      </w:r>
    </w:p>
    <w:p>
      <w:pPr>
        <w:pStyle w:val="Normal"/>
        <w:numPr>
          <w:ilvl w:val="0"/>
          <w:numId w:val="5"/>
        </w:numPr>
        <w:ind w:left="1440" w:hanging="360"/>
        <w:rPr/>
      </w:pPr>
      <w:r>
        <w:rPr/>
        <w:t>Anti-malware logs</w:t>
      </w:r>
      <w:r>
        <w:br w:type="page"/>
      </w:r>
    </w:p>
    <w:p>
      <w:pPr>
        <w:pStyle w:val="Normal"/>
        <w:ind w:left="720" w:hanging="0"/>
        <w:rPr/>
      </w:pPr>
      <w:r>
        <w:rPr/>
        <w:t>The only item you must complete beyond this point is the Policy Version History table.</w:t>
      </w:r>
    </w:p>
    <w:p>
      <w:pPr>
        <w:pStyle w:val="Normal"/>
        <w:rPr/>
      </w:pPr>
      <w:r>
        <w:rPr/>
        <mc:AlternateContent>
          <mc:Choice Requires="wps">
            <w:drawing>
              <wp:inline distT="0" distB="0" distL="0" distR="0">
                <wp:extent cx="6859270" cy="20320"/>
                <wp:effectExtent l="0" t="0" r="0" b="0"/>
                <wp:docPr id="5" name=""/>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540pt;height:1.5pt;mso-position-vertical:top">
                <w10:wrap type="none"/>
                <v:fill o:detectmouseclick="t" type="solid" color2="#5f5f5f"/>
                <v:stroke color="#3465a4" joinstyle="round" endcap="flat"/>
              </v:rect>
            </w:pict>
          </mc:Fallback>
        </mc:AlternateContent>
      </w:r>
    </w:p>
    <w:p>
      <w:pPr>
        <w:pStyle w:val="Heading1"/>
        <w:keepNext w:val="false"/>
        <w:keepLines w:val="false"/>
        <w:spacing w:lineRule="auto" w:line="240" w:before="0" w:after="0"/>
        <w:rPr>
          <w:color w:val="000000"/>
        </w:rPr>
      </w:pPr>
      <w:bookmarkStart w:id="29" w:name="_Toc52464078"/>
      <w:r>
        <w:rPr>
          <w:color w:val="000000"/>
        </w:rPr>
        <w:t>Audit Controls and Management</w:t>
      </w:r>
      <w:bookmarkEnd w:id="29"/>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Normal"/>
        <w:numPr>
          <w:ilvl w:val="0"/>
          <w:numId w:val="2"/>
        </w:numPr>
        <w:rPr/>
      </w:pPr>
      <w:r>
        <w:rPr/>
        <w:t>Code compliance to standards</w:t>
      </w:r>
    </w:p>
    <w:p>
      <w:pPr>
        <w:pStyle w:val="Normal"/>
        <w:numPr>
          <w:ilvl w:val="0"/>
          <w:numId w:val="2"/>
        </w:numPr>
        <w:rPr/>
      </w:pPr>
      <w:r>
        <w:rPr/>
        <w:t>Well-documented access-control strategies, with sampled evidence of compliance</w:t>
      </w:r>
    </w:p>
    <w:p>
      <w:pPr>
        <w:pStyle w:val="Normal"/>
        <w:numPr>
          <w:ilvl w:val="0"/>
          <w:numId w:val="2"/>
        </w:numPr>
        <w:rPr/>
      </w:pPr>
      <w:r>
        <w:rPr/>
        <w:t>Well-documented data-control standards defining the expected security posture of data at rest, in flight, and in use</w:t>
      </w:r>
    </w:p>
    <w:p>
      <w:pPr>
        <w:pStyle w:val="Normal"/>
        <w:numPr>
          <w:ilvl w:val="0"/>
          <w:numId w:val="2"/>
        </w:numPr>
        <w:rPr/>
      </w:pPr>
      <w:r>
        <w:rPr/>
        <w:t>Historical evidence of sustained practice (emails, logs, audits, meeting notes)</w:t>
      </w:r>
    </w:p>
    <w:p>
      <w:pPr>
        <w:pStyle w:val="Normal"/>
        <w:ind w:left="720" w:hanging="0"/>
        <w:rPr/>
      </w:pPr>
      <w:r>
        <w:rPr/>
      </w:r>
    </w:p>
    <w:p>
      <w:pPr>
        <w:pStyle w:val="Heading1"/>
        <w:keepNext w:val="false"/>
        <w:keepLines w:val="false"/>
        <w:spacing w:lineRule="auto" w:line="240" w:before="0" w:after="0"/>
        <w:rPr>
          <w:color w:val="000000"/>
        </w:rPr>
      </w:pPr>
      <w:bookmarkStart w:id="30" w:name="_Toc52464079"/>
      <w:r>
        <w:rPr>
          <w:color w:val="000000"/>
        </w:rPr>
        <w:t>Enforcement</w:t>
      </w:r>
      <w:bookmarkEnd w:id="30"/>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1"/>
        <w:keepNext w:val="false"/>
        <w:keepLines w:val="false"/>
        <w:spacing w:lineRule="auto" w:line="240" w:before="0" w:after="0"/>
        <w:rPr>
          <w:color w:val="000000"/>
        </w:rPr>
      </w:pPr>
      <w:bookmarkStart w:id="31" w:name="_Toc52464080"/>
      <w:r>
        <w:rPr>
          <w:color w:val="000000"/>
        </w:rPr>
        <w:t>Exceptions Process</w:t>
      </w:r>
      <w:bookmarkEnd w:id="31"/>
    </w:p>
    <w:p>
      <w:pPr>
        <w:pStyle w:val="Normal"/>
        <w:rPr/>
      </w:pPr>
      <w:r>
        <w:rPr/>
        <w:t>Any exception to the standards in this policy must be requested in writing with the following information:</w:t>
      </w:r>
    </w:p>
    <w:p>
      <w:pPr>
        <w:pStyle w:val="Normal"/>
        <w:rPr/>
      </w:pPr>
      <w:r>
        <w:rPr/>
      </w:r>
    </w:p>
    <w:p>
      <w:pPr>
        <w:pStyle w:val="Normal"/>
        <w:numPr>
          <w:ilvl w:val="0"/>
          <w:numId w:val="1"/>
        </w:numPr>
        <w:rPr/>
      </w:pPr>
      <w:r>
        <w:rPr/>
        <w:t>Business or technical rationale</w:t>
      </w:r>
    </w:p>
    <w:p>
      <w:pPr>
        <w:pStyle w:val="Normal"/>
        <w:numPr>
          <w:ilvl w:val="0"/>
          <w:numId w:val="1"/>
        </w:numPr>
        <w:rPr/>
      </w:pPr>
      <w:r>
        <w:rPr/>
        <w:t>Risk impact analysis</w:t>
      </w:r>
    </w:p>
    <w:p>
      <w:pPr>
        <w:pStyle w:val="Normal"/>
        <w:numPr>
          <w:ilvl w:val="0"/>
          <w:numId w:val="1"/>
        </w:numPr>
        <w:rPr/>
      </w:pPr>
      <w:r>
        <w:rPr/>
        <w:t>Risk mitigation analysis</w:t>
      </w:r>
    </w:p>
    <w:p>
      <w:pPr>
        <w:pStyle w:val="Normal"/>
        <w:numPr>
          <w:ilvl w:val="0"/>
          <w:numId w:val="1"/>
        </w:numPr>
        <w:rPr/>
      </w:pPr>
      <w:r>
        <w:rPr/>
        <w:t>Plan to come into compliance</w:t>
      </w:r>
    </w:p>
    <w:p>
      <w:pPr>
        <w:pStyle w:val="Normal"/>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1"/>
        <w:keepNext w:val="false"/>
        <w:keepLines w:val="false"/>
        <w:spacing w:lineRule="auto" w:line="240" w:before="0" w:after="0"/>
        <w:rPr>
          <w:color w:val="000000"/>
        </w:rPr>
      </w:pPr>
      <w:bookmarkStart w:id="32" w:name="_Toc52464081"/>
      <w:r>
        <w:rPr>
          <w:color w:val="000000"/>
        </w:rPr>
        <w:t>Distribution</w:t>
      </w:r>
      <w:bookmarkEnd w:id="32"/>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1"/>
        <w:keepNext w:val="false"/>
        <w:keepLines w:val="false"/>
        <w:spacing w:lineRule="auto" w:line="240" w:before="0" w:after="0"/>
        <w:rPr>
          <w:color w:val="000000"/>
        </w:rPr>
      </w:pPr>
      <w:bookmarkStart w:id="33" w:name="_Toc52464082"/>
      <w:r>
        <w:rPr>
          <w:color w:val="000000"/>
        </w:rPr>
        <w:t>Policy Change Control</w:t>
      </w:r>
      <w:bookmarkEnd w:id="33"/>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1"/>
        <w:keepNext w:val="false"/>
        <w:keepLines w:val="false"/>
        <w:spacing w:lineRule="auto" w:line="240" w:before="0" w:after="0"/>
        <w:rPr>
          <w:color w:val="000000"/>
        </w:rPr>
      </w:pPr>
      <w:bookmarkStart w:id="34" w:name="_Toc52464083"/>
      <w:r>
        <w:rPr>
          <w:color w:val="000000"/>
        </w:rPr>
        <w:t>Policy Version History</w:t>
      </w:r>
      <w:bookmarkEnd w:id="34"/>
    </w:p>
    <w:p>
      <w:pPr>
        <w:pStyle w:val="Normal"/>
        <w:rPr/>
      </w:pPr>
      <w:r>
        <w:rPr/>
      </w:r>
    </w:p>
    <w:tbl>
      <w:tblPr>
        <w:tblStyle w:val="afffffffff"/>
        <w:tblW w:w="10385" w:type="dxa"/>
        <w:jc w:val="left"/>
        <w:tblInd w:w="0" w:type="dxa"/>
        <w:tblCellMar>
          <w:top w:w="0" w:type="dxa"/>
          <w:left w:w="108" w:type="dxa"/>
          <w:bottom w:w="0" w:type="dxa"/>
          <w:right w:w="108" w:type="dxa"/>
        </w:tblCellMar>
        <w:tblLook w:firstRow="1" w:noVBand="1" w:lastRow="0" w:firstColumn="0" w:lastColumn="0" w:noHBand="0" w:val="0420"/>
      </w:tblPr>
      <w:tblGrid>
        <w:gridCol w:w="1343"/>
        <w:gridCol w:w="1530"/>
        <w:gridCol w:w="3510"/>
        <w:gridCol w:w="1925"/>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3"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Description</w:t>
            </w:r>
          </w:p>
        </w:tc>
        <w:tc>
          <w:tcPr>
            <w:tcW w:w="1925"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43"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1.0</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05/23</w:t>
            </w:r>
            <w:r>
              <w:rPr/>
              <w:t>/202</w:t>
            </w:r>
            <w:r>
              <w:rPr/>
              <w:t>1</w:t>
            </w:r>
          </w:p>
        </w:tc>
        <w:tc>
          <w:tcPr>
            <w:tcW w:w="351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Coding Standard Submit</w:t>
            </w:r>
          </w:p>
        </w:tc>
        <w:tc>
          <w:tcPr>
            <w:tcW w:w="1925"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Jacob Mousseau</w:t>
            </w:r>
          </w:p>
        </w:tc>
        <w:tc>
          <w:tcPr>
            <w:tcW w:w="2077"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r>
          </w:p>
        </w:tc>
      </w:tr>
      <w:tr>
        <w:trPr/>
        <w:tc>
          <w:tcPr>
            <w:tcW w:w="1343"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1.1</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05/23</w:t>
            </w:r>
            <w:r>
              <w:rPr/>
              <w:t>/202</w:t>
            </w:r>
            <w:r>
              <w:rPr/>
              <w:t>1</w:t>
            </w:r>
          </w:p>
        </w:tc>
        <w:tc>
          <w:tcPr>
            <w:tcW w:w="351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Project Submit</w:t>
            </w:r>
          </w:p>
        </w:tc>
        <w:tc>
          <w:tcPr>
            <w:tcW w:w="1925"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Jacob Mousseau</w:t>
            </w:r>
          </w:p>
        </w:tc>
        <w:tc>
          <w:tcPr>
            <w:tcW w:w="2077"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r>
      <w:tr>
        <w:trPr>
          <w:cnfStyle w:val="000000100000" w:firstRow="0" w:lastRow="0" w:firstColumn="0" w:lastColumn="0" w:oddVBand="0" w:evenVBand="0" w:oddHBand="1" w:evenHBand="0" w:firstRowFirstColumn="0" w:firstRowLastColumn="0" w:lastRowFirstColumn="0" w:lastRowLastColumn="0"/>
        </w:trPr>
        <w:tc>
          <w:tcPr>
            <w:tcW w:w="1343"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c>
          <w:tcPr>
            <w:tcW w:w="153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c>
          <w:tcPr>
            <w:tcW w:w="3510"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c>
          <w:tcPr>
            <w:tcW w:w="1925"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c>
          <w:tcPr>
            <w:tcW w:w="2077"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[Insert text.]</w:t>
            </w:r>
          </w:p>
        </w:tc>
      </w:tr>
    </w:tbl>
    <w:p>
      <w:pPr>
        <w:pStyle w:val="Normal"/>
        <w:rPr/>
      </w:pPr>
      <w:r>
        <w:rPr/>
      </w:r>
    </w:p>
    <w:p>
      <w:pPr>
        <w:pStyle w:val="Heading1"/>
        <w:keepNext w:val="false"/>
        <w:keepLines w:val="false"/>
        <w:spacing w:lineRule="auto" w:line="240" w:before="0" w:after="0"/>
        <w:rPr>
          <w:color w:val="000000"/>
        </w:rPr>
      </w:pPr>
      <w:bookmarkStart w:id="35" w:name="_Toc52464084"/>
      <w:r>
        <w:rPr>
          <w:color w:val="000000"/>
        </w:rPr>
        <w:t>Appendix A Lookups</w:t>
      </w:r>
      <w:bookmarkEnd w:id="35"/>
    </w:p>
    <w:p>
      <w:pPr>
        <w:pStyle w:val="Normal"/>
        <w:rPr/>
      </w:pPr>
      <w:r>
        <w:rPr/>
      </w:r>
    </w:p>
    <w:p>
      <w:pPr>
        <w:pStyle w:val="Heading2"/>
        <w:rPr/>
      </w:pPr>
      <w:bookmarkStart w:id="36" w:name="_Toc52464085"/>
      <w:r>
        <w:rPr/>
        <w:t>Approved C/C++ Language Acronyms</w:t>
      </w:r>
      <w:bookmarkEnd w:id="36"/>
    </w:p>
    <w:p>
      <w:pPr>
        <w:pStyle w:val="Normal"/>
        <w:rPr/>
      </w:pPr>
      <w:r>
        <w:rPr/>
      </w:r>
    </w:p>
    <w:tbl>
      <w:tblPr>
        <w:tblStyle w:val="afffffffff0"/>
        <w:tblW w:w="10385" w:type="dxa"/>
        <w:jc w:val="left"/>
        <w:tblInd w:w="0" w:type="dxa"/>
        <w:tblCellMar>
          <w:top w:w="0" w:type="dxa"/>
          <w:left w:w="108" w:type="dxa"/>
          <w:bottom w:w="0" w:type="dxa"/>
          <w:right w:w="108" w:type="dxa"/>
        </w:tblCellMar>
        <w:tblLook w:firstRow="1" w:noVBand="1" w:lastRow="0" w:firstColumn="0" w:lastColumn="0" w:noHBand="0" w:val="0420"/>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CPP</w:t>
            </w:r>
          </w:p>
        </w:tc>
      </w:tr>
      <w:tr>
        <w:trPr/>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C</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Java</w:t>
            </w:r>
          </w:p>
        </w:tc>
        <w:tc>
          <w:tcPr>
            <w:tcW w:w="5192" w:type="dxa"/>
            <w:tcBorders>
              <w:top w:val="single" w:sz="4" w:space="0" w:color="C9C9C9"/>
              <w:left w:val="single" w:sz="4" w:space="0" w:color="C9C9C9"/>
              <w:bottom w:val="single" w:sz="4" w:space="0" w:color="C9C9C9"/>
              <w:right w:val="single" w:sz="4" w:space="0" w:color="C9C9C9"/>
            </w:tcBorders>
            <w:shd w:fill="auto" w:val="clear"/>
          </w:tcPr>
          <w:p>
            <w:pPr>
              <w:pStyle w:val="Normal"/>
              <w:rPr/>
            </w:pPr>
            <w:r>
              <w:rPr/>
              <w:t>JAV</w:t>
            </w:r>
          </w:p>
        </w:tc>
      </w:tr>
    </w:tbl>
    <w:p>
      <w:pPr>
        <w:pStyle w:val="Normal"/>
        <w:rPr/>
      </w:pPr>
      <w:r>
        <w:rPr/>
      </w:r>
    </w:p>
    <w:sectPr>
      <w:type w:val="continuous"/>
      <w:pgSz w:w="12240" w:h="15840"/>
      <w:pgMar w:left="720" w:right="720" w:header="720" w:top="777" w:footer="431"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Calibri">
    <w:charset w:val="01"/>
    <w:family w:val="swiss"/>
    <w:pitch w:val="variable"/>
  </w:font>
  <w:font w:name="Consolas">
    <w:altName w:val="Bitstream Vera Sans Mono"/>
    <w:charset w:val="00"/>
    <w:family w:val="roman"/>
    <w:pitch w:val="variable"/>
  </w:font>
  <w:font w:name="Consolas">
    <w:charset w:val="00"/>
    <w:family w:val="roman"/>
    <w:pitch w:val="variable"/>
  </w:font>
  <w:font w:name="apple-system">
    <w:altName w:val="BlinkMacSystemFont"/>
    <w:charset w:val="00"/>
    <w:family w:val="auto"/>
    <w:pitch w:val="default"/>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394970" cy="510540"/>
          <wp:effectExtent l="0" t="0" r="0" b="0"/>
          <wp:docPr id="2" name="Image1"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lowerLetter"/>
      <w:lvlText w:val="%1."/>
      <w:lvlJc w:val="left"/>
      <w:pPr>
        <w:ind w:left="720" w:hanging="360"/>
      </w:pPr>
      <w:rPr>
        <w:u w:val="none"/>
        <w:b/>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keepNext w:val="true"/>
      <w:keepLines/>
      <w:spacing w:lineRule="auto" w:line="276" w:before="480" w:after="0"/>
      <w:outlineLvl w:val="0"/>
    </w:pPr>
    <w:rPr>
      <w:b/>
      <w:color w:val="2F5496"/>
      <w:sz w:val="28"/>
      <w:szCs w:val="28"/>
    </w:rPr>
  </w:style>
  <w:style w:type="paragraph" w:styleId="Heading2">
    <w:name w:val="Heading 2"/>
    <w:basedOn w:val="Normal"/>
    <w:next w:val="Normal"/>
    <w:uiPriority w:val="9"/>
    <w:unhideWhenUsed/>
    <w:qFormat/>
    <w:rsid w:val="00d85eaf"/>
    <w:pPr>
      <w:suppressAutoHyphens w:val="true"/>
      <w:spacing w:before="0" w:after="0"/>
      <w:contextualSpacing/>
      <w:outlineLvl w:val="1"/>
    </w:pPr>
    <w:rPr>
      <w:b/>
      <w:color w:val="000000"/>
      <w:szCs w:val="26"/>
    </w:rPr>
  </w:style>
  <w:style w:type="paragraph" w:styleId="Heading3">
    <w:name w:val="Heading 3"/>
    <w:basedOn w:val="Normal"/>
    <w:next w:val="Normal"/>
    <w:uiPriority w:val="9"/>
    <w:unhideWhenUsed/>
    <w:qFormat/>
    <w:rsid w:val="00d85eaf"/>
    <w:pPr>
      <w:suppressAutoHyphens w:val="true"/>
      <w:spacing w:before="0" w:after="0"/>
      <w:contextualSpacing/>
      <w:jc w:val="center"/>
      <w:outlineLvl w:val="2"/>
    </w:pPr>
    <w:rPr>
      <w:b/>
      <w:color w:val="000000"/>
    </w:rPr>
  </w:style>
  <w:style w:type="paragraph" w:styleId="Heading4">
    <w:name w:val="Heading 4"/>
    <w:basedOn w:val="Normal"/>
    <w:next w:val="Normal"/>
    <w:uiPriority w:val="9"/>
    <w:semiHidden/>
    <w:unhideWhenUsed/>
    <w:qFormat/>
    <w:pPr>
      <w:keepNext w:val="true"/>
      <w:keepLines/>
      <w:spacing w:lineRule="auto" w:line="276" w:before="200" w:after="0"/>
      <w:outlineLvl w:val="3"/>
    </w:pPr>
    <w:rPr>
      <w:b/>
      <w:i/>
      <w:color w:val="4472C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Internet 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CommentSubject"/>
    <w:uiPriority w:val="99"/>
    <w:semiHidden/>
    <w:qFormat/>
    <w:rsid w:val="001b38a3"/>
    <w:rPr>
      <w:b/>
      <w:bCs/>
      <w:sz w:val="20"/>
      <w:szCs w:val="20"/>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b/>
      <w:sz w:val="24"/>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b/>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b w:val="false"/>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color w:val="0000FF"/>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cs="Noto Sans Symbols"/>
    </w:rPr>
  </w:style>
  <w:style w:type="character" w:styleId="ListLabel69">
    <w:name w:val="ListLabel 69"/>
    <w:qFormat/>
    <w:rPr>
      <w:rFonts w:cs="Courier New"/>
    </w:rPr>
  </w:style>
  <w:style w:type="character" w:styleId="ListLabel70">
    <w:name w:val="ListLabel 70"/>
    <w:qFormat/>
    <w:rPr>
      <w:rFonts w:cs="Noto Sans Symbols"/>
    </w:rPr>
  </w:style>
  <w:style w:type="character" w:styleId="ListLabel71">
    <w:name w:val="ListLabel 71"/>
    <w:qFormat/>
    <w:rPr>
      <w:b/>
      <w:sz w:val="24"/>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rFonts w:cs="Noto Sans Symbols"/>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Noto Sans Symbols"/>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cs="Noto Sans Symbols"/>
    </w:rPr>
  </w:style>
  <w:style w:type="character" w:styleId="ListLabel88">
    <w:name w:val="ListLabel 88"/>
    <w:qFormat/>
    <w:rPr>
      <w:rFonts w:cs="Courier New"/>
    </w:rPr>
  </w:style>
  <w:style w:type="character" w:styleId="ListLabel89">
    <w:name w:val="ListLabel 89"/>
    <w:qFormat/>
    <w:rPr>
      <w:rFonts w:cs="Noto Sans Symbols"/>
    </w:rPr>
  </w:style>
  <w:style w:type="character" w:styleId="ListLabel90">
    <w:name w:val="ListLabel 90"/>
    <w:qFormat/>
    <w:rPr>
      <w:b/>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b w:val="false"/>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linkedin.com/pulse/understanding-hierarchy-principles-policies-standards-wally-beddoe/" TargetMode="External"/><Relationship Id="rId6" Type="http://schemas.openxmlformats.org/officeDocument/2006/relationships/hyperlink" Target="https://wiki.sei.cmu.edu/confluence/display/cplusplus/Polyspace+Bug+Finder" TargetMode="External"/><Relationship Id="rId7" Type="http://schemas.openxmlformats.org/officeDocument/2006/relationships/hyperlink" Target="https://www.mathworks.com/help/bugfinder/ref/certcexp58cpp.htm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LibreOffice/6.2.2.2$Windows_X86_64 LibreOffice_project/2b840030fec2aae0fd2658d8d4f9548af4e3518d</Application>
  <Pages>25</Pages>
  <Words>5094</Words>
  <Characters>26746</Characters>
  <CharactersWithSpaces>31397</CharactersWithSpaces>
  <Paragraphs>775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2021-06-13T22:15:03Z</dcterms:modified>
  <cp:revision>5</cp:revision>
  <dc:subject/>
  <dc:title>CS 405 Security Policy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ContentTypeId">
    <vt:lpwstr>0x01010019267F6D1A260A4394C18F5AF72445EA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