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6138313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E"/>
          <w14:ligatures w14:val="standardContextual"/>
        </w:rPr>
      </w:sdtEndPr>
      <w:sdtContent>
        <w:p w14:paraId="469B0D9A" w14:textId="34D2A973" w:rsidR="00F65A01" w:rsidRDefault="00F65A01">
          <w:pPr>
            <w:pStyle w:val="TOCHeading"/>
          </w:pPr>
          <w:r>
            <w:t>Contents</w:t>
          </w:r>
        </w:p>
        <w:p w14:paraId="0E859CF6" w14:textId="0B3C8B77" w:rsidR="00F65A01" w:rsidRDefault="00F65A0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38190" w:history="1">
            <w:r w:rsidRPr="00196E08">
              <w:rPr>
                <w:rStyle w:val="Hyperlink"/>
                <w:noProof/>
              </w:rPr>
              <w:t>Core Problem a Service Mesh Solves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33C65" w14:textId="386C32DB" w:rsidR="00F65A01" w:rsidRDefault="00F65A0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24938191" w:history="1">
            <w:r w:rsidRPr="00196E08">
              <w:rPr>
                <w:rStyle w:val="Hyperlink"/>
                <w:noProof/>
              </w:rPr>
              <w:t>Sidecar Proxy and Its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0BCEB" w14:textId="3E2BF924" w:rsidR="00F65A01" w:rsidRDefault="00F65A0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24938192" w:history="1">
            <w:r w:rsidRPr="00196E08">
              <w:rPr>
                <w:rStyle w:val="Hyperlink"/>
                <w:noProof/>
              </w:rPr>
              <w:t>Kubernetes Ingress vs Istio Ingress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C4F20" w14:textId="33745AA6" w:rsidR="00F65A01" w:rsidRDefault="00F65A0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24938193" w:history="1">
            <w:r w:rsidRPr="00196E08">
              <w:rPr>
                <w:rStyle w:val="Hyperlink"/>
                <w:noProof/>
              </w:rPr>
              <w:t>Observations from the Kiali Service Graph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44A9B" w14:textId="0304A691" w:rsidR="00F65A01" w:rsidRDefault="00F65A0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24938194" w:history="1">
            <w:r w:rsidRPr="00196E08">
              <w:rPr>
                <w:rStyle w:val="Hyperlink"/>
                <w:noProof/>
              </w:rPr>
              <w:t>VirtualService vs DestinationRule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D6D3" w14:textId="3B08AB3D" w:rsidR="00F65A01" w:rsidRDefault="00F65A0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24938195" w:history="1">
            <w:r w:rsidRPr="00196E08">
              <w:rPr>
                <w:rStyle w:val="Hyperlink"/>
                <w:noProof/>
              </w:rPr>
              <w:t>Progression from Labs 05 to 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4578A" w14:textId="0986894A" w:rsidR="00F65A01" w:rsidRDefault="00F65A0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224938196" w:history="1">
            <w:r w:rsidRPr="00196E08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CEAC6" w14:textId="032EF86B" w:rsidR="00F65A01" w:rsidRDefault="00F65A01" w:rsidP="00F65A01">
          <w:r>
            <w:rPr>
              <w:b/>
              <w:bCs/>
              <w:noProof/>
            </w:rPr>
            <w:fldChar w:fldCharType="end"/>
          </w:r>
        </w:p>
      </w:sdtContent>
    </w:sdt>
    <w:p w14:paraId="6FCCD78A" w14:textId="567960E7" w:rsidR="00F65A01" w:rsidRPr="00F65A01" w:rsidRDefault="00F65A01" w:rsidP="00F65A01">
      <w:pPr>
        <w:pStyle w:val="Heading2"/>
      </w:pPr>
      <w:bookmarkStart w:id="0" w:name="_Toc224938190"/>
      <w:r w:rsidRPr="00F65A01">
        <w:t>Core Problem a Service Mesh Solves</w:t>
      </w:r>
      <w:bookmarkEnd w:id="0"/>
      <w:r>
        <w:rPr>
          <w:noProof/>
        </w:rPr>
        <w:drawing>
          <wp:inline distT="0" distB="0" distL="0" distR="0" wp14:anchorId="6BB8D96F" wp14:editId="615901A9">
            <wp:extent cx="5732780" cy="4396105"/>
            <wp:effectExtent l="0" t="0" r="1270" b="4445"/>
            <wp:docPr id="3333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ABAA" w14:textId="77777777" w:rsidR="00F65A01" w:rsidRPr="00F65A01" w:rsidRDefault="00F65A01" w:rsidP="00F65A01">
      <w:r w:rsidRPr="00F65A01">
        <w:t>A service mesh solves the problem of managing communication between microservices in a distributed system. While Kubernetes handles container orchestration (deployment, scaling, and availability), it does not provide advanced control over how services communicate with each other.</w:t>
      </w:r>
    </w:p>
    <w:p w14:paraId="5D476D33" w14:textId="77777777" w:rsidR="00F65A01" w:rsidRPr="00F65A01" w:rsidRDefault="00F65A01" w:rsidP="00F65A01">
      <w:r w:rsidRPr="00F65A01">
        <w:t xml:space="preserve">In a production environment with many microservices, issues such as lack of visibility, unencrypted communication, no retry or failure handling, and limited traffic control </w:t>
      </w:r>
      <w:r w:rsidRPr="00F65A01">
        <w:lastRenderedPageBreak/>
        <w:t>become critical. Kubernetes alone cannot track request flows, enforce security between services, or manage fine-grained routing.</w:t>
      </w:r>
    </w:p>
    <w:p w14:paraId="18353291" w14:textId="77777777" w:rsidR="00F65A01" w:rsidRPr="00F65A01" w:rsidRDefault="00F65A01" w:rsidP="00F65A01">
      <w:r w:rsidRPr="00F65A01">
        <w:t>A service mesh like Istio adds a dedicated infrastructure layer that manages all service-to-service communication, enabling observability, security, reliability, and advanced traffic routing without modifying application code.</w:t>
      </w:r>
    </w:p>
    <w:p w14:paraId="4BE1B3E0" w14:textId="77777777" w:rsidR="00F65A01" w:rsidRPr="00F65A01" w:rsidRDefault="00F65A01" w:rsidP="00F65A01">
      <w:pPr>
        <w:pStyle w:val="Heading2"/>
      </w:pPr>
      <w:bookmarkStart w:id="1" w:name="_Toc224938191"/>
      <w:r w:rsidRPr="00F65A01">
        <w:t>Sidecar Proxy and Its Role</w:t>
      </w:r>
      <w:bookmarkEnd w:id="1"/>
    </w:p>
    <w:p w14:paraId="2CBE71FE" w14:textId="77777777" w:rsidR="00F65A01" w:rsidRPr="00F65A01" w:rsidRDefault="00F65A01" w:rsidP="00F65A01">
      <w:r w:rsidRPr="00F65A01">
        <w:t>A sidecar proxy is a lightweight container (Envoy in Istio) that runs alongside each application container within the same Pod. It intercepts all incoming and outgoing network traffic for that service.</w:t>
      </w:r>
    </w:p>
    <w:p w14:paraId="2127DA0B" w14:textId="77777777" w:rsidR="00F65A01" w:rsidRPr="00F65A01" w:rsidRDefault="00F65A01" w:rsidP="00F65A01">
      <w:r w:rsidRPr="00F65A01">
        <w:t>The sidecar handles tasks such as traffic routing, encryption (</w:t>
      </w:r>
      <w:proofErr w:type="spellStart"/>
      <w:r w:rsidRPr="00F65A01">
        <w:t>mTLS</w:t>
      </w:r>
      <w:proofErr w:type="spellEnd"/>
      <w:r w:rsidRPr="00F65A01">
        <w:t>), logging, and monitoring. This allows these features to be implemented externally rather than inside the application itself.</w:t>
      </w:r>
    </w:p>
    <w:p w14:paraId="10E49763" w14:textId="77777777" w:rsidR="00F65A01" w:rsidRPr="00F65A01" w:rsidRDefault="00F65A01" w:rsidP="00F65A01">
      <w:r w:rsidRPr="00F65A01">
        <w:t>The sidecar was confirmed to be successfully injected when running:</w:t>
      </w:r>
    </w:p>
    <w:p w14:paraId="2C907E11" w14:textId="77777777" w:rsidR="00F65A01" w:rsidRPr="00F65A01" w:rsidRDefault="00F65A01" w:rsidP="00F65A01">
      <w:proofErr w:type="spellStart"/>
      <w:r w:rsidRPr="00F65A01">
        <w:t>kubectl</w:t>
      </w:r>
      <w:proofErr w:type="spellEnd"/>
      <w:r w:rsidRPr="00F65A01">
        <w:t xml:space="preserve"> get pods</w:t>
      </w:r>
    </w:p>
    <w:p w14:paraId="3E41287E" w14:textId="77777777" w:rsidR="00F65A01" w:rsidRPr="00F65A01" w:rsidRDefault="00F65A01" w:rsidP="00F65A01">
      <w:r w:rsidRPr="00F65A01">
        <w:t>All Pods showed READY 2/2, indicating two containers per Pod (application and sidecar proxy). This verified that Istio’s automatic sidecar injection was working correctly.</w:t>
      </w:r>
    </w:p>
    <w:p w14:paraId="64BB4D34" w14:textId="77777777" w:rsidR="00F65A01" w:rsidRPr="00F65A01" w:rsidRDefault="00F65A01" w:rsidP="00F65A01">
      <w:pPr>
        <w:pStyle w:val="Heading2"/>
      </w:pPr>
      <w:bookmarkStart w:id="2" w:name="_Toc224938192"/>
      <w:r w:rsidRPr="00F65A01">
        <w:t>Kubernetes Ingress vs Istio Ingress Gateway</w:t>
      </w:r>
      <w:bookmarkEnd w:id="2"/>
    </w:p>
    <w:p w14:paraId="008D9F28" w14:textId="77777777" w:rsidR="00F65A01" w:rsidRPr="00F65A01" w:rsidRDefault="00F65A01" w:rsidP="00F65A01">
      <w:r w:rsidRPr="00F65A01">
        <w:t>A Kubernetes Ingress provides basic HTTP and HTTPS routing to services from outside the cluster. It mainly operates at Layer 7 but has limited flexibility and requires external controllers for advanced features.</w:t>
      </w:r>
    </w:p>
    <w:p w14:paraId="541F7E26" w14:textId="77777777" w:rsidR="00F65A01" w:rsidRPr="00F65A01" w:rsidRDefault="00F65A01" w:rsidP="00F65A01">
      <w:r w:rsidRPr="00F65A01">
        <w:t>In contrast, the Istio Ingress Gateway is a fully integrated component of the service mesh that provides advanced traffic management capabilities. It supports fine-grained routing rules, traffic splitting, retries, timeouts, and security policies.</w:t>
      </w:r>
    </w:p>
    <w:p w14:paraId="57374F9F" w14:textId="77777777" w:rsidR="00F65A01" w:rsidRPr="00F65A01" w:rsidRDefault="00F65A01" w:rsidP="00F65A01">
      <w:r w:rsidRPr="00F65A01">
        <w:t xml:space="preserve">The Istio Gateway works together with </w:t>
      </w:r>
      <w:proofErr w:type="spellStart"/>
      <w:r w:rsidRPr="00F65A01">
        <w:t>VirtualService</w:t>
      </w:r>
      <w:proofErr w:type="spellEnd"/>
      <w:r w:rsidRPr="00F65A01">
        <w:t xml:space="preserve"> resources to control traffic </w:t>
      </w:r>
      <w:proofErr w:type="spellStart"/>
      <w:r w:rsidRPr="00F65A01">
        <w:t>behavior</w:t>
      </w:r>
      <w:proofErr w:type="spellEnd"/>
      <w:r w:rsidRPr="00F65A01">
        <w:t xml:space="preserve"> in detail, making it far more powerful and flexible than standard Kubernetes Ingress.</w:t>
      </w:r>
    </w:p>
    <w:p w14:paraId="7FF66791" w14:textId="77777777" w:rsidR="00F65A01" w:rsidRPr="00F65A01" w:rsidRDefault="00F65A01" w:rsidP="00F65A01">
      <w:pPr>
        <w:pStyle w:val="Heading2"/>
      </w:pPr>
      <w:bookmarkStart w:id="3" w:name="_Toc224938193"/>
      <w:r w:rsidRPr="00F65A01">
        <w:t>Observations from the Kiali Service Graph</w:t>
      </w:r>
      <w:bookmarkEnd w:id="3"/>
    </w:p>
    <w:p w14:paraId="2AF01997" w14:textId="77777777" w:rsidR="00F65A01" w:rsidRPr="00F65A01" w:rsidRDefault="00F65A01" w:rsidP="00F65A01">
      <w:r w:rsidRPr="00F65A01">
        <w:t xml:space="preserve">The Kiali dashboard displayed a real-time service topology of the </w:t>
      </w:r>
      <w:proofErr w:type="spellStart"/>
      <w:r w:rsidRPr="00F65A01">
        <w:t>Bookinfo</w:t>
      </w:r>
      <w:proofErr w:type="spellEnd"/>
      <w:r w:rsidRPr="00F65A01">
        <w:t xml:space="preserve"> application, showing how all services (</w:t>
      </w:r>
      <w:proofErr w:type="spellStart"/>
      <w:r w:rsidRPr="00F65A01">
        <w:t>productpage</w:t>
      </w:r>
      <w:proofErr w:type="spellEnd"/>
      <w:r w:rsidRPr="00F65A01">
        <w:t>, details, reviews, and ratings) communicate with each other.</w:t>
      </w:r>
    </w:p>
    <w:p w14:paraId="58128FB1" w14:textId="77777777" w:rsidR="00F65A01" w:rsidRPr="00F65A01" w:rsidRDefault="00F65A01" w:rsidP="00F65A01">
      <w:r w:rsidRPr="00F65A01">
        <w:t>It provided visual information such as request flow between services, traffic volume and request rates, response times and latency, error rates, and the health status of each service.</w:t>
      </w:r>
    </w:p>
    <w:p w14:paraId="5B1F7156" w14:textId="77777777" w:rsidR="00F65A01" w:rsidRPr="00F65A01" w:rsidRDefault="00F65A01" w:rsidP="00F65A01">
      <w:r w:rsidRPr="00F65A01">
        <w:lastRenderedPageBreak/>
        <w:t xml:space="preserve">This level of observability is not available using </w:t>
      </w:r>
      <w:proofErr w:type="spellStart"/>
      <w:r w:rsidRPr="00F65A01">
        <w:t>kubectl</w:t>
      </w:r>
      <w:proofErr w:type="spellEnd"/>
      <w:r w:rsidRPr="00F65A01">
        <w:t xml:space="preserve"> alone, which only shows resource states such as Pods and Services, but not live traffic </w:t>
      </w:r>
      <w:proofErr w:type="spellStart"/>
      <w:r w:rsidRPr="00F65A01">
        <w:t>behavior</w:t>
      </w:r>
      <w:proofErr w:type="spellEnd"/>
      <w:r w:rsidRPr="00F65A01">
        <w:t xml:space="preserve"> or relationships between services.</w:t>
      </w:r>
    </w:p>
    <w:p w14:paraId="604BC9A1" w14:textId="77777777" w:rsidR="00F65A01" w:rsidRPr="00F65A01" w:rsidRDefault="00F65A01" w:rsidP="00F65A01">
      <w:pPr>
        <w:pStyle w:val="Heading2"/>
      </w:pPr>
      <w:bookmarkStart w:id="4" w:name="_Toc224938194"/>
      <w:proofErr w:type="spellStart"/>
      <w:r w:rsidRPr="00F65A01">
        <w:t>VirtualService</w:t>
      </w:r>
      <w:proofErr w:type="spellEnd"/>
      <w:r w:rsidRPr="00F65A01">
        <w:t xml:space="preserve"> vs </w:t>
      </w:r>
      <w:proofErr w:type="spellStart"/>
      <w:r w:rsidRPr="00F65A01">
        <w:t>DestinationRule</w:t>
      </w:r>
      <w:bookmarkEnd w:id="4"/>
      <w:proofErr w:type="spellEnd"/>
    </w:p>
    <w:p w14:paraId="56831A13" w14:textId="77777777" w:rsidR="00F65A01" w:rsidRPr="00F65A01" w:rsidRDefault="00F65A01" w:rsidP="00F65A01">
      <w:r w:rsidRPr="00F65A01">
        <w:t xml:space="preserve">A </w:t>
      </w:r>
      <w:proofErr w:type="spellStart"/>
      <w:r w:rsidRPr="00F65A01">
        <w:t>DestinationRule</w:t>
      </w:r>
      <w:proofErr w:type="spellEnd"/>
      <w:r w:rsidRPr="00F65A01">
        <w:t xml:space="preserve"> defines policies and subsets such as v1, v2, and v3 for a service. It tells Istio how to treat traffic once it reaches a service, including version grouping and load balancing </w:t>
      </w:r>
      <w:proofErr w:type="spellStart"/>
      <w:r w:rsidRPr="00F65A01">
        <w:t>behavior</w:t>
      </w:r>
      <w:proofErr w:type="spellEnd"/>
      <w:r w:rsidRPr="00F65A01">
        <w:t>.</w:t>
      </w:r>
    </w:p>
    <w:p w14:paraId="7E8C3D04" w14:textId="77777777" w:rsidR="00F65A01" w:rsidRPr="00F65A01" w:rsidRDefault="00F65A01" w:rsidP="00F65A01">
      <w:r w:rsidRPr="00F65A01">
        <w:t xml:space="preserve">A </w:t>
      </w:r>
      <w:proofErr w:type="spellStart"/>
      <w:r w:rsidRPr="00F65A01">
        <w:t>VirtualService</w:t>
      </w:r>
      <w:proofErr w:type="spellEnd"/>
      <w:r w:rsidRPr="00F65A01">
        <w:t xml:space="preserve"> defines how traffic is routed to those subsets. It controls which version of a service receives requests and under what conditions.</w:t>
      </w:r>
    </w:p>
    <w:p w14:paraId="650DB4CB" w14:textId="77777777" w:rsidR="00F65A01" w:rsidRPr="00F65A01" w:rsidRDefault="00F65A01" w:rsidP="00F65A01">
      <w:r w:rsidRPr="00F65A01">
        <w:t xml:space="preserve">In Task E, the traffic-splitting rule used a </w:t>
      </w:r>
      <w:proofErr w:type="spellStart"/>
      <w:r w:rsidRPr="00F65A01">
        <w:t>VirtualService</w:t>
      </w:r>
      <w:proofErr w:type="spellEnd"/>
      <w:r w:rsidRPr="00F65A01">
        <w:t xml:space="preserve"> to send 50 percent of traffic to reviews v1 and 50 percent to reviews v3.</w:t>
      </w:r>
    </w:p>
    <w:p w14:paraId="59DDB0C7" w14:textId="77777777" w:rsidR="00F65A01" w:rsidRPr="00F65A01" w:rsidRDefault="00F65A01" w:rsidP="00F65A01">
      <w:r w:rsidRPr="00F65A01">
        <w:t>This was achieved using weighted routing. When the page was refreshed multiple times, different versions were served, confirming the split.</w:t>
      </w:r>
    </w:p>
    <w:p w14:paraId="28D3A4C0" w14:textId="77777777" w:rsidR="00F65A01" w:rsidRPr="00F65A01" w:rsidRDefault="00F65A01" w:rsidP="00F65A01">
      <w:r w:rsidRPr="00F65A01">
        <w:t>This represents a canary deployment, a real-world strategy where a new version is gradually introduced to a subset of users to test stability before full rollout.</w:t>
      </w:r>
    </w:p>
    <w:p w14:paraId="5A642726" w14:textId="77777777" w:rsidR="00F65A01" w:rsidRPr="00F65A01" w:rsidRDefault="00F65A01" w:rsidP="00F65A01">
      <w:pPr>
        <w:pStyle w:val="Heading2"/>
      </w:pPr>
      <w:bookmarkStart w:id="5" w:name="_Toc224938195"/>
      <w:r w:rsidRPr="00F65A01">
        <w:t>Progression from Labs 05 to 08</w:t>
      </w:r>
      <w:bookmarkEnd w:id="5"/>
    </w:p>
    <w:p w14:paraId="4F3ECEFF" w14:textId="77777777" w:rsidR="00F65A01" w:rsidRPr="00F65A01" w:rsidRDefault="00F65A01" w:rsidP="00F65A01">
      <w:r w:rsidRPr="00F65A01">
        <w:t>Across Labs 05 to 08, there is a clear progression from simple container usage to a production-ready cloud-native architecture.</w:t>
      </w:r>
    </w:p>
    <w:p w14:paraId="3797DF95" w14:textId="77777777" w:rsidR="00F65A01" w:rsidRPr="00F65A01" w:rsidRDefault="00F65A01" w:rsidP="00F65A01">
      <w:r w:rsidRPr="00F65A01">
        <w:t>Lab 05 focused on running a single container locally and understanding basic containerisation.</w:t>
      </w:r>
    </w:p>
    <w:p w14:paraId="586933E4" w14:textId="77777777" w:rsidR="00F65A01" w:rsidRPr="00F65A01" w:rsidRDefault="00F65A01" w:rsidP="00F65A01">
      <w:r w:rsidRPr="00F65A01">
        <w:t>Lab 06 introduced managing multiple containers along with networking and lifecycle operations.</w:t>
      </w:r>
    </w:p>
    <w:p w14:paraId="56F886B9" w14:textId="77777777" w:rsidR="00F65A01" w:rsidRPr="00F65A01" w:rsidRDefault="00F65A01" w:rsidP="00F65A01">
      <w:r w:rsidRPr="00F65A01">
        <w:t>Lab 07 focused on Kubernetes orchestration, including scaling, self-healing, and load balancing.</w:t>
      </w:r>
    </w:p>
    <w:p w14:paraId="17553955" w14:textId="77777777" w:rsidR="00F65A01" w:rsidRPr="00F65A01" w:rsidRDefault="00F65A01" w:rsidP="00F65A01">
      <w:r w:rsidRPr="00F65A01">
        <w:t>Lab 08 introduced Istio as a service mesh, adding observability, security, and advanced traffic control between services.</w:t>
      </w:r>
    </w:p>
    <w:p w14:paraId="5C1C6910" w14:textId="77777777" w:rsidR="00684F98" w:rsidRDefault="00684F98"/>
    <w:p w14:paraId="26CCB5AE" w14:textId="77777777" w:rsidR="00712B80" w:rsidRDefault="00712B80"/>
    <w:p w14:paraId="00387C64" w14:textId="77777777" w:rsidR="00712B80" w:rsidRDefault="00712B80"/>
    <w:p w14:paraId="721FB645" w14:textId="77777777" w:rsidR="00712B80" w:rsidRDefault="00712B80"/>
    <w:p w14:paraId="1CFC67FC" w14:textId="77777777" w:rsidR="00F65A01" w:rsidRDefault="00F65A01"/>
    <w:p w14:paraId="6C6EC35B" w14:textId="38E86A1A" w:rsidR="00F65A01" w:rsidRDefault="00F65A01" w:rsidP="00F65A01">
      <w:pPr>
        <w:pStyle w:val="Heading2"/>
      </w:pPr>
      <w:bookmarkStart w:id="6" w:name="_Toc224938196"/>
      <w:r>
        <w:lastRenderedPageBreak/>
        <w:t>Screenshots</w:t>
      </w:r>
      <w:bookmarkEnd w:id="6"/>
    </w:p>
    <w:p w14:paraId="25DDE755" w14:textId="75D5ACC6" w:rsidR="00F65A01" w:rsidRPr="00F65A01" w:rsidRDefault="00F65A01" w:rsidP="00F65A01">
      <w:r>
        <w:t>A)</w:t>
      </w:r>
    </w:p>
    <w:p w14:paraId="1D944E79" w14:textId="45CEAD3C" w:rsidR="00F65A01" w:rsidRDefault="00F65A01" w:rsidP="00F65A01">
      <w:r>
        <w:rPr>
          <w:noProof/>
        </w:rPr>
        <w:drawing>
          <wp:inline distT="0" distB="0" distL="0" distR="0" wp14:anchorId="76D0B8FB" wp14:editId="518473BD">
            <wp:extent cx="5732780" cy="4396105"/>
            <wp:effectExtent l="0" t="0" r="1270" b="4445"/>
            <wp:docPr id="99209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509BB" w14:textId="77777777" w:rsidR="00F65A01" w:rsidRDefault="00F65A01" w:rsidP="00F65A01"/>
    <w:p w14:paraId="4F8EAEC2" w14:textId="3D2BCDAC" w:rsidR="00F65A01" w:rsidRDefault="00F65A01" w:rsidP="00F65A01">
      <w:r>
        <w:lastRenderedPageBreak/>
        <w:t>B)</w:t>
      </w:r>
      <w:r>
        <w:rPr>
          <w:noProof/>
        </w:rPr>
        <w:drawing>
          <wp:inline distT="0" distB="0" distL="0" distR="0" wp14:anchorId="0BCC12A4" wp14:editId="244A4D4E">
            <wp:extent cx="5732780" cy="4663440"/>
            <wp:effectExtent l="0" t="0" r="1270" b="3810"/>
            <wp:docPr id="1597907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3493" w14:textId="77777777" w:rsidR="00F65A01" w:rsidRDefault="00F65A01" w:rsidP="00F65A01"/>
    <w:p w14:paraId="4D458396" w14:textId="699037B4" w:rsidR="00F65A01" w:rsidRDefault="00F65A01" w:rsidP="00F65A01">
      <w:r>
        <w:lastRenderedPageBreak/>
        <w:t>C)</w:t>
      </w:r>
      <w:r>
        <w:rPr>
          <w:noProof/>
        </w:rPr>
        <w:drawing>
          <wp:inline distT="0" distB="0" distL="0" distR="0" wp14:anchorId="68FE5703" wp14:editId="222FF157">
            <wp:extent cx="5732780" cy="4867275"/>
            <wp:effectExtent l="0" t="0" r="1270" b="9525"/>
            <wp:docPr id="2030251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78E6" w14:textId="77777777" w:rsidR="00F65A01" w:rsidRDefault="00F65A01" w:rsidP="00F65A01"/>
    <w:p w14:paraId="0BC8647D" w14:textId="53988C70" w:rsidR="00F65A01" w:rsidRDefault="00F65A01" w:rsidP="00F65A01">
      <w:r>
        <w:rPr>
          <w:noProof/>
        </w:rPr>
        <w:drawing>
          <wp:inline distT="0" distB="0" distL="0" distR="0" wp14:anchorId="5E5E6979" wp14:editId="4FF3B5F6">
            <wp:extent cx="4768850" cy="1245235"/>
            <wp:effectExtent l="0" t="0" r="0" b="0"/>
            <wp:docPr id="932166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DF5D" w14:textId="77777777" w:rsidR="00F65A01" w:rsidRDefault="00F65A01" w:rsidP="00F65A01"/>
    <w:p w14:paraId="48CE7DED" w14:textId="77777777" w:rsidR="00F65A01" w:rsidRDefault="00F65A01" w:rsidP="00F65A01"/>
    <w:p w14:paraId="0C0793B0" w14:textId="77777777" w:rsidR="00F65A01" w:rsidRDefault="00F65A01" w:rsidP="00F65A01"/>
    <w:p w14:paraId="7A46D570" w14:textId="77777777" w:rsidR="00F65A01" w:rsidRDefault="00F65A01" w:rsidP="00F65A01"/>
    <w:p w14:paraId="16A077D2" w14:textId="77777777" w:rsidR="00F65A01" w:rsidRDefault="00F65A01" w:rsidP="00F65A01"/>
    <w:p w14:paraId="1127B412" w14:textId="77777777" w:rsidR="00F65A01" w:rsidRDefault="00F65A01" w:rsidP="00F65A01"/>
    <w:p w14:paraId="4F55108B" w14:textId="230F43BE" w:rsidR="00F65A01" w:rsidRDefault="00F65A01" w:rsidP="00F65A01">
      <w:r>
        <w:lastRenderedPageBreak/>
        <w:t>D)</w:t>
      </w:r>
    </w:p>
    <w:p w14:paraId="1240A524" w14:textId="6169DA12" w:rsidR="00F65A01" w:rsidRDefault="00F65A01" w:rsidP="00F65A01">
      <w:r>
        <w:rPr>
          <w:noProof/>
        </w:rPr>
        <w:drawing>
          <wp:inline distT="0" distB="0" distL="0" distR="0" wp14:anchorId="1A1B4A9B" wp14:editId="276076F8">
            <wp:extent cx="5528310" cy="5908675"/>
            <wp:effectExtent l="0" t="0" r="0" b="0"/>
            <wp:docPr id="18394075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59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8BD90" w14:textId="54642D70" w:rsidR="00F65A01" w:rsidRPr="00F65A01" w:rsidRDefault="00F65A01" w:rsidP="00F65A01">
      <w:r>
        <w:lastRenderedPageBreak/>
        <w:t>E)</w:t>
      </w:r>
      <w:r w:rsidRPr="00F65A01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EB23D6" wp14:editId="3BB1BB64">
            <wp:extent cx="4711700" cy="4172966"/>
            <wp:effectExtent l="0" t="0" r="0" b="0"/>
            <wp:docPr id="11067044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090" cy="418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72439" wp14:editId="06FD3A49">
            <wp:extent cx="4584700" cy="4590287"/>
            <wp:effectExtent l="0" t="0" r="6350" b="1270"/>
            <wp:docPr id="5963058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9" cy="460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5A01" w:rsidRPr="00F65A01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1466C" w14:textId="77777777" w:rsidR="00741DF6" w:rsidRDefault="00741DF6" w:rsidP="00F65A01">
      <w:pPr>
        <w:spacing w:after="0" w:line="240" w:lineRule="auto"/>
      </w:pPr>
      <w:r>
        <w:separator/>
      </w:r>
    </w:p>
  </w:endnote>
  <w:endnote w:type="continuationSeparator" w:id="0">
    <w:p w14:paraId="5DBD7BEE" w14:textId="77777777" w:rsidR="00741DF6" w:rsidRDefault="00741DF6" w:rsidP="00F65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8BC4F" w14:textId="77777777" w:rsidR="00741DF6" w:rsidRDefault="00741DF6" w:rsidP="00F65A01">
      <w:pPr>
        <w:spacing w:after="0" w:line="240" w:lineRule="auto"/>
      </w:pPr>
      <w:r>
        <w:separator/>
      </w:r>
    </w:p>
  </w:footnote>
  <w:footnote w:type="continuationSeparator" w:id="0">
    <w:p w14:paraId="2A67587B" w14:textId="77777777" w:rsidR="00741DF6" w:rsidRDefault="00741DF6" w:rsidP="00F65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72399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F6E0504" w14:textId="685619AC" w:rsidR="00F65A01" w:rsidRDefault="00F65A01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F81CA2" w14:textId="77777777" w:rsidR="00F65A01" w:rsidRDefault="00F65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5627"/>
    <w:multiLevelType w:val="multilevel"/>
    <w:tmpl w:val="98BC14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95F1E"/>
    <w:multiLevelType w:val="multilevel"/>
    <w:tmpl w:val="BB4E0E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94C70"/>
    <w:multiLevelType w:val="multilevel"/>
    <w:tmpl w:val="60B2ED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843AF1"/>
    <w:multiLevelType w:val="multilevel"/>
    <w:tmpl w:val="03542D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29786C"/>
    <w:multiLevelType w:val="multilevel"/>
    <w:tmpl w:val="24D0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A822F6"/>
    <w:multiLevelType w:val="multilevel"/>
    <w:tmpl w:val="D69490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911847">
    <w:abstractNumId w:val="4"/>
  </w:num>
  <w:num w:numId="2" w16cid:durableId="1510682400">
    <w:abstractNumId w:val="2"/>
  </w:num>
  <w:num w:numId="3" w16cid:durableId="947657956">
    <w:abstractNumId w:val="1"/>
  </w:num>
  <w:num w:numId="4" w16cid:durableId="2085637763">
    <w:abstractNumId w:val="0"/>
  </w:num>
  <w:num w:numId="5" w16cid:durableId="273437770">
    <w:abstractNumId w:val="3"/>
  </w:num>
  <w:num w:numId="6" w16cid:durableId="1334409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98"/>
    <w:rsid w:val="00684F98"/>
    <w:rsid w:val="00712B80"/>
    <w:rsid w:val="00741DF6"/>
    <w:rsid w:val="00E353C3"/>
    <w:rsid w:val="00F6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B8E2C"/>
  <w15:chartTrackingRefBased/>
  <w15:docId w15:val="{6A296E10-8741-446B-A68B-8EABE2C9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F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5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01"/>
  </w:style>
  <w:style w:type="paragraph" w:styleId="Footer">
    <w:name w:val="footer"/>
    <w:basedOn w:val="Normal"/>
    <w:link w:val="FooterChar"/>
    <w:uiPriority w:val="99"/>
    <w:unhideWhenUsed/>
    <w:rsid w:val="00F65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01"/>
  </w:style>
  <w:style w:type="paragraph" w:styleId="TOCHeading">
    <w:name w:val="TOC Heading"/>
    <w:basedOn w:val="Heading1"/>
    <w:next w:val="Normal"/>
    <w:uiPriority w:val="39"/>
    <w:unhideWhenUsed/>
    <w:qFormat/>
    <w:rsid w:val="00F65A0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65A0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65A0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C00287662) Jake Powell Langstaff</dc:creator>
  <cp:keywords/>
  <dc:description/>
  <cp:lastModifiedBy>(Student  C00287662) Jake Powell Langstaff</cp:lastModifiedBy>
  <cp:revision>3</cp:revision>
  <dcterms:created xsi:type="dcterms:W3CDTF">2026-03-20T22:27:00Z</dcterms:created>
  <dcterms:modified xsi:type="dcterms:W3CDTF">2026-03-20T22:33:00Z</dcterms:modified>
</cp:coreProperties>
</file>