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A323565" wp14:paraId="2C078E63" wp14:textId="47DA12BA">
      <w:pPr>
        <w:spacing w:before="0" w:beforeAutospacing="off"/>
        <w:rPr>
          <w:b w:val="1"/>
          <w:bCs w:val="1"/>
        </w:rPr>
      </w:pPr>
      <w:r w:rsidRPr="2592DBEC" w:rsidR="6079F0A1">
        <w:rPr>
          <w:b w:val="1"/>
          <w:bCs w:val="1"/>
        </w:rPr>
        <w:t>Modeling Life Expectancy</w:t>
      </w:r>
      <w:r w:rsidRPr="2592DBEC" w:rsidR="24FF85F1">
        <w:rPr>
          <w:b w:val="1"/>
          <w:bCs w:val="1"/>
        </w:rPr>
        <w:t xml:space="preserve"> – Jake Skiba</w:t>
      </w:r>
    </w:p>
    <w:p w:rsidR="205C3E63" w:rsidP="6A323565" w:rsidRDefault="205C3E63" w14:paraId="1AAFA6A4" w14:textId="00A0176C">
      <w:pPr>
        <w:pStyle w:val="Normal"/>
        <w:suppressLineNumbers w:val="0"/>
        <w:bidi w:val="0"/>
        <w:spacing w:before="0" w:beforeAutospacing="off" w:after="160" w:afterAutospacing="off" w:line="279" w:lineRule="auto"/>
        <w:ind w:left="0" w:right="0"/>
        <w:jc w:val="left"/>
      </w:pPr>
      <w:r w:rsidRPr="6A323565" w:rsidR="205C3E63">
        <w:rPr>
          <w:b w:val="1"/>
          <w:bCs w:val="1"/>
          <w:sz w:val="22"/>
          <w:szCs w:val="22"/>
        </w:rPr>
        <w:t>Introduction</w:t>
      </w:r>
    </w:p>
    <w:p w:rsidR="3897B52C" w:rsidP="6A323565" w:rsidRDefault="3897B52C" w14:paraId="6AA0B1F7" w14:textId="65E1DC4A">
      <w:pPr>
        <w:pStyle w:val="Normal"/>
        <w:ind w:firstLine="720"/>
        <w:rPr>
          <w:b w:val="0"/>
          <w:bCs w:val="0"/>
          <w:sz w:val="22"/>
          <w:szCs w:val="22"/>
        </w:rPr>
      </w:pPr>
      <w:r w:rsidRPr="2592DBEC" w:rsidR="3897B52C">
        <w:rPr>
          <w:b w:val="0"/>
          <w:bCs w:val="0"/>
          <w:sz w:val="22"/>
          <w:szCs w:val="22"/>
        </w:rPr>
        <w:t xml:space="preserve">One of the biggest areas in life insurance is what information can be gathered through </w:t>
      </w:r>
      <w:r w:rsidRPr="2592DBEC" w:rsidR="5511CC68">
        <w:rPr>
          <w:b w:val="0"/>
          <w:bCs w:val="0"/>
          <w:sz w:val="22"/>
          <w:szCs w:val="22"/>
        </w:rPr>
        <w:t xml:space="preserve">modeling life expectancy, mortality rates, and many other </w:t>
      </w:r>
      <w:r w:rsidRPr="2592DBEC" w:rsidR="30A8A165">
        <w:rPr>
          <w:b w:val="0"/>
          <w:bCs w:val="0"/>
          <w:sz w:val="22"/>
          <w:szCs w:val="22"/>
        </w:rPr>
        <w:t xml:space="preserve">data information. This can be </w:t>
      </w:r>
      <w:r w:rsidRPr="2592DBEC" w:rsidR="357AA399">
        <w:rPr>
          <w:b w:val="0"/>
          <w:bCs w:val="0"/>
          <w:sz w:val="22"/>
          <w:szCs w:val="22"/>
        </w:rPr>
        <w:t>captured</w:t>
      </w:r>
      <w:r w:rsidRPr="2592DBEC" w:rsidR="30A8A165">
        <w:rPr>
          <w:b w:val="0"/>
          <w:bCs w:val="0"/>
          <w:sz w:val="22"/>
          <w:szCs w:val="22"/>
        </w:rPr>
        <w:t xml:space="preserve"> for a total population, but also for different races, ages, genders, and even across different years. In this project</w:t>
      </w:r>
      <w:r w:rsidRPr="2592DBEC" w:rsidR="0B3B9936">
        <w:rPr>
          <w:b w:val="0"/>
          <w:bCs w:val="0"/>
          <w:sz w:val="22"/>
          <w:szCs w:val="22"/>
        </w:rPr>
        <w:t>, after cleaning data in R</w:t>
      </w:r>
      <w:r w:rsidRPr="2592DBEC" w:rsidR="30A8A165">
        <w:rPr>
          <w:b w:val="0"/>
          <w:bCs w:val="0"/>
          <w:sz w:val="22"/>
          <w:szCs w:val="22"/>
        </w:rPr>
        <w:t xml:space="preserve">, my goal was to </w:t>
      </w:r>
      <w:r w:rsidRPr="2592DBEC" w:rsidR="7C58312F">
        <w:rPr>
          <w:b w:val="0"/>
          <w:bCs w:val="0"/>
          <w:sz w:val="22"/>
          <w:szCs w:val="22"/>
        </w:rPr>
        <w:t xml:space="preserve">model some of this data to gather basic </w:t>
      </w:r>
      <w:r w:rsidRPr="2592DBEC" w:rsidR="0B128D3B">
        <w:rPr>
          <w:b w:val="0"/>
          <w:bCs w:val="0"/>
          <w:sz w:val="22"/>
          <w:szCs w:val="22"/>
        </w:rPr>
        <w:t>information and</w:t>
      </w:r>
      <w:r w:rsidRPr="2592DBEC" w:rsidR="7C58312F">
        <w:rPr>
          <w:b w:val="0"/>
          <w:bCs w:val="0"/>
          <w:sz w:val="22"/>
          <w:szCs w:val="22"/>
        </w:rPr>
        <w:t xml:space="preserve"> then shift to an actuarial focus where annuities were priced</w:t>
      </w:r>
      <w:r w:rsidRPr="2592DBEC" w:rsidR="7C6DDDBE">
        <w:rPr>
          <w:b w:val="0"/>
          <w:bCs w:val="0"/>
          <w:sz w:val="22"/>
          <w:szCs w:val="22"/>
        </w:rPr>
        <w:t>, where I use Excel to do this modeling and graphing</w:t>
      </w:r>
      <w:r w:rsidRPr="2592DBEC" w:rsidR="7C58312F">
        <w:rPr>
          <w:b w:val="0"/>
          <w:bCs w:val="0"/>
          <w:sz w:val="22"/>
          <w:szCs w:val="22"/>
        </w:rPr>
        <w:t xml:space="preserve">. </w:t>
      </w:r>
      <w:r w:rsidRPr="2592DBEC" w:rsidR="7BDDD95F">
        <w:rPr>
          <w:b w:val="0"/>
          <w:bCs w:val="0"/>
          <w:sz w:val="22"/>
          <w:szCs w:val="22"/>
        </w:rPr>
        <w:t xml:space="preserve">When gathering </w:t>
      </w:r>
      <w:r w:rsidRPr="2592DBEC" w:rsidR="344D73DA">
        <w:rPr>
          <w:b w:val="0"/>
          <w:bCs w:val="0"/>
          <w:sz w:val="22"/>
          <w:szCs w:val="22"/>
        </w:rPr>
        <w:t>conclusions</w:t>
      </w:r>
      <w:r w:rsidRPr="2592DBEC" w:rsidR="7BDDD95F">
        <w:rPr>
          <w:b w:val="0"/>
          <w:bCs w:val="0"/>
          <w:sz w:val="22"/>
          <w:szCs w:val="22"/>
        </w:rPr>
        <w:t xml:space="preserve">, I wanted to make connections to how life insurance would be priced through an inverse </w:t>
      </w:r>
      <w:r w:rsidRPr="2592DBEC" w:rsidR="28D26208">
        <w:rPr>
          <w:b w:val="0"/>
          <w:bCs w:val="0"/>
          <w:sz w:val="22"/>
          <w:szCs w:val="22"/>
        </w:rPr>
        <w:t>relationship but</w:t>
      </w:r>
      <w:r w:rsidRPr="2592DBEC" w:rsidR="7BDDD95F">
        <w:rPr>
          <w:b w:val="0"/>
          <w:bCs w:val="0"/>
          <w:sz w:val="22"/>
          <w:szCs w:val="22"/>
        </w:rPr>
        <w:t xml:space="preserve"> also tie some verification back through the base models like life expectancy and mortality rate through</w:t>
      </w:r>
      <w:r w:rsidRPr="2592DBEC" w:rsidR="199CA70F">
        <w:rPr>
          <w:b w:val="0"/>
          <w:bCs w:val="0"/>
          <w:sz w:val="22"/>
          <w:szCs w:val="22"/>
        </w:rPr>
        <w:t xml:space="preserve"> different </w:t>
      </w:r>
      <w:r w:rsidRPr="2592DBEC" w:rsidR="306F92AA">
        <w:rPr>
          <w:b w:val="0"/>
          <w:bCs w:val="0"/>
          <w:sz w:val="22"/>
          <w:szCs w:val="22"/>
        </w:rPr>
        <w:t>races and genders, and what this can mean for pricing annuities and insurance premiums</w:t>
      </w:r>
      <w:r w:rsidRPr="2592DBEC" w:rsidR="306F92AA">
        <w:rPr>
          <w:b w:val="0"/>
          <w:bCs w:val="0"/>
          <w:sz w:val="22"/>
          <w:szCs w:val="22"/>
        </w:rPr>
        <w:t>.</w:t>
      </w:r>
      <w:r w:rsidRPr="2592DBEC" w:rsidR="6CDEEB4C">
        <w:rPr>
          <w:b w:val="0"/>
          <w:bCs w:val="0"/>
          <w:sz w:val="22"/>
          <w:szCs w:val="22"/>
        </w:rPr>
        <w:t xml:space="preserve">  </w:t>
      </w:r>
      <w:r w:rsidRPr="2592DBEC" w:rsidR="6CDEEB4C">
        <w:rPr>
          <w:b w:val="0"/>
          <w:bCs w:val="0"/>
          <w:sz w:val="22"/>
          <w:szCs w:val="22"/>
        </w:rPr>
        <w:t xml:space="preserve">This information is shown in a dashboard, where a user-friendly interface can explore and change their own factors like race and gender, and then further conclusions </w:t>
      </w:r>
      <w:r w:rsidRPr="2592DBEC" w:rsidR="2058BEB2">
        <w:rPr>
          <w:b w:val="0"/>
          <w:bCs w:val="0"/>
          <w:sz w:val="22"/>
          <w:szCs w:val="22"/>
        </w:rPr>
        <w:t xml:space="preserve">will be shown throughout the report. </w:t>
      </w:r>
    </w:p>
    <w:p w:rsidR="3E8731B3" w:rsidP="6A323565" w:rsidRDefault="3E8731B3" w14:paraId="40C6E35B" w14:textId="722EF19F">
      <w:pPr>
        <w:pStyle w:val="Normal"/>
        <w:ind w:firstLine="0"/>
        <w:rPr>
          <w:b w:val="1"/>
          <w:bCs w:val="1"/>
          <w:sz w:val="22"/>
          <w:szCs w:val="22"/>
        </w:rPr>
      </w:pPr>
      <w:r w:rsidRPr="6A323565" w:rsidR="3E8731B3">
        <w:rPr>
          <w:b w:val="1"/>
          <w:bCs w:val="1"/>
          <w:sz w:val="22"/>
          <w:szCs w:val="22"/>
        </w:rPr>
        <w:t>Project Design</w:t>
      </w:r>
    </w:p>
    <w:p w:rsidR="3E8731B3" w:rsidP="2592DBEC" w:rsidRDefault="3E8731B3" w14:paraId="4B6B0999" w14:textId="4F4F271F">
      <w:pPr>
        <w:pStyle w:val="Normal"/>
        <w:ind w:firstLine="720"/>
        <w:rPr>
          <w:b w:val="0"/>
          <w:bCs w:val="0"/>
          <w:sz w:val="22"/>
          <w:szCs w:val="22"/>
        </w:rPr>
      </w:pPr>
      <w:r w:rsidRPr="2592DBEC" w:rsidR="3E8731B3">
        <w:rPr>
          <w:b w:val="0"/>
          <w:bCs w:val="0"/>
          <w:sz w:val="22"/>
          <w:szCs w:val="22"/>
        </w:rPr>
        <w:t xml:space="preserve">Rather than finding just the base information with all the values, I wanted to find a dataset where I can gather </w:t>
      </w:r>
      <w:r w:rsidRPr="2592DBEC" w:rsidR="45264F4F">
        <w:rPr>
          <w:b w:val="0"/>
          <w:bCs w:val="0"/>
          <w:sz w:val="22"/>
          <w:szCs w:val="22"/>
        </w:rPr>
        <w:t xml:space="preserve">and extract </w:t>
      </w:r>
      <w:r w:rsidRPr="2592DBEC" w:rsidR="4EDC139E">
        <w:rPr>
          <w:b w:val="0"/>
          <w:bCs w:val="0"/>
          <w:sz w:val="22"/>
          <w:szCs w:val="22"/>
        </w:rPr>
        <w:t>values and</w:t>
      </w:r>
      <w:r w:rsidRPr="2592DBEC" w:rsidR="45264F4F">
        <w:rPr>
          <w:b w:val="0"/>
          <w:bCs w:val="0"/>
          <w:sz w:val="22"/>
          <w:szCs w:val="22"/>
        </w:rPr>
        <w:t xml:space="preserve"> also clean the data.</w:t>
      </w:r>
      <w:r w:rsidRPr="2592DBEC" w:rsidR="45264F4F">
        <w:rPr>
          <w:b w:val="0"/>
          <w:bCs w:val="0"/>
          <w:sz w:val="22"/>
          <w:szCs w:val="22"/>
        </w:rPr>
        <w:t xml:space="preserve"> In my design, I only used the 21</w:t>
      </w:r>
      <w:r w:rsidRPr="2592DBEC" w:rsidR="45264F4F">
        <w:rPr>
          <w:b w:val="0"/>
          <w:bCs w:val="0"/>
          <w:sz w:val="22"/>
          <w:szCs w:val="22"/>
          <w:vertAlign w:val="superscript"/>
        </w:rPr>
        <w:t>st</w:t>
      </w:r>
      <w:r w:rsidRPr="2592DBEC" w:rsidR="45264F4F">
        <w:rPr>
          <w:b w:val="0"/>
          <w:bCs w:val="0"/>
          <w:sz w:val="22"/>
          <w:szCs w:val="22"/>
        </w:rPr>
        <w:t xml:space="preserve"> century, more of a short-term modeling and where the data is present/little missing values. </w:t>
      </w:r>
      <w:r w:rsidRPr="2592DBEC" w:rsidR="5B6CAD45">
        <w:rPr>
          <w:b w:val="0"/>
          <w:bCs w:val="0"/>
          <w:sz w:val="22"/>
          <w:szCs w:val="22"/>
        </w:rPr>
        <w:t xml:space="preserve">I cleaned the data to only include </w:t>
      </w:r>
      <w:r w:rsidRPr="2592DBEC" w:rsidR="3AF2C21C">
        <w:rPr>
          <w:b w:val="0"/>
          <w:bCs w:val="0"/>
          <w:sz w:val="22"/>
          <w:szCs w:val="22"/>
        </w:rPr>
        <w:t>year's</w:t>
      </w:r>
      <w:r w:rsidRPr="2592DBEC" w:rsidR="5B6CAD45">
        <w:rPr>
          <w:b w:val="0"/>
          <w:bCs w:val="0"/>
          <w:sz w:val="22"/>
          <w:szCs w:val="22"/>
        </w:rPr>
        <w:t xml:space="preserve"> 2000 and beyond, to 2021, and then cleaned the data in R to be able to use for modeling.</w:t>
      </w:r>
    </w:p>
    <w:p w:rsidR="5B6CAD45" w:rsidP="6A323565" w:rsidRDefault="5B6CAD45" w14:paraId="263A1FE1" w14:textId="3734AB3A">
      <w:pPr>
        <w:pStyle w:val="Normal"/>
        <w:ind w:firstLine="720"/>
        <w:rPr>
          <w:b w:val="0"/>
          <w:bCs w:val="0"/>
          <w:sz w:val="22"/>
          <w:szCs w:val="22"/>
        </w:rPr>
      </w:pPr>
      <w:r w:rsidRPr="2592DBEC" w:rsidR="5B6CAD45">
        <w:rPr>
          <w:b w:val="0"/>
          <w:bCs w:val="0"/>
          <w:sz w:val="22"/>
          <w:szCs w:val="22"/>
        </w:rPr>
        <w:t>I brought this data back over to Excel, and then I began to understand the data and what can be relevant to include. To create a user-friendly dashboar</w:t>
      </w:r>
      <w:r w:rsidRPr="2592DBEC" w:rsidR="61EE6F6B">
        <w:rPr>
          <w:b w:val="0"/>
          <w:bCs w:val="0"/>
          <w:sz w:val="22"/>
          <w:szCs w:val="22"/>
        </w:rPr>
        <w:t>d, I intended to have separate but relevant sections, which include an overview where a user can view li</w:t>
      </w:r>
      <w:r w:rsidRPr="2592DBEC" w:rsidR="27766229">
        <w:rPr>
          <w:b w:val="0"/>
          <w:bCs w:val="0"/>
          <w:sz w:val="22"/>
          <w:szCs w:val="22"/>
        </w:rPr>
        <w:t xml:space="preserve">fe expectancy, mortality rate, and number survived at each age throughout the years, and slicers to change age, race, and gender. I </w:t>
      </w:r>
      <w:r w:rsidRPr="2592DBEC" w:rsidR="1EF36D43">
        <w:rPr>
          <w:b w:val="0"/>
          <w:bCs w:val="0"/>
          <w:sz w:val="22"/>
          <w:szCs w:val="22"/>
        </w:rPr>
        <w:t xml:space="preserve">then </w:t>
      </w:r>
      <w:r w:rsidRPr="2592DBEC" w:rsidR="27766229">
        <w:rPr>
          <w:b w:val="0"/>
          <w:bCs w:val="0"/>
          <w:sz w:val="22"/>
          <w:szCs w:val="22"/>
        </w:rPr>
        <w:t>created a section of what thing</w:t>
      </w:r>
      <w:r w:rsidRPr="2592DBEC" w:rsidR="13F40077">
        <w:rPr>
          <w:b w:val="0"/>
          <w:bCs w:val="0"/>
          <w:sz w:val="22"/>
          <w:szCs w:val="22"/>
        </w:rPr>
        <w:t xml:space="preserve">s can look like at birth or age 0, which </w:t>
      </w:r>
      <w:r w:rsidRPr="2592DBEC" w:rsidR="2550B3BE">
        <w:rPr>
          <w:b w:val="0"/>
          <w:bCs w:val="0"/>
          <w:sz w:val="22"/>
          <w:szCs w:val="22"/>
        </w:rPr>
        <w:t>modeled</w:t>
      </w:r>
      <w:r w:rsidRPr="2592DBEC" w:rsidR="13F40077">
        <w:rPr>
          <w:b w:val="0"/>
          <w:bCs w:val="0"/>
          <w:sz w:val="22"/>
          <w:szCs w:val="22"/>
        </w:rPr>
        <w:t xml:space="preserve"> each race together to visualize direct comparison between them for life expectancy and mortality rate. I also mo</w:t>
      </w:r>
      <w:r w:rsidRPr="2592DBEC" w:rsidR="36CBFDE1">
        <w:rPr>
          <w:b w:val="0"/>
          <w:bCs w:val="0"/>
          <w:sz w:val="22"/>
          <w:szCs w:val="22"/>
        </w:rPr>
        <w:t xml:space="preserve">deled the impact Covid had in 2020, which shows the mortality rate for key ages before, during, and after the pandemic. </w:t>
      </w:r>
      <w:r w:rsidRPr="2592DBEC" w:rsidR="377465B4">
        <w:rPr>
          <w:b w:val="0"/>
          <w:bCs w:val="0"/>
          <w:sz w:val="22"/>
          <w:szCs w:val="22"/>
        </w:rPr>
        <w:t xml:space="preserve">Finally, to tie in actuarial work, I created fair pricing for annuities to be bought for after retirement age. </w:t>
      </w:r>
      <w:r w:rsidRPr="2592DBEC" w:rsidR="7CF10CFB">
        <w:rPr>
          <w:b w:val="0"/>
          <w:bCs w:val="0"/>
          <w:sz w:val="22"/>
          <w:szCs w:val="22"/>
        </w:rPr>
        <w:t xml:space="preserve">I created a direct visualization which shows the present value, or what the annuity would be bought at, for each gender and race. In a </w:t>
      </w:r>
      <w:r w:rsidRPr="2592DBEC" w:rsidR="6697C0B3">
        <w:rPr>
          <w:b w:val="0"/>
          <w:bCs w:val="0"/>
          <w:sz w:val="22"/>
          <w:szCs w:val="22"/>
        </w:rPr>
        <w:t>separate</w:t>
      </w:r>
      <w:r w:rsidRPr="2592DBEC" w:rsidR="7CF10CFB">
        <w:rPr>
          <w:b w:val="0"/>
          <w:bCs w:val="0"/>
          <w:sz w:val="22"/>
          <w:szCs w:val="22"/>
        </w:rPr>
        <w:t xml:space="preserve"> sheet, I designed a table where a user can change w</w:t>
      </w:r>
      <w:r w:rsidRPr="2592DBEC" w:rsidR="00D1FFF1">
        <w:rPr>
          <w:b w:val="0"/>
          <w:bCs w:val="0"/>
          <w:sz w:val="22"/>
          <w:szCs w:val="22"/>
        </w:rPr>
        <w:t>hat age the annuity can be bought at,</w:t>
      </w:r>
      <w:r w:rsidRPr="2592DBEC" w:rsidR="7E668F09">
        <w:rPr>
          <w:b w:val="0"/>
          <w:bCs w:val="0"/>
          <w:sz w:val="22"/>
          <w:szCs w:val="22"/>
        </w:rPr>
        <w:t xml:space="preserve"> as well as change the demographic settings based on an individual. This will allow easy access to see what the annuity should be priced at for who</w:t>
      </w:r>
      <w:r w:rsidRPr="2592DBEC" w:rsidR="38D49B89">
        <w:rPr>
          <w:b w:val="0"/>
          <w:bCs w:val="0"/>
          <w:sz w:val="22"/>
          <w:szCs w:val="22"/>
        </w:rPr>
        <w:t>mever may be looking.</w:t>
      </w:r>
    </w:p>
    <w:p w:rsidR="43CB2B6F" w:rsidP="6A323565" w:rsidRDefault="43CB2B6F" w14:paraId="0A2B22D4" w14:textId="4BBAD19D">
      <w:pPr>
        <w:pStyle w:val="Normal"/>
        <w:ind w:firstLine="0"/>
        <w:rPr>
          <w:b w:val="1"/>
          <w:bCs w:val="1"/>
          <w:sz w:val="22"/>
          <w:szCs w:val="22"/>
        </w:rPr>
      </w:pPr>
      <w:r w:rsidRPr="6A323565" w:rsidR="43CB2B6F">
        <w:rPr>
          <w:b w:val="1"/>
          <w:bCs w:val="1"/>
          <w:sz w:val="22"/>
          <w:szCs w:val="22"/>
        </w:rPr>
        <w:t>Results</w:t>
      </w:r>
    </w:p>
    <w:p w:rsidR="43CB2B6F" w:rsidP="2592DBEC" w:rsidRDefault="43CB2B6F" w14:paraId="47252248" w14:textId="525A5BE3">
      <w:pPr>
        <w:pStyle w:val="Normal"/>
        <w:ind w:firstLine="720"/>
        <w:rPr>
          <w:b w:val="0"/>
          <w:bCs w:val="0"/>
          <w:sz w:val="22"/>
          <w:szCs w:val="22"/>
        </w:rPr>
      </w:pPr>
      <w:r w:rsidRPr="2592DBEC" w:rsidR="43CB2B6F">
        <w:rPr>
          <w:b w:val="0"/>
          <w:bCs w:val="0"/>
          <w:sz w:val="22"/>
          <w:szCs w:val="22"/>
        </w:rPr>
        <w:t xml:space="preserve">After modeling much of what I needed in the dashboard, I was able to visualize trends within life expectancy and </w:t>
      </w:r>
      <w:r w:rsidRPr="2592DBEC" w:rsidR="3611CE15">
        <w:rPr>
          <w:b w:val="0"/>
          <w:bCs w:val="0"/>
          <w:sz w:val="22"/>
          <w:szCs w:val="22"/>
        </w:rPr>
        <w:t>other graphs. The first piece was looking at overall population, where since 2000</w:t>
      </w:r>
      <w:r w:rsidRPr="2592DBEC" w:rsidR="252BE727">
        <w:rPr>
          <w:b w:val="0"/>
          <w:bCs w:val="0"/>
          <w:sz w:val="22"/>
          <w:szCs w:val="22"/>
        </w:rPr>
        <w:t xml:space="preserve">, there was a general increase in life expectancy, until around the Covid era where there shows a big drop. This can signify </w:t>
      </w:r>
      <w:r w:rsidRPr="2592DBEC" w:rsidR="56471D59">
        <w:rPr>
          <w:b w:val="0"/>
          <w:bCs w:val="0"/>
          <w:sz w:val="22"/>
          <w:szCs w:val="22"/>
        </w:rPr>
        <w:t xml:space="preserve">a potential impact on a certain group, whether it be age or some other demographic factor, to be explored later. 2016 shows </w:t>
      </w:r>
      <w:r w:rsidRPr="2592DBEC" w:rsidR="1F62481D">
        <w:rPr>
          <w:b w:val="0"/>
          <w:bCs w:val="0"/>
          <w:sz w:val="22"/>
          <w:szCs w:val="22"/>
        </w:rPr>
        <w:t xml:space="preserve">a low life expectancy/number surviving at each age, as well as a high mortality rate, which can be due to incomplete/lack of data. </w:t>
      </w:r>
      <w:r w:rsidRPr="2592DBEC" w:rsidR="1F62481D">
        <w:rPr>
          <w:b w:val="0"/>
          <w:bCs w:val="0"/>
          <w:sz w:val="22"/>
          <w:szCs w:val="22"/>
        </w:rPr>
        <w:t>A</w:t>
      </w:r>
      <w:r w:rsidRPr="2592DBEC" w:rsidR="1F62481D">
        <w:rPr>
          <w:b w:val="0"/>
          <w:bCs w:val="0"/>
          <w:sz w:val="22"/>
          <w:szCs w:val="22"/>
        </w:rPr>
        <w:t>fter filtering the dataset, th</w:t>
      </w:r>
      <w:r w:rsidRPr="2592DBEC" w:rsidR="1700D4C3">
        <w:rPr>
          <w:b w:val="0"/>
          <w:bCs w:val="0"/>
          <w:sz w:val="22"/>
          <w:szCs w:val="22"/>
        </w:rPr>
        <w:t>ere</w:t>
      </w:r>
      <w:r w:rsidRPr="2592DBEC" w:rsidR="1700D4C3">
        <w:rPr>
          <w:b w:val="0"/>
          <w:bCs w:val="0"/>
          <w:sz w:val="22"/>
          <w:szCs w:val="22"/>
        </w:rPr>
        <w:t xml:space="preserve"> </w:t>
      </w:r>
      <w:r w:rsidRPr="2592DBEC" w:rsidR="1700D4C3">
        <w:rPr>
          <w:b w:val="0"/>
          <w:bCs w:val="0"/>
          <w:sz w:val="22"/>
          <w:szCs w:val="22"/>
        </w:rPr>
        <w:t xml:space="preserve">was </w:t>
      </w:r>
      <w:r w:rsidRPr="2592DBEC" w:rsidR="1700D4C3">
        <w:rPr>
          <w:b w:val="0"/>
          <w:bCs w:val="0"/>
          <w:sz w:val="22"/>
          <w:szCs w:val="22"/>
        </w:rPr>
        <w:t>v</w:t>
      </w:r>
      <w:r w:rsidRPr="2592DBEC" w:rsidR="1700D4C3">
        <w:rPr>
          <w:b w:val="0"/>
          <w:bCs w:val="0"/>
          <w:sz w:val="22"/>
          <w:szCs w:val="22"/>
        </w:rPr>
        <w:t>ery little</w:t>
      </w:r>
      <w:r w:rsidRPr="2592DBEC" w:rsidR="1700D4C3">
        <w:rPr>
          <w:b w:val="0"/>
          <w:bCs w:val="0"/>
          <w:sz w:val="22"/>
          <w:szCs w:val="22"/>
        </w:rPr>
        <w:t xml:space="preserve"> </w:t>
      </w:r>
      <w:r w:rsidRPr="2592DBEC" w:rsidR="1700D4C3">
        <w:rPr>
          <w:b w:val="0"/>
          <w:bCs w:val="0"/>
          <w:sz w:val="22"/>
          <w:szCs w:val="22"/>
        </w:rPr>
        <w:t>data for 2016, which could show the high variation. Also, 2018 is missing data for each race, and only has data for the total population. While no changes were mad</w:t>
      </w:r>
      <w:r w:rsidRPr="2592DBEC" w:rsidR="70E458C2">
        <w:rPr>
          <w:b w:val="0"/>
          <w:bCs w:val="0"/>
          <w:sz w:val="22"/>
          <w:szCs w:val="22"/>
        </w:rPr>
        <w:t xml:space="preserve">e as I wanted the true impact to be shown, there is possibilities to average out 2017 and 2019 to assume 2018 values. This year was still included, and in the graphs below, you can see these taking </w:t>
      </w:r>
      <w:r w:rsidRPr="2592DBEC" w:rsidR="2A9D3A33">
        <w:rPr>
          <w:b w:val="0"/>
          <w:bCs w:val="0"/>
          <w:sz w:val="22"/>
          <w:szCs w:val="22"/>
        </w:rPr>
        <w:t>plac</w:t>
      </w:r>
      <w:r w:rsidRPr="2592DBEC" w:rsidR="1503A669">
        <w:rPr>
          <w:b w:val="0"/>
          <w:bCs w:val="0"/>
          <w:sz w:val="22"/>
          <w:szCs w:val="22"/>
        </w:rPr>
        <w:t>e.</w:t>
      </w:r>
    </w:p>
    <w:p w:rsidR="6A323565" w:rsidP="2592DBEC" w:rsidRDefault="6A323565" w14:paraId="34DDAFB1" w14:textId="432BB1E1">
      <w:pPr>
        <w:ind w:firstLine="0"/>
        <w:rPr>
          <w:i w:val="1"/>
          <w:iCs w:val="1"/>
          <w:sz w:val="22"/>
          <w:szCs w:val="22"/>
        </w:rPr>
      </w:pPr>
      <w:r w:rsidR="6A323565">
        <w:drawing>
          <wp:anchor distT="0" distB="0" distL="114300" distR="114300" simplePos="0" relativeHeight="251658240" behindDoc="0" locked="0" layoutInCell="1" allowOverlap="1" wp14:editId="4787B1AE" wp14:anchorId="196D1E33">
            <wp:simplePos x="0" y="0"/>
            <wp:positionH relativeFrom="column">
              <wp:align>left</wp:align>
            </wp:positionH>
            <wp:positionV relativeFrom="paragraph">
              <wp:posOffset>0</wp:posOffset>
            </wp:positionV>
            <wp:extent cx="2943653" cy="2133898"/>
            <wp:effectExtent l="0" t="0" r="0" b="0"/>
            <wp:wrapSquare wrapText="bothSides"/>
            <wp:docPr id="1770941235" name="" title=""/>
            <wp:cNvGraphicFramePr>
              <a:graphicFrameLocks noChangeAspect="1"/>
            </wp:cNvGraphicFramePr>
            <a:graphic>
              <a:graphicData uri="http://schemas.openxmlformats.org/drawingml/2006/picture">
                <pic:pic>
                  <pic:nvPicPr>
                    <pic:cNvPr id="0" name=""/>
                    <pic:cNvPicPr/>
                  </pic:nvPicPr>
                  <pic:blipFill>
                    <a:blip r:embed="R0a3f4fb349cb46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43653" cy="2133898"/>
                    </a:xfrm>
                    <a:prstGeom prst="rect">
                      <a:avLst/>
                    </a:prstGeom>
                  </pic:spPr>
                </pic:pic>
              </a:graphicData>
            </a:graphic>
            <wp14:sizeRelH relativeFrom="page">
              <wp14:pctWidth>0</wp14:pctWidth>
            </wp14:sizeRelH>
            <wp14:sizeRelV relativeFrom="page">
              <wp14:pctHeight>0</wp14:pctHeight>
            </wp14:sizeRelV>
          </wp:anchor>
        </w:drawing>
      </w:r>
      <w:r w:rsidRPr="2592DBEC" w:rsidR="3E0330D1">
        <w:rPr>
          <w:i w:val="1"/>
          <w:iCs w:val="1"/>
          <w:sz w:val="22"/>
          <w:szCs w:val="22"/>
        </w:rPr>
        <w:t>Figure 1.1                                                                                  Figure 1.2</w:t>
      </w:r>
    </w:p>
    <w:p w:rsidR="6A323565" w:rsidP="2592DBEC" w:rsidRDefault="6A323565" w14:paraId="4EEDCE03" w14:textId="1FFEA470">
      <w:pPr>
        <w:ind w:firstLine="0"/>
        <w:rPr>
          <w:sz w:val="22"/>
          <w:szCs w:val="22"/>
        </w:rPr>
      </w:pPr>
      <w:r w:rsidRPr="2592DBEC" w:rsidR="3E0330D1">
        <w:rPr>
          <w:sz w:val="22"/>
          <w:szCs w:val="22"/>
        </w:rPr>
        <w:t xml:space="preserve">Figure 1.1 shows a heavy decrease in life expectancy during Covid, so it is reasonable to believe the impact is significant </w:t>
      </w:r>
      <w:r w:rsidRPr="2592DBEC" w:rsidR="185CE5EB">
        <w:rPr>
          <w:sz w:val="22"/>
          <w:szCs w:val="22"/>
        </w:rPr>
        <w:t xml:space="preserve">to </w:t>
      </w:r>
      <w:bookmarkStart w:name="_Int_XFIurR2b" w:id="904723141"/>
      <w:r w:rsidRPr="2592DBEC" w:rsidR="185CE5EB">
        <w:rPr>
          <w:sz w:val="22"/>
          <w:szCs w:val="22"/>
        </w:rPr>
        <w:t>model</w:t>
      </w:r>
      <w:bookmarkEnd w:id="904723141"/>
      <w:r w:rsidRPr="2592DBEC" w:rsidR="3E0330D1">
        <w:rPr>
          <w:sz w:val="22"/>
          <w:szCs w:val="22"/>
        </w:rPr>
        <w:t xml:space="preserve">. However, </w:t>
      </w:r>
      <w:r w:rsidRPr="2592DBEC" w:rsidR="63F4B287">
        <w:rPr>
          <w:sz w:val="22"/>
          <w:szCs w:val="22"/>
        </w:rPr>
        <w:t xml:space="preserve">the overall graph shows a general increase in life expectancy over the years, which can </w:t>
      </w:r>
      <w:r w:rsidRPr="2592DBEC" w:rsidR="63F4B287">
        <w:rPr>
          <w:sz w:val="22"/>
          <w:szCs w:val="22"/>
        </w:rPr>
        <w:t>indicate</w:t>
      </w:r>
      <w:r w:rsidRPr="2592DBEC" w:rsidR="63F4B287">
        <w:rPr>
          <w:sz w:val="22"/>
          <w:szCs w:val="22"/>
        </w:rPr>
        <w:t xml:space="preserve"> future life expectancy to continually increase post-Covid. Fi</w:t>
      </w:r>
      <w:r w:rsidRPr="2592DBEC" w:rsidR="7B2FAF46">
        <w:rPr>
          <w:sz w:val="22"/>
          <w:szCs w:val="22"/>
        </w:rPr>
        <w:t>gure 1.2 also shows a decrease in mortality rate in the first year, throughout the 21</w:t>
      </w:r>
      <w:r w:rsidRPr="2592DBEC" w:rsidR="7B2FAF46">
        <w:rPr>
          <w:sz w:val="22"/>
          <w:szCs w:val="22"/>
          <w:vertAlign w:val="superscript"/>
        </w:rPr>
        <w:t>st</w:t>
      </w:r>
      <w:r w:rsidRPr="2592DBEC" w:rsidR="7B2FAF46">
        <w:rPr>
          <w:sz w:val="22"/>
          <w:szCs w:val="22"/>
        </w:rPr>
        <w:t xml:space="preserve"> century. However, for different races, like for blacks</w:t>
      </w:r>
      <w:r w:rsidRPr="2592DBEC" w:rsidR="32B551DA">
        <w:rPr>
          <w:sz w:val="22"/>
          <w:szCs w:val="22"/>
        </w:rPr>
        <w:t xml:space="preserve">, it is higher than other groups. We can see this connection in life expectancy, where they will have lower amounts, and then with annuity pricing as well, where the prices will be cheaper since they are not expected to live as long. </w:t>
      </w:r>
    </w:p>
    <w:p w:rsidR="1FBF40DC" w:rsidP="2592DBEC" w:rsidRDefault="1FBF40DC" w14:paraId="7F83A3E7" w14:textId="182A0A9D">
      <w:pPr>
        <w:ind w:firstLine="0"/>
        <w:rPr>
          <w:sz w:val="22"/>
          <w:szCs w:val="22"/>
        </w:rPr>
      </w:pPr>
      <w:r w:rsidRPr="2592DBEC" w:rsidR="1FBF40DC">
        <w:rPr>
          <w:sz w:val="22"/>
          <w:szCs w:val="22"/>
        </w:rPr>
        <w:t xml:space="preserve">In terms of the Covid impact, we can look through the years right </w:t>
      </w:r>
      <w:bookmarkStart w:name="_Int_rvPGd2DB" w:id="872910688"/>
      <w:r w:rsidRPr="2592DBEC" w:rsidR="02A57B61">
        <w:rPr>
          <w:sz w:val="22"/>
          <w:szCs w:val="22"/>
        </w:rPr>
        <w:t>before</w:t>
      </w:r>
      <w:r w:rsidRPr="2592DBEC" w:rsidR="1FBF40DC">
        <w:rPr>
          <w:sz w:val="22"/>
          <w:szCs w:val="22"/>
        </w:rPr>
        <w:t xml:space="preserve"> </w:t>
      </w:r>
      <w:r w:rsidRPr="2592DBEC" w:rsidR="251F446B">
        <w:rPr>
          <w:sz w:val="22"/>
          <w:szCs w:val="22"/>
        </w:rPr>
        <w:t>in</w:t>
      </w:r>
      <w:bookmarkEnd w:id="872910688"/>
      <w:r w:rsidRPr="2592DBEC" w:rsidR="251F446B">
        <w:rPr>
          <w:sz w:val="22"/>
          <w:szCs w:val="22"/>
        </w:rPr>
        <w:t xml:space="preserve"> </w:t>
      </w:r>
      <w:r w:rsidRPr="2592DBEC" w:rsidR="1FBF40DC">
        <w:rPr>
          <w:sz w:val="22"/>
          <w:szCs w:val="22"/>
        </w:rPr>
        <w:t xml:space="preserve">2019, </w:t>
      </w:r>
      <w:bookmarkStart w:name="_Int_UH84iBcx" w:id="125868727"/>
      <w:r w:rsidRPr="2592DBEC" w:rsidR="1FBF40DC">
        <w:rPr>
          <w:sz w:val="22"/>
          <w:szCs w:val="22"/>
        </w:rPr>
        <w:t>during in</w:t>
      </w:r>
      <w:bookmarkEnd w:id="125868727"/>
      <w:r w:rsidRPr="2592DBEC" w:rsidR="1FBF40DC">
        <w:rPr>
          <w:sz w:val="22"/>
          <w:szCs w:val="22"/>
        </w:rPr>
        <w:t xml:space="preserve"> 2020, and </w:t>
      </w:r>
      <w:bookmarkStart w:name="_Int_xk2SGdxH" w:id="1047377553"/>
      <w:r w:rsidRPr="2592DBEC" w:rsidR="1FBF40DC">
        <w:rPr>
          <w:sz w:val="22"/>
          <w:szCs w:val="22"/>
        </w:rPr>
        <w:t>after in</w:t>
      </w:r>
      <w:bookmarkEnd w:id="1047377553"/>
      <w:r w:rsidRPr="2592DBEC" w:rsidR="1FBF40DC">
        <w:rPr>
          <w:sz w:val="22"/>
          <w:szCs w:val="22"/>
        </w:rPr>
        <w:t xml:space="preserve"> 2021, and look at how the mortality rate increased for different ages and if it is significant. </w:t>
      </w:r>
      <w:r w:rsidRPr="2592DBEC" w:rsidR="4EB7F8FB">
        <w:rPr>
          <w:sz w:val="22"/>
          <w:szCs w:val="22"/>
        </w:rPr>
        <w:t xml:space="preserve">We can filter out race and gender </w:t>
      </w:r>
      <w:r w:rsidRPr="2592DBEC" w:rsidR="4EB7F8FB">
        <w:rPr>
          <w:sz w:val="22"/>
          <w:szCs w:val="22"/>
        </w:rPr>
        <w:t>by looking</w:t>
      </w:r>
      <w:r w:rsidRPr="2592DBEC" w:rsidR="4EB7F8FB">
        <w:rPr>
          <w:sz w:val="22"/>
          <w:szCs w:val="22"/>
        </w:rPr>
        <w:t xml:space="preserve"> individually at each group to see the impact affected </w:t>
      </w:r>
      <w:r w:rsidRPr="2592DBEC" w:rsidR="4EB7F8FB">
        <w:rPr>
          <w:sz w:val="22"/>
          <w:szCs w:val="22"/>
        </w:rPr>
        <w:t>different groups</w:t>
      </w:r>
      <w:r w:rsidRPr="2592DBEC" w:rsidR="4EB7F8FB">
        <w:rPr>
          <w:sz w:val="22"/>
          <w:szCs w:val="22"/>
        </w:rPr>
        <w:t xml:space="preserve"> in </w:t>
      </w:r>
      <w:r w:rsidRPr="2592DBEC" w:rsidR="4EB7F8FB">
        <w:rPr>
          <w:sz w:val="22"/>
          <w:szCs w:val="22"/>
        </w:rPr>
        <w:t>different ways</w:t>
      </w:r>
      <w:r w:rsidRPr="2592DBEC" w:rsidR="4EB7F8FB">
        <w:rPr>
          <w:sz w:val="22"/>
          <w:szCs w:val="22"/>
        </w:rPr>
        <w:t>.</w:t>
      </w:r>
    </w:p>
    <w:p w:rsidR="50030AC0" w:rsidP="2592DBEC" w:rsidRDefault="50030AC0" w14:paraId="15778C32" w14:textId="11786444">
      <w:pPr>
        <w:ind w:firstLine="0"/>
      </w:pPr>
      <w:r w:rsidR="50030AC0">
        <w:drawing>
          <wp:inline wp14:editId="5E17C633" wp14:anchorId="5BE12A41">
            <wp:extent cx="5619750" cy="1585058"/>
            <wp:effectExtent l="0" t="0" r="0" b="0"/>
            <wp:docPr id="883885024" name="" title=""/>
            <wp:cNvGraphicFramePr>
              <a:graphicFrameLocks noChangeAspect="1"/>
            </wp:cNvGraphicFramePr>
            <a:graphic>
              <a:graphicData uri="http://schemas.openxmlformats.org/drawingml/2006/picture">
                <pic:pic>
                  <pic:nvPicPr>
                    <pic:cNvPr id="0" name=""/>
                    <pic:cNvPicPr/>
                  </pic:nvPicPr>
                  <pic:blipFill>
                    <a:blip r:embed="R064899b8a68d43c8">
                      <a:extLst>
                        <a:ext xmlns:a="http://schemas.openxmlformats.org/drawingml/2006/main" uri="{28A0092B-C50C-407E-A947-70E740481C1C}">
                          <a14:useLocalDpi val="0"/>
                        </a:ext>
                      </a:extLst>
                    </a:blip>
                    <a:stretch>
                      <a:fillRect/>
                    </a:stretch>
                  </pic:blipFill>
                  <pic:spPr>
                    <a:xfrm>
                      <a:off x="0" y="0"/>
                      <a:ext cx="5619750" cy="1585058"/>
                    </a:xfrm>
                    <a:prstGeom prst="rect">
                      <a:avLst/>
                    </a:prstGeom>
                  </pic:spPr>
                </pic:pic>
              </a:graphicData>
            </a:graphic>
          </wp:inline>
        </w:drawing>
      </w:r>
    </w:p>
    <w:p w:rsidR="50030AC0" w:rsidP="2592DBEC" w:rsidRDefault="50030AC0" w14:paraId="613DE340" w14:textId="0B3AC6EB">
      <w:pPr>
        <w:ind w:firstLine="0"/>
        <w:rPr>
          <w:i w:val="1"/>
          <w:iCs w:val="1"/>
          <w:sz w:val="22"/>
          <w:szCs w:val="22"/>
        </w:rPr>
      </w:pPr>
      <w:r w:rsidRPr="2592DBEC" w:rsidR="50030AC0">
        <w:rPr>
          <w:i w:val="1"/>
          <w:iCs w:val="1"/>
          <w:sz w:val="22"/>
          <w:szCs w:val="22"/>
        </w:rPr>
        <w:t>Figure 1.3</w:t>
      </w:r>
    </w:p>
    <w:p w:rsidR="50030AC0" w:rsidP="2592DBEC" w:rsidRDefault="50030AC0" w14:paraId="15609C23" w14:textId="03823847">
      <w:pPr>
        <w:ind w:firstLine="720"/>
        <w:rPr>
          <w:i w:val="0"/>
          <w:iCs w:val="0"/>
          <w:sz w:val="22"/>
          <w:szCs w:val="22"/>
        </w:rPr>
      </w:pPr>
      <w:r w:rsidRPr="2592DBEC" w:rsidR="50030AC0">
        <w:rPr>
          <w:i w:val="0"/>
          <w:iCs w:val="0"/>
          <w:sz w:val="22"/>
          <w:szCs w:val="22"/>
        </w:rPr>
        <w:t xml:space="preserve">The </w:t>
      </w:r>
      <w:r w:rsidRPr="2592DBEC" w:rsidR="50030AC0">
        <w:rPr>
          <w:i w:val="0"/>
          <w:iCs w:val="0"/>
          <w:sz w:val="22"/>
          <w:szCs w:val="22"/>
        </w:rPr>
        <w:t>precent</w:t>
      </w:r>
      <w:r w:rsidRPr="2592DBEC" w:rsidR="50030AC0">
        <w:rPr>
          <w:i w:val="0"/>
          <w:iCs w:val="0"/>
          <w:sz w:val="22"/>
          <w:szCs w:val="22"/>
        </w:rPr>
        <w:t xml:space="preserve"> change allows the easiest visualization to see if Covid </w:t>
      </w:r>
      <w:r w:rsidRPr="2592DBEC" w:rsidR="50030AC0">
        <w:rPr>
          <w:i w:val="0"/>
          <w:iCs w:val="0"/>
          <w:sz w:val="22"/>
          <w:szCs w:val="22"/>
        </w:rPr>
        <w:t>impacted</w:t>
      </w:r>
      <w:r w:rsidRPr="2592DBEC" w:rsidR="50030AC0">
        <w:rPr>
          <w:i w:val="0"/>
          <w:iCs w:val="0"/>
          <w:sz w:val="22"/>
          <w:szCs w:val="22"/>
        </w:rPr>
        <w:t xml:space="preserve"> mortality, and the graph allows to see what age groups had </w:t>
      </w:r>
      <w:r w:rsidRPr="2592DBEC" w:rsidR="467F9CA1">
        <w:rPr>
          <w:i w:val="0"/>
          <w:iCs w:val="0"/>
          <w:sz w:val="22"/>
          <w:szCs w:val="22"/>
        </w:rPr>
        <w:t>the</w:t>
      </w:r>
      <w:r w:rsidRPr="2592DBEC" w:rsidR="50030AC0">
        <w:rPr>
          <w:i w:val="0"/>
          <w:iCs w:val="0"/>
          <w:sz w:val="22"/>
          <w:szCs w:val="22"/>
        </w:rPr>
        <w:t xml:space="preserve"> highest mortality throughout the years. </w:t>
      </w:r>
      <w:r w:rsidRPr="2592DBEC" w:rsidR="52D5345B">
        <w:rPr>
          <w:i w:val="0"/>
          <w:iCs w:val="0"/>
          <w:sz w:val="22"/>
          <w:szCs w:val="22"/>
        </w:rPr>
        <w:t>Every age ex</w:t>
      </w:r>
      <w:r w:rsidRPr="2592DBEC" w:rsidR="09DD7EA9">
        <w:rPr>
          <w:i w:val="0"/>
          <w:iCs w:val="0"/>
          <w:sz w:val="22"/>
          <w:szCs w:val="22"/>
        </w:rPr>
        <w:t>cep</w:t>
      </w:r>
      <w:r w:rsidRPr="2592DBEC" w:rsidR="52D5345B">
        <w:rPr>
          <w:i w:val="0"/>
          <w:iCs w:val="0"/>
          <w:sz w:val="22"/>
          <w:szCs w:val="22"/>
        </w:rPr>
        <w:t xml:space="preserve">t for 0 showed Covid increasing their mortality rate significantly, which </w:t>
      </w:r>
      <w:r w:rsidRPr="2592DBEC" w:rsidR="52D5345B">
        <w:rPr>
          <w:i w:val="0"/>
          <w:iCs w:val="0"/>
          <w:sz w:val="22"/>
          <w:szCs w:val="22"/>
        </w:rPr>
        <w:t>evidently shows</w:t>
      </w:r>
      <w:r w:rsidRPr="2592DBEC" w:rsidR="52D5345B">
        <w:rPr>
          <w:i w:val="0"/>
          <w:iCs w:val="0"/>
          <w:sz w:val="22"/>
          <w:szCs w:val="22"/>
        </w:rPr>
        <w:t xml:space="preserve"> the impact by a good margin. After the first year of </w:t>
      </w:r>
      <w:r w:rsidRPr="2592DBEC" w:rsidR="7594FD06">
        <w:rPr>
          <w:i w:val="0"/>
          <w:iCs w:val="0"/>
          <w:sz w:val="22"/>
          <w:szCs w:val="22"/>
        </w:rPr>
        <w:t>Covid,</w:t>
      </w:r>
      <w:r w:rsidRPr="2592DBEC" w:rsidR="736A9D99">
        <w:rPr>
          <w:i w:val="0"/>
          <w:iCs w:val="0"/>
          <w:sz w:val="22"/>
          <w:szCs w:val="22"/>
        </w:rPr>
        <w:t xml:space="preserve"> however, all ages except for 85 still saw an increase in mortality. This may be due to better immunity/vaccinations for older ages, but the cause for younger ages to still increase </w:t>
      </w:r>
      <w:r w:rsidRPr="2592DBEC" w:rsidR="736A9D99">
        <w:rPr>
          <w:i w:val="0"/>
          <w:iCs w:val="0"/>
          <w:sz w:val="22"/>
          <w:szCs w:val="22"/>
        </w:rPr>
        <w:t>isn’t</w:t>
      </w:r>
      <w:r w:rsidRPr="2592DBEC" w:rsidR="736A9D99">
        <w:rPr>
          <w:i w:val="0"/>
          <w:iCs w:val="0"/>
          <w:sz w:val="22"/>
          <w:szCs w:val="22"/>
        </w:rPr>
        <w:t xml:space="preserve"> </w:t>
      </w:r>
      <w:bookmarkStart w:name="_Int_rjrawlq5" w:id="1678255759"/>
      <w:r w:rsidRPr="2592DBEC" w:rsidR="736A9D99">
        <w:rPr>
          <w:i w:val="0"/>
          <w:iCs w:val="0"/>
          <w:sz w:val="22"/>
          <w:szCs w:val="22"/>
        </w:rPr>
        <w:t>very obvious</w:t>
      </w:r>
      <w:bookmarkEnd w:id="1678255759"/>
      <w:r w:rsidRPr="2592DBEC" w:rsidR="5AA6A6C4">
        <w:rPr>
          <w:i w:val="0"/>
          <w:iCs w:val="0"/>
          <w:sz w:val="22"/>
          <w:szCs w:val="22"/>
        </w:rPr>
        <w:t>, and more research would need to be done to understand why this has happened</w:t>
      </w:r>
      <w:r w:rsidRPr="2592DBEC" w:rsidR="185C34AE">
        <w:rPr>
          <w:i w:val="0"/>
          <w:iCs w:val="0"/>
          <w:sz w:val="22"/>
          <w:szCs w:val="22"/>
        </w:rPr>
        <w:t>.</w:t>
      </w:r>
    </w:p>
    <w:p w:rsidR="185C34AE" w:rsidP="2592DBEC" w:rsidRDefault="185C34AE" w14:paraId="7CF55191" w14:textId="06F7C8D3">
      <w:pPr>
        <w:ind w:firstLine="720"/>
        <w:rPr>
          <w:i w:val="0"/>
          <w:iCs w:val="0"/>
          <w:sz w:val="22"/>
          <w:szCs w:val="22"/>
        </w:rPr>
      </w:pPr>
      <w:r w:rsidRPr="2592DBEC" w:rsidR="185C34AE">
        <w:rPr>
          <w:i w:val="0"/>
          <w:iCs w:val="0"/>
          <w:sz w:val="22"/>
          <w:szCs w:val="22"/>
        </w:rPr>
        <w:t xml:space="preserve">After these basic visualizations, the focus shifted to what these can mean through annuity and insurance pricing, and what connections can be made between them. Using </w:t>
      </w:r>
      <w:r w:rsidRPr="2592DBEC" w:rsidR="729C21A3">
        <w:rPr>
          <w:i w:val="0"/>
          <w:iCs w:val="0"/>
          <w:sz w:val="22"/>
          <w:szCs w:val="22"/>
        </w:rPr>
        <w:t>ages 65 and older, where an individual can buy an annuity at any age, I extracted each of their mortality rates. Then,</w:t>
      </w:r>
      <w:r w:rsidRPr="2592DBEC" w:rsidR="197A494F">
        <w:rPr>
          <w:i w:val="0"/>
          <w:iCs w:val="0"/>
          <w:sz w:val="22"/>
          <w:szCs w:val="22"/>
        </w:rPr>
        <w:t xml:space="preserve"> I created a formula to find the probability </w:t>
      </w:r>
      <w:r w:rsidRPr="2592DBEC" w:rsidR="197A494F">
        <w:rPr>
          <w:i w:val="0"/>
          <w:iCs w:val="0"/>
          <w:sz w:val="22"/>
          <w:szCs w:val="22"/>
        </w:rPr>
        <w:t>kp_x</w:t>
      </w:r>
      <w:r w:rsidRPr="2592DBEC" w:rsidR="197A494F">
        <w:rPr>
          <w:i w:val="0"/>
          <w:iCs w:val="0"/>
          <w:sz w:val="22"/>
          <w:szCs w:val="22"/>
        </w:rPr>
        <w:t>, the likelihood of surviving to age x</w:t>
      </w:r>
      <w:r w:rsidRPr="2592DBEC" w:rsidR="5E2FAA87">
        <w:rPr>
          <w:i w:val="0"/>
          <w:iCs w:val="0"/>
          <w:sz w:val="22"/>
          <w:szCs w:val="22"/>
        </w:rPr>
        <w:t xml:space="preserve">. Using this and </w:t>
      </w:r>
      <w:r w:rsidRPr="2592DBEC" w:rsidR="729C21A3">
        <w:rPr>
          <w:i w:val="0"/>
          <w:iCs w:val="0"/>
          <w:sz w:val="22"/>
          <w:szCs w:val="22"/>
        </w:rPr>
        <w:t>a discount rate of 3% to</w:t>
      </w:r>
      <w:r w:rsidRPr="2592DBEC" w:rsidR="1EC8F524">
        <w:rPr>
          <w:i w:val="0"/>
          <w:iCs w:val="0"/>
          <w:sz w:val="22"/>
          <w:szCs w:val="22"/>
        </w:rPr>
        <w:t xml:space="preserve"> include the time value of money, where over time, the value of the dollar gets less and less (the discount rate assumes 3% per year), I</w:t>
      </w:r>
      <w:r w:rsidRPr="2592DBEC" w:rsidR="23973567">
        <w:rPr>
          <w:i w:val="0"/>
          <w:iCs w:val="0"/>
          <w:sz w:val="22"/>
          <w:szCs w:val="22"/>
        </w:rPr>
        <w:t xml:space="preserve"> was able to calculate term value, or what the dollar amount at each age is. I assumed a yearly payment of $10,000/year. This is calculated as:</w:t>
      </w:r>
    </w:p>
    <w:p w:rsidR="23973567" w:rsidP="2592DBEC" w:rsidRDefault="23973567" w14:paraId="2491711E" w14:textId="0809079D">
      <w:pPr>
        <w:ind w:firstLine="720"/>
        <w:jc w:val="center"/>
        <w:rPr>
          <w:i w:val="0"/>
          <w:iCs w:val="0"/>
          <w:sz w:val="22"/>
          <w:szCs w:val="22"/>
        </w:rPr>
      </w:pPr>
      <w:r w:rsidRPr="2592DBEC" w:rsidR="23973567">
        <w:rPr>
          <w:i w:val="1"/>
          <w:iCs w:val="1"/>
          <w:sz w:val="22"/>
          <w:szCs w:val="22"/>
        </w:rPr>
        <w:t xml:space="preserve">Term Value = Yearly Payment * </w:t>
      </w:r>
      <w:r w:rsidRPr="2592DBEC" w:rsidR="76230EC5">
        <w:rPr>
          <w:i w:val="1"/>
          <w:iCs w:val="1"/>
          <w:sz w:val="22"/>
          <w:szCs w:val="22"/>
        </w:rPr>
        <w:t>pk</w:t>
      </w:r>
      <w:r w:rsidRPr="2592DBEC" w:rsidR="23973567">
        <w:rPr>
          <w:i w:val="1"/>
          <w:iCs w:val="1"/>
          <w:sz w:val="22"/>
          <w:szCs w:val="22"/>
        </w:rPr>
        <w:t>_x</w:t>
      </w:r>
      <w:r w:rsidRPr="2592DBEC" w:rsidR="23973567">
        <w:rPr>
          <w:i w:val="1"/>
          <w:iCs w:val="1"/>
          <w:sz w:val="22"/>
          <w:szCs w:val="22"/>
        </w:rPr>
        <w:t xml:space="preserve"> (</w:t>
      </w:r>
      <w:r w:rsidRPr="2592DBEC" w:rsidR="119C5B7B">
        <w:rPr>
          <w:i w:val="1"/>
          <w:iCs w:val="1"/>
          <w:sz w:val="22"/>
          <w:szCs w:val="22"/>
        </w:rPr>
        <w:t>surviving</w:t>
      </w:r>
      <w:r w:rsidRPr="2592DBEC" w:rsidR="119C5B7B">
        <w:rPr>
          <w:i w:val="1"/>
          <w:iCs w:val="1"/>
          <w:sz w:val="22"/>
          <w:szCs w:val="22"/>
        </w:rPr>
        <w:t xml:space="preserve"> to</w:t>
      </w:r>
      <w:r w:rsidRPr="2592DBEC" w:rsidR="119C5B7B">
        <w:rPr>
          <w:i w:val="1"/>
          <w:iCs w:val="1"/>
          <w:sz w:val="22"/>
          <w:szCs w:val="22"/>
        </w:rPr>
        <w:t xml:space="preserve"> age x</w:t>
      </w:r>
      <w:r w:rsidRPr="2592DBEC" w:rsidR="23973567">
        <w:rPr>
          <w:i w:val="1"/>
          <w:iCs w:val="1"/>
          <w:sz w:val="22"/>
          <w:szCs w:val="22"/>
        </w:rPr>
        <w:t xml:space="preserve">) * </w:t>
      </w:r>
      <w:r w:rsidRPr="2592DBEC" w:rsidR="23973567">
        <w:rPr>
          <w:i w:val="1"/>
          <w:iCs w:val="1"/>
          <w:sz w:val="22"/>
          <w:szCs w:val="22"/>
        </w:rPr>
        <w:t>v^x</w:t>
      </w:r>
      <w:r w:rsidRPr="2592DBEC" w:rsidR="23973567">
        <w:rPr>
          <w:i w:val="1"/>
          <w:iCs w:val="1"/>
          <w:sz w:val="22"/>
          <w:szCs w:val="22"/>
        </w:rPr>
        <w:t xml:space="preserve"> (discount rate)</w:t>
      </w:r>
    </w:p>
    <w:p w:rsidR="23973567" w:rsidP="2592DBEC" w:rsidRDefault="23973567" w14:paraId="7698C757" w14:textId="18EA1322">
      <w:pPr>
        <w:ind w:firstLine="720"/>
        <w:jc w:val="left"/>
        <w:rPr>
          <w:i w:val="0"/>
          <w:iCs w:val="0"/>
          <w:sz w:val="22"/>
          <w:szCs w:val="22"/>
        </w:rPr>
      </w:pPr>
      <w:r w:rsidRPr="2592DBEC" w:rsidR="23973567">
        <w:rPr>
          <w:i w:val="0"/>
          <w:iCs w:val="0"/>
          <w:sz w:val="22"/>
          <w:szCs w:val="22"/>
        </w:rPr>
        <w:t xml:space="preserve">The term value calculates at each age, what the value of </w:t>
      </w:r>
      <w:r w:rsidRPr="2592DBEC" w:rsidR="6A40F413">
        <w:rPr>
          <w:i w:val="0"/>
          <w:iCs w:val="0"/>
          <w:sz w:val="22"/>
          <w:szCs w:val="22"/>
        </w:rPr>
        <w:t>the payment to them will be at each age depending on its future value (bringing it to present value) and the likel</w:t>
      </w:r>
      <w:r w:rsidRPr="2592DBEC" w:rsidR="1C8146B9">
        <w:rPr>
          <w:i w:val="0"/>
          <w:iCs w:val="0"/>
          <w:sz w:val="22"/>
          <w:szCs w:val="22"/>
        </w:rPr>
        <w:t xml:space="preserve">ihood of survival at each age. As they get older, there is a higher chance the insurance company will not have to pay out that annuity of $10,000/yr because the person </w:t>
      </w:r>
      <w:r w:rsidRPr="2592DBEC" w:rsidR="1C8146B9">
        <w:rPr>
          <w:i w:val="0"/>
          <w:iCs w:val="0"/>
          <w:sz w:val="22"/>
          <w:szCs w:val="22"/>
        </w:rPr>
        <w:t>isn’t</w:t>
      </w:r>
      <w:r w:rsidRPr="2592DBEC" w:rsidR="1C8146B9">
        <w:rPr>
          <w:i w:val="0"/>
          <w:iCs w:val="0"/>
          <w:sz w:val="22"/>
          <w:szCs w:val="22"/>
        </w:rPr>
        <w:t xml:space="preserve"> alive anymore</w:t>
      </w:r>
      <w:r w:rsidRPr="2592DBEC" w:rsidR="43CC809D">
        <w:rPr>
          <w:i w:val="0"/>
          <w:iCs w:val="0"/>
          <w:sz w:val="22"/>
          <w:szCs w:val="22"/>
        </w:rPr>
        <w:t>. In a sheet, a user can change the age of buying the annuity and other demographic factors to compare how the price of the annuity</w:t>
      </w:r>
      <w:r w:rsidRPr="2592DBEC" w:rsidR="23115E49">
        <w:rPr>
          <w:i w:val="0"/>
          <w:iCs w:val="0"/>
          <w:sz w:val="22"/>
          <w:szCs w:val="22"/>
        </w:rPr>
        <w:t xml:space="preserve"> changes for these factors. In the graph below, I choose to model just at age 65 and its PV, but the trend</w:t>
      </w:r>
      <w:r w:rsidRPr="2592DBEC" w:rsidR="4F4EF1FA">
        <w:rPr>
          <w:i w:val="0"/>
          <w:iCs w:val="0"/>
          <w:sz w:val="22"/>
          <w:szCs w:val="22"/>
        </w:rPr>
        <w:t>s</w:t>
      </w:r>
      <w:r w:rsidRPr="2592DBEC" w:rsidR="23115E49">
        <w:rPr>
          <w:i w:val="0"/>
          <w:iCs w:val="0"/>
          <w:sz w:val="22"/>
          <w:szCs w:val="22"/>
        </w:rPr>
        <w:t xml:space="preserve"> </w:t>
      </w:r>
      <w:r w:rsidRPr="2592DBEC" w:rsidR="1AFB8855">
        <w:rPr>
          <w:i w:val="0"/>
          <w:iCs w:val="0"/>
          <w:sz w:val="22"/>
          <w:szCs w:val="22"/>
        </w:rPr>
        <w:t>follow</w:t>
      </w:r>
      <w:r w:rsidRPr="2592DBEC" w:rsidR="23115E49">
        <w:rPr>
          <w:i w:val="0"/>
          <w:iCs w:val="0"/>
          <w:sz w:val="22"/>
          <w:szCs w:val="22"/>
        </w:rPr>
        <w:t xml:space="preserve"> </w:t>
      </w:r>
      <w:r w:rsidRPr="2592DBEC" w:rsidR="3C41BD90">
        <w:rPr>
          <w:i w:val="0"/>
          <w:iCs w:val="0"/>
          <w:sz w:val="22"/>
          <w:szCs w:val="22"/>
        </w:rPr>
        <w:t>similarly</w:t>
      </w:r>
      <w:r w:rsidRPr="2592DBEC" w:rsidR="23115E49">
        <w:rPr>
          <w:i w:val="0"/>
          <w:iCs w:val="0"/>
          <w:sz w:val="22"/>
          <w:szCs w:val="22"/>
        </w:rPr>
        <w:t xml:space="preserve"> as each different age bought at changes</w:t>
      </w:r>
      <w:r w:rsidRPr="2592DBEC" w:rsidR="70702C94">
        <w:rPr>
          <w:i w:val="0"/>
          <w:iCs w:val="0"/>
          <w:sz w:val="22"/>
          <w:szCs w:val="22"/>
        </w:rPr>
        <w:t>.</w:t>
      </w:r>
      <w:r w:rsidRPr="2592DBEC" w:rsidR="23973567">
        <w:rPr>
          <w:i w:val="0"/>
          <w:iCs w:val="0"/>
          <w:sz w:val="22"/>
          <w:szCs w:val="22"/>
        </w:rPr>
        <w:t xml:space="preserve"> </w:t>
      </w:r>
      <w:r>
        <w:tab/>
      </w:r>
    </w:p>
    <w:p w:rsidR="3210FB83" w:rsidP="2592DBEC" w:rsidRDefault="3210FB83" w14:paraId="26DDA816" w14:textId="777CCEDF">
      <w:pPr>
        <w:ind w:firstLine="720"/>
        <w:jc w:val="left"/>
      </w:pPr>
      <w:r w:rsidR="3210FB83">
        <w:drawing>
          <wp:inline wp14:editId="64F884AC" wp14:anchorId="7CD006D3">
            <wp:extent cx="4486901" cy="2257740"/>
            <wp:effectExtent l="0" t="0" r="0" b="0"/>
            <wp:docPr id="1537888813" name="" title=""/>
            <wp:cNvGraphicFramePr>
              <a:graphicFrameLocks noChangeAspect="1"/>
            </wp:cNvGraphicFramePr>
            <a:graphic>
              <a:graphicData uri="http://schemas.openxmlformats.org/drawingml/2006/picture">
                <pic:pic>
                  <pic:nvPicPr>
                    <pic:cNvPr id="0" name=""/>
                    <pic:cNvPicPr/>
                  </pic:nvPicPr>
                  <pic:blipFill>
                    <a:blip r:embed="R4d07036b14984deb">
                      <a:extLst>
                        <a:ext xmlns:a="http://schemas.openxmlformats.org/drawingml/2006/main" uri="{28A0092B-C50C-407E-A947-70E740481C1C}">
                          <a14:useLocalDpi val="0"/>
                        </a:ext>
                      </a:extLst>
                    </a:blip>
                    <a:stretch>
                      <a:fillRect/>
                    </a:stretch>
                  </pic:blipFill>
                  <pic:spPr>
                    <a:xfrm>
                      <a:off x="0" y="0"/>
                      <a:ext cx="4486901" cy="2257740"/>
                    </a:xfrm>
                    <a:prstGeom prst="rect">
                      <a:avLst/>
                    </a:prstGeom>
                  </pic:spPr>
                </pic:pic>
              </a:graphicData>
            </a:graphic>
          </wp:inline>
        </w:drawing>
      </w:r>
    </w:p>
    <w:p w:rsidR="3210FB83" w:rsidP="2592DBEC" w:rsidRDefault="3210FB83" w14:paraId="18B92982" w14:textId="067E2F64">
      <w:pPr>
        <w:ind w:firstLine="720"/>
        <w:jc w:val="left"/>
        <w:rPr>
          <w:i w:val="1"/>
          <w:iCs w:val="1"/>
        </w:rPr>
      </w:pPr>
      <w:r w:rsidRPr="2592DBEC" w:rsidR="3210FB83">
        <w:rPr>
          <w:i w:val="1"/>
          <w:iCs w:val="1"/>
        </w:rPr>
        <w:t>Figure 1.4</w:t>
      </w:r>
    </w:p>
    <w:p w:rsidR="05DB2582" w:rsidP="2592DBEC" w:rsidRDefault="05DB2582" w14:paraId="72F42D38" w14:textId="228C056C">
      <w:pPr>
        <w:pStyle w:val="Normal"/>
        <w:suppressLineNumbers w:val="0"/>
        <w:bidi w:val="0"/>
        <w:spacing w:before="0" w:beforeAutospacing="off" w:after="160" w:afterAutospacing="off" w:line="279" w:lineRule="auto"/>
        <w:ind w:left="0" w:right="0" w:firstLine="720"/>
        <w:jc w:val="left"/>
        <w:rPr>
          <w:i w:val="0"/>
          <w:iCs w:val="0"/>
          <w:sz w:val="22"/>
          <w:szCs w:val="22"/>
        </w:rPr>
      </w:pPr>
      <w:r w:rsidRPr="2592DBEC" w:rsidR="05DB2582">
        <w:rPr>
          <w:i w:val="0"/>
          <w:iCs w:val="0"/>
          <w:sz w:val="22"/>
          <w:szCs w:val="22"/>
        </w:rPr>
        <w:t xml:space="preserve">We can gather a few conclusions here. First, female annuity prices are </w:t>
      </w:r>
      <w:r w:rsidRPr="2592DBEC" w:rsidR="05DB2582">
        <w:rPr>
          <w:i w:val="0"/>
          <w:iCs w:val="0"/>
          <w:sz w:val="22"/>
          <w:szCs w:val="22"/>
        </w:rPr>
        <w:t>roughly $15</w:t>
      </w:r>
      <w:r w:rsidRPr="2592DBEC" w:rsidR="05DB2582">
        <w:rPr>
          <w:i w:val="0"/>
          <w:iCs w:val="0"/>
          <w:sz w:val="22"/>
          <w:szCs w:val="22"/>
        </w:rPr>
        <w:t xml:space="preserve"> - 20k more expensive, assuming $10k per year payment, for all races. This will align with mortality rate, where females have a lower mortality rate, therefore a higher chance of surviving to any age. It also corresponds with a higher life expectancy, where because they will potentially live longer, the expected amounts of payments received will be higher, so there is a greater annuity cost. Similar conclusions apply for the races. Asians have the highest annuity price, which implies a higher life expectancy and lower mortality rate at senior ages, and for blacks and Native Americans, the opposite is true. These can be verified through applying filters to graphs above. </w:t>
      </w:r>
    </w:p>
    <w:p w:rsidR="05DB2582" w:rsidP="2592DBEC" w:rsidRDefault="05DB2582" w14:paraId="0349E7EA" w14:textId="209D3E14">
      <w:pPr>
        <w:pStyle w:val="Normal"/>
        <w:suppressLineNumbers w:val="0"/>
        <w:bidi w:val="0"/>
        <w:spacing w:before="0" w:beforeAutospacing="off" w:after="160" w:afterAutospacing="off" w:line="279" w:lineRule="auto"/>
        <w:ind w:left="0" w:right="0" w:firstLine="720"/>
        <w:jc w:val="left"/>
        <w:rPr>
          <w:i w:val="0"/>
          <w:iCs w:val="0"/>
          <w:sz w:val="22"/>
          <w:szCs w:val="22"/>
        </w:rPr>
      </w:pPr>
      <w:r w:rsidRPr="2592DBEC" w:rsidR="05DB2582">
        <w:rPr>
          <w:i w:val="0"/>
          <w:iCs w:val="0"/>
          <w:sz w:val="22"/>
          <w:szCs w:val="22"/>
        </w:rPr>
        <w:t xml:space="preserve">Now we can compare this to insurance pricing. The pricing of insurance is </w:t>
      </w:r>
      <w:r w:rsidRPr="2592DBEC" w:rsidR="05DB2582">
        <w:rPr>
          <w:i w:val="0"/>
          <w:iCs w:val="0"/>
          <w:sz w:val="22"/>
          <w:szCs w:val="22"/>
        </w:rPr>
        <w:t>essentially the</w:t>
      </w:r>
      <w:r w:rsidRPr="2592DBEC" w:rsidR="05DB2582">
        <w:rPr>
          <w:i w:val="0"/>
          <w:iCs w:val="0"/>
          <w:sz w:val="22"/>
          <w:szCs w:val="22"/>
        </w:rPr>
        <w:t xml:space="preserve"> inverse, where the policyholder will be paying monthly, and at their death (since this is life insurance), they will be paid a lump sum. While these </w:t>
      </w:r>
      <w:r w:rsidRPr="2592DBEC" w:rsidR="05DB2582">
        <w:rPr>
          <w:i w:val="0"/>
          <w:iCs w:val="0"/>
          <w:sz w:val="22"/>
          <w:szCs w:val="22"/>
        </w:rPr>
        <w:t>aren't</w:t>
      </w:r>
      <w:r w:rsidRPr="2592DBEC" w:rsidR="05DB2582">
        <w:rPr>
          <w:i w:val="0"/>
          <w:iCs w:val="0"/>
          <w:sz w:val="22"/>
          <w:szCs w:val="22"/>
        </w:rPr>
        <w:t xml:space="preserve"> shown, we can draw similar, yet inverse, conclusions. First with the gender comparison, a male will be paying a higher insurance premium. The mortality risk at an earlier age compared to females will result in a lower annuity cost but higher insurance premiums. Similarly with races, a race with higher annuity premiums, like the Asian group, will pay lower insurance costs. This is all due to risk management based on the demographic differences and their mortality rate, in which all of these are priced fairly. </w:t>
      </w:r>
    </w:p>
    <w:p w:rsidR="59C21996" w:rsidP="2592DBEC" w:rsidRDefault="59C21996" w14:paraId="061EF453" w14:textId="6573659F">
      <w:pPr>
        <w:pStyle w:val="Normal"/>
        <w:suppressLineNumbers w:val="0"/>
        <w:bidi w:val="0"/>
        <w:spacing w:before="0" w:beforeAutospacing="off" w:after="160" w:afterAutospacing="off" w:line="279" w:lineRule="auto"/>
        <w:ind w:left="0" w:right="0" w:firstLine="720"/>
        <w:jc w:val="left"/>
        <w:rPr>
          <w:i w:val="0"/>
          <w:iCs w:val="0"/>
          <w:sz w:val="22"/>
          <w:szCs w:val="22"/>
        </w:rPr>
      </w:pPr>
      <w:r w:rsidRPr="2592DBEC" w:rsidR="59C21996">
        <w:rPr>
          <w:i w:val="0"/>
          <w:iCs w:val="0"/>
          <w:sz w:val="22"/>
          <w:szCs w:val="22"/>
        </w:rPr>
        <w:t>I would recommend looking into the dashboard and viewing some of the information, where you can apply certain filters and visualize trends based on demographic factors and ages.</w:t>
      </w:r>
    </w:p>
    <w:p w:rsidR="3579DD82" w:rsidP="2592DBEC" w:rsidRDefault="3579DD82" w14:paraId="29BBE516" w14:textId="3C20C7A0">
      <w:pPr>
        <w:pStyle w:val="Normal"/>
        <w:suppressLineNumbers w:val="0"/>
        <w:bidi w:val="0"/>
        <w:spacing w:before="0" w:beforeAutospacing="off" w:after="160" w:afterAutospacing="off" w:line="279" w:lineRule="auto"/>
        <w:ind w:left="0" w:right="0" w:firstLine="0"/>
        <w:jc w:val="left"/>
        <w:rPr>
          <w:i w:val="0"/>
          <w:iCs w:val="0"/>
          <w:sz w:val="22"/>
          <w:szCs w:val="22"/>
        </w:rPr>
      </w:pPr>
      <w:r w:rsidRPr="2592DBEC" w:rsidR="3579DD82">
        <w:rPr>
          <w:b w:val="1"/>
          <w:bCs w:val="1"/>
          <w:i w:val="0"/>
          <w:iCs w:val="0"/>
          <w:sz w:val="22"/>
          <w:szCs w:val="22"/>
        </w:rPr>
        <w:t>Conclusions</w:t>
      </w:r>
    </w:p>
    <w:p w:rsidR="59C21996" w:rsidP="2592DBEC" w:rsidRDefault="59C21996" w14:paraId="0B19C4D7" w14:textId="701484F2">
      <w:pPr>
        <w:pStyle w:val="Normal"/>
        <w:suppressLineNumbers w:val="0"/>
        <w:bidi w:val="0"/>
        <w:spacing w:before="0" w:beforeAutospacing="off" w:after="160" w:afterAutospacing="off" w:line="279" w:lineRule="auto"/>
        <w:ind w:left="0" w:right="0" w:firstLine="720"/>
        <w:jc w:val="left"/>
        <w:rPr>
          <w:i w:val="0"/>
          <w:iCs w:val="0"/>
          <w:sz w:val="22"/>
          <w:szCs w:val="22"/>
        </w:rPr>
      </w:pPr>
      <w:r w:rsidRPr="2592DBEC" w:rsidR="59C21996">
        <w:rPr>
          <w:i w:val="0"/>
          <w:iCs w:val="0"/>
          <w:sz w:val="22"/>
          <w:szCs w:val="22"/>
        </w:rPr>
        <w:t xml:space="preserve"> </w:t>
      </w:r>
      <w:r w:rsidRPr="2592DBEC" w:rsidR="1A9F4649">
        <w:rPr>
          <w:i w:val="0"/>
          <w:iCs w:val="0"/>
          <w:sz w:val="22"/>
          <w:szCs w:val="22"/>
        </w:rPr>
        <w:t xml:space="preserve">Life </w:t>
      </w:r>
      <w:r w:rsidRPr="2592DBEC" w:rsidR="5B929F4A">
        <w:rPr>
          <w:i w:val="0"/>
          <w:iCs w:val="0"/>
          <w:sz w:val="22"/>
          <w:szCs w:val="22"/>
        </w:rPr>
        <w:t>expectancy</w:t>
      </w:r>
      <w:r w:rsidRPr="2592DBEC" w:rsidR="1A9F4649">
        <w:rPr>
          <w:i w:val="0"/>
          <w:iCs w:val="0"/>
          <w:sz w:val="22"/>
          <w:szCs w:val="22"/>
        </w:rPr>
        <w:t xml:space="preserve"> and its surrounding factors vary across all demographics of people, and </w:t>
      </w:r>
      <w:r w:rsidRPr="2592DBEC" w:rsidR="1A9F4649">
        <w:rPr>
          <w:i w:val="0"/>
          <w:iCs w:val="0"/>
          <w:sz w:val="22"/>
          <w:szCs w:val="22"/>
        </w:rPr>
        <w:t>it’s</w:t>
      </w:r>
      <w:r w:rsidRPr="2592DBEC" w:rsidR="1A9F4649">
        <w:rPr>
          <w:i w:val="0"/>
          <w:iCs w:val="0"/>
          <w:sz w:val="22"/>
          <w:szCs w:val="22"/>
        </w:rPr>
        <w:t xml:space="preserve"> important to understand and model all the diff</w:t>
      </w:r>
      <w:r w:rsidRPr="2592DBEC" w:rsidR="32335DD9">
        <w:rPr>
          <w:i w:val="0"/>
          <w:iCs w:val="0"/>
          <w:sz w:val="22"/>
          <w:szCs w:val="22"/>
        </w:rPr>
        <w:t xml:space="preserve">erences to accurately predict and provide for the future, whether that be insurance, annuities, or even just future models. </w:t>
      </w:r>
      <w:r w:rsidRPr="2592DBEC" w:rsidR="52EF2483">
        <w:rPr>
          <w:i w:val="0"/>
          <w:iCs w:val="0"/>
          <w:sz w:val="22"/>
          <w:szCs w:val="22"/>
        </w:rPr>
        <w:t xml:space="preserve">As the project developed and dove deeper into </w:t>
      </w:r>
      <w:r w:rsidRPr="2592DBEC" w:rsidR="32672CDD">
        <w:rPr>
          <w:i w:val="0"/>
          <w:iCs w:val="0"/>
          <w:sz w:val="22"/>
          <w:szCs w:val="22"/>
        </w:rPr>
        <w:t xml:space="preserve">an actuarial focus, modeling differences and making connections to things like life expectancy and mortality rates were important to understanding why </w:t>
      </w:r>
      <w:r w:rsidRPr="2592DBEC" w:rsidR="574C3BE9">
        <w:rPr>
          <w:i w:val="0"/>
          <w:iCs w:val="0"/>
          <w:sz w:val="22"/>
          <w:szCs w:val="22"/>
        </w:rPr>
        <w:t>premiums are priced the way they are. Whether that be certain races having cheaper annuity prices, to the inverse of insurance pricin</w:t>
      </w:r>
      <w:r w:rsidRPr="2592DBEC" w:rsidR="0ABF83D8">
        <w:rPr>
          <w:i w:val="0"/>
          <w:iCs w:val="0"/>
          <w:sz w:val="22"/>
          <w:szCs w:val="22"/>
        </w:rPr>
        <w:t xml:space="preserve">g to annuities, these helped develop the project into gaining more advanced knowledge and understanding of the actuarial field. </w:t>
      </w:r>
      <w:r>
        <w:tab/>
      </w:r>
      <w:r>
        <w:tab/>
      </w:r>
      <w:r>
        <w:tab/>
      </w:r>
      <w:r>
        <w:tab/>
      </w:r>
      <w:r>
        <w:tab/>
      </w:r>
    </w:p>
    <w:p w:rsidR="05DB2582" w:rsidP="2592DBEC" w:rsidRDefault="05DB2582" w14:paraId="0451173C" w14:textId="0735DC29">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6B62E0FF" w14:textId="6C54FA99">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09BE2039" w14:textId="0038A509">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1E2ABA5F" w14:textId="3E95F5B5">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21BC37C4" w14:textId="7A2D3701">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458225C4" w14:textId="6B9C9461">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2DC02A73" w14:textId="55A158FB">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4F9EC838" w14:textId="25F6E4CB">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0D0C4D58" w14:textId="3865DA0A">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520EDB3B" w14:textId="2BF1B873">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5236AEB9" w14:textId="4166366C">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3240B9AF" w14:textId="3C3D3AEE">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2E92DB20" w14:textId="3D2EBECD">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3E47796F" w14:textId="0CA66049">
      <w:pPr>
        <w:pStyle w:val="Normal"/>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57A1A2B4" w14:textId="02BA99DD">
      <w:pPr>
        <w:pStyle w:val="Normal"/>
        <w:suppressLineNumbers w:val="0"/>
        <w:bidi w:val="0"/>
        <w:spacing w:before="0" w:beforeAutospacing="off" w:after="160" w:afterAutospacing="off" w:line="279" w:lineRule="auto"/>
        <w:ind w:left="0" w:right="0" w:firstLine="720"/>
        <w:jc w:val="left"/>
        <w:rPr>
          <w:i w:val="0"/>
          <w:iCs w:val="0"/>
          <w:sz w:val="22"/>
          <w:szCs w:val="22"/>
        </w:rPr>
      </w:pPr>
    </w:p>
    <w:p w:rsidR="05DB2582" w:rsidP="2592DBEC" w:rsidRDefault="05DB2582" w14:paraId="686F6E56" w14:textId="51A7804E">
      <w:pPr>
        <w:pStyle w:val="Normal"/>
        <w:ind w:firstLine="720"/>
        <w:jc w:val="left"/>
        <w:rPr>
          <w:i w:val="0"/>
          <w:iCs w:val="0"/>
          <w:sz w:val="22"/>
          <w:szCs w:val="22"/>
        </w:rPr>
      </w:pPr>
    </w:p>
    <w:p w:rsidR="05DB2582" w:rsidP="2592DBEC" w:rsidRDefault="05DB2582" w14:paraId="0239292C" w14:textId="662FC9B1">
      <w:pPr>
        <w:pStyle w:val="Normal"/>
        <w:ind w:firstLine="720"/>
        <w:jc w:val="left"/>
        <w:rPr>
          <w:i w:val="0"/>
          <w:iCs w:val="0"/>
          <w:sz w:val="22"/>
          <w:szCs w:val="22"/>
        </w:rPr>
      </w:pPr>
    </w:p>
    <w:p w:rsidR="05DB2582" w:rsidP="2592DBEC" w:rsidRDefault="05DB2582" w14:paraId="17A1666D" w14:textId="004500EA">
      <w:pPr>
        <w:pStyle w:val="Normal"/>
        <w:ind w:firstLine="720"/>
        <w:jc w:val="left"/>
        <w:rPr>
          <w:i w:val="0"/>
          <w:iCs w:val="0"/>
          <w:sz w:val="22"/>
          <w:szCs w:val="22"/>
        </w:rPr>
      </w:pPr>
    </w:p>
    <w:p w:rsidR="05DB2582" w:rsidP="2592DBEC" w:rsidRDefault="05DB2582" w14:paraId="15DD47FC" w14:textId="15CBA074">
      <w:pPr>
        <w:pStyle w:val="Normal"/>
        <w:ind w:firstLine="720"/>
        <w:jc w:val="left"/>
        <w:rPr>
          <w:i w:val="0"/>
          <w:iCs w:val="0"/>
          <w:sz w:val="22"/>
          <w:szCs w:val="22"/>
        </w:rPr>
      </w:pPr>
    </w:p>
    <w:p w:rsidR="05DB2582" w:rsidP="2592DBEC" w:rsidRDefault="05DB2582" w14:paraId="4B025CDF" w14:textId="2CC2057B">
      <w:pPr>
        <w:pStyle w:val="Normal"/>
        <w:ind w:firstLine="720"/>
        <w:jc w:val="left"/>
        <w:rPr>
          <w:i w:val="0"/>
          <w:iCs w:val="0"/>
          <w:sz w:val="22"/>
          <w:szCs w:val="22"/>
        </w:rPr>
      </w:pPr>
    </w:p>
    <w:p w:rsidR="05DB2582" w:rsidP="2592DBEC" w:rsidRDefault="05DB2582" w14:paraId="35BB5DF4" w14:textId="3F9889CF">
      <w:pPr>
        <w:pStyle w:val="Normal"/>
        <w:ind w:firstLine="720"/>
        <w:jc w:val="left"/>
        <w:rPr>
          <w:i w:val="0"/>
          <w:iCs w:val="0"/>
          <w:sz w:val="22"/>
          <w:szCs w:val="22"/>
        </w:rPr>
      </w:pPr>
    </w:p>
    <w:p w:rsidR="05DB2582" w:rsidP="2592DBEC" w:rsidRDefault="05DB2582" w14:paraId="6F9D0D1C" w14:textId="3AE75347">
      <w:pPr>
        <w:ind w:firstLine="720"/>
        <w:jc w:val="left"/>
        <w:rPr>
          <w:i w:val="0"/>
          <w:iCs w:val="0"/>
          <w:sz w:val="22"/>
          <w:szCs w:val="22"/>
        </w:rPr>
      </w:pPr>
    </w:p>
    <w:p w:rsidR="05DB2582" w:rsidP="2592DBEC" w:rsidRDefault="05DB2582" w14:paraId="1E5B9446" w14:textId="3CD8AC2C">
      <w:pPr>
        <w:pStyle w:val="Normal"/>
        <w:ind w:firstLine="720"/>
        <w:jc w:val="left"/>
        <w:rPr>
          <w:i w:val="0"/>
          <w:iCs w:val="0"/>
          <w:sz w:val="22"/>
          <w:szCs w:val="22"/>
        </w:rPr>
      </w:pPr>
    </w:p>
    <w:p w:rsidR="05DB2582" w:rsidP="2592DBEC" w:rsidRDefault="05DB2582" w14:paraId="2A3CACE5" w14:textId="01A69A70">
      <w:pPr>
        <w:pStyle w:val="Normal"/>
        <w:ind w:firstLine="720"/>
        <w:jc w:val="left"/>
        <w:rPr>
          <w:i w:val="0"/>
          <w:iCs w:val="0"/>
          <w:sz w:val="22"/>
          <w:szCs w:val="22"/>
        </w:rPr>
      </w:pPr>
    </w:p>
    <w:p w:rsidR="05DB2582" w:rsidP="2592DBEC" w:rsidRDefault="05DB2582" w14:paraId="05977D2E" w14:textId="113EE1F0">
      <w:pPr>
        <w:pStyle w:val="Normal"/>
        <w:ind w:firstLine="720"/>
        <w:jc w:val="left"/>
        <w:rPr>
          <w:i w:val="0"/>
          <w:iCs w:val="0"/>
          <w:sz w:val="22"/>
          <w:szCs w:val="22"/>
        </w:rPr>
      </w:pPr>
    </w:p>
    <w:p w:rsidR="05DB2582" w:rsidP="2592DBEC" w:rsidRDefault="05DB2582" w14:paraId="3811829B" w14:textId="601CC33E">
      <w:pPr>
        <w:pStyle w:val="Normal"/>
        <w:ind w:firstLine="720"/>
        <w:jc w:val="left"/>
        <w:rPr>
          <w:i w:val="0"/>
          <w:iCs w:val="0"/>
          <w:sz w:val="22"/>
          <w:szCs w:val="22"/>
        </w:rPr>
      </w:pPr>
    </w:p>
    <w:p w:rsidR="05DB2582" w:rsidP="2592DBEC" w:rsidRDefault="05DB2582" w14:paraId="6E53936A" w14:textId="112F9669">
      <w:pPr>
        <w:pStyle w:val="Normal"/>
        <w:ind w:firstLine="720"/>
        <w:jc w:val="left"/>
        <w:rPr>
          <w:i w:val="0"/>
          <w:iCs w:val="0"/>
          <w:sz w:val="22"/>
          <w:szCs w:val="22"/>
        </w:rPr>
      </w:pPr>
    </w:p>
    <w:p w:rsidR="05DB2582" w:rsidP="2592DBEC" w:rsidRDefault="05DB2582" w14:paraId="33A35C6F" w14:textId="54990DF8">
      <w:pPr>
        <w:pStyle w:val="Normal"/>
        <w:ind w:firstLine="720"/>
        <w:jc w:val="left"/>
        <w:rPr>
          <w:i w:val="0"/>
          <w:iCs w:val="0"/>
          <w:sz w:val="22"/>
          <w:szCs w:val="22"/>
        </w:rPr>
      </w:pPr>
    </w:p>
    <w:p w:rsidR="05DB2582" w:rsidP="2592DBEC" w:rsidRDefault="05DB2582" w14:paraId="78B27326" w14:textId="2256B319">
      <w:pPr>
        <w:pStyle w:val="Normal"/>
        <w:ind w:firstLine="720"/>
        <w:jc w:val="left"/>
        <w:rPr>
          <w:i w:val="0"/>
          <w:iCs w:val="0"/>
          <w:sz w:val="22"/>
          <w:szCs w:val="22"/>
        </w:rPr>
      </w:pPr>
    </w:p>
    <w:p w:rsidR="05DB2582" w:rsidP="2592DBEC" w:rsidRDefault="05DB2582" w14:paraId="7ADA0338" w14:textId="3241C80E">
      <w:pPr>
        <w:pStyle w:val="Normal"/>
        <w:ind w:firstLine="720"/>
        <w:jc w:val="left"/>
        <w:rPr>
          <w:i w:val="0"/>
          <w:iCs w:val="0"/>
          <w:sz w:val="22"/>
          <w:szCs w:val="22"/>
        </w:rPr>
      </w:pPr>
    </w:p>
    <w:p w:rsidR="05DB2582" w:rsidP="2592DBEC" w:rsidRDefault="05DB2582" w14:paraId="1E8EBC17" w14:textId="2D3929BA">
      <w:pPr>
        <w:pStyle w:val="Normal"/>
        <w:ind w:firstLine="720"/>
        <w:jc w:val="left"/>
        <w:rPr>
          <w:i w:val="0"/>
          <w:iCs w:val="0"/>
          <w:sz w:val="22"/>
          <w:szCs w:val="22"/>
        </w:rPr>
      </w:pPr>
    </w:p>
    <w:p w:rsidR="05DB2582" w:rsidP="2592DBEC" w:rsidRDefault="05DB2582" w14:paraId="69069746" w14:textId="473A0AFF">
      <w:pPr>
        <w:pStyle w:val="Normal"/>
        <w:ind w:firstLine="720"/>
        <w:jc w:val="left"/>
        <w:rPr>
          <w:i w:val="0"/>
          <w:iCs w:val="0"/>
          <w:sz w:val="22"/>
          <w:szCs w:val="22"/>
        </w:rPr>
      </w:pPr>
    </w:p>
    <w:p w:rsidR="05DB2582" w:rsidP="2592DBEC" w:rsidRDefault="05DB2582" w14:paraId="68AD7004" w14:textId="2905F6DD">
      <w:pPr>
        <w:pStyle w:val="Normal"/>
        <w:ind w:firstLine="720"/>
        <w:jc w:val="left"/>
        <w:rPr>
          <w:i w:val="0"/>
          <w:iCs w:val="0"/>
          <w:sz w:val="22"/>
          <w:szCs w:val="22"/>
        </w:rPr>
      </w:pPr>
    </w:p>
    <w:p w:rsidR="05DB2582" w:rsidP="2592DBEC" w:rsidRDefault="05DB2582" w14:paraId="035FA0B4" w14:textId="40C6950B">
      <w:pPr>
        <w:pStyle w:val="Normal"/>
        <w:ind w:firstLine="720"/>
        <w:jc w:val="left"/>
        <w:rPr>
          <w:i w:val="0"/>
          <w:iCs w:val="0"/>
          <w:sz w:val="22"/>
          <w:szCs w:val="22"/>
        </w:rPr>
      </w:pPr>
    </w:p>
    <w:p w:rsidR="05DB2582" w:rsidP="2592DBEC" w:rsidRDefault="05DB2582" w14:paraId="73BF4A75" w14:textId="22C9552A">
      <w:pPr>
        <w:pStyle w:val="Normal"/>
        <w:ind w:firstLine="720"/>
        <w:jc w:val="left"/>
        <w:rPr>
          <w:i w:val="0"/>
          <w:iCs w:val="0"/>
          <w:sz w:val="22"/>
          <w:szCs w:val="22"/>
        </w:rPr>
      </w:pPr>
    </w:p>
    <w:p w:rsidR="05DB2582" w:rsidP="2592DBEC" w:rsidRDefault="05DB2582" w14:paraId="7957C404" w14:textId="167F4A04">
      <w:pPr>
        <w:pStyle w:val="Normal"/>
        <w:ind w:firstLine="720"/>
        <w:jc w:val="left"/>
        <w:rPr>
          <w:i w:val="0"/>
          <w:iCs w:val="0"/>
          <w:sz w:val="22"/>
          <w:szCs w:val="22"/>
        </w:rPr>
      </w:pPr>
    </w:p>
    <w:p w:rsidR="05DB2582" w:rsidP="2592DBEC" w:rsidRDefault="05DB2582" w14:paraId="57FD5C4C" w14:textId="3A8C6EAC">
      <w:pPr>
        <w:pStyle w:val="Normal"/>
        <w:ind w:firstLine="720"/>
        <w:jc w:val="left"/>
        <w:rPr>
          <w:i w:val="0"/>
          <w:iCs w:val="0"/>
          <w:sz w:val="22"/>
          <w:szCs w:val="22"/>
        </w:rPr>
      </w:pPr>
    </w:p>
    <w:p w:rsidR="05DB2582" w:rsidP="2592DBEC" w:rsidRDefault="05DB2582" w14:paraId="143500E8" w14:textId="23860459">
      <w:pPr>
        <w:pStyle w:val="Normal"/>
        <w:ind w:firstLine="720"/>
        <w:jc w:val="left"/>
        <w:rPr>
          <w:i w:val="0"/>
          <w:iCs w:val="0"/>
          <w:sz w:val="22"/>
          <w:szCs w:val="22"/>
        </w:rPr>
      </w:pPr>
    </w:p>
    <w:p w:rsidR="05DB2582" w:rsidP="2592DBEC" w:rsidRDefault="05DB2582" w14:paraId="06DEB2A4" w14:textId="6BA5CFD3">
      <w:pPr>
        <w:pStyle w:val="Normal"/>
        <w:ind w:firstLine="720"/>
        <w:jc w:val="left"/>
        <w:rPr>
          <w:i w:val="0"/>
          <w:iCs w:val="0"/>
          <w:sz w:val="22"/>
          <w:szCs w:val="22"/>
        </w:rPr>
      </w:pPr>
    </w:p>
    <w:p w:rsidR="2592DBEC" w:rsidP="2592DBEC" w:rsidRDefault="2592DBEC" w14:paraId="232437EF" w14:textId="47AEE116">
      <w:pPr>
        <w:ind w:firstLine="720"/>
        <w:jc w:val="left"/>
        <w:rPr>
          <w:i w:val="0"/>
          <w:i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rjrawlq5" int2:invalidationBookmarkName="" int2:hashCode="ygximOVyXhoUsA" int2:id="GAab2Xgt">
      <int2:state int2:type="AugLoop_Text_Critique" int2:value="Rejected"/>
    </int2:bookmark>
    <int2:bookmark int2:bookmarkName="_Int_UH84iBcx" int2:invalidationBookmarkName="" int2:hashCode="EifkvNmmPwJKJC" int2:id="IneqPhHb">
      <int2:state int2:type="AugLoop_Text_Critique" int2:value="Rejected"/>
    </int2:bookmark>
    <int2:bookmark int2:bookmarkName="_Int_rvPGd2DB" int2:invalidationBookmarkName="" int2:hashCode="aEP948Lt7MEMB/" int2:id="JUf8s6RH">
      <int2:state int2:type="AugLoop_Text_Critique" int2:value="Rejected"/>
    </int2:bookmark>
    <int2:bookmark int2:bookmarkName="_Int_xk2SGdxH" int2:invalidationBookmarkName="" int2:hashCode="d9hDCQhdC/inVd" int2:id="uiKaVUUG">
      <int2:state int2:type="AugLoop_Text_Critique" int2:value="Rejected"/>
    </int2:bookmark>
    <int2:bookmark int2:bookmarkName="_Int_XFIurR2b" int2:invalidationBookmarkName="" int2:hashCode="HQag128ADm7dGN" int2:id="fFpGvvuL">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AE3AD4"/>
    <w:rsid w:val="0060FBE7"/>
    <w:rsid w:val="00839DD6"/>
    <w:rsid w:val="00D1FFF1"/>
    <w:rsid w:val="013A230A"/>
    <w:rsid w:val="01C9D6D6"/>
    <w:rsid w:val="020BAE8D"/>
    <w:rsid w:val="02A57B61"/>
    <w:rsid w:val="02A831E3"/>
    <w:rsid w:val="02CD411D"/>
    <w:rsid w:val="031C889E"/>
    <w:rsid w:val="0546CB04"/>
    <w:rsid w:val="05DB2582"/>
    <w:rsid w:val="06C8386B"/>
    <w:rsid w:val="074EE81A"/>
    <w:rsid w:val="09BF5B42"/>
    <w:rsid w:val="09DD7EA9"/>
    <w:rsid w:val="0AB1F195"/>
    <w:rsid w:val="0ABF83D8"/>
    <w:rsid w:val="0AC79BB3"/>
    <w:rsid w:val="0AFE3DF6"/>
    <w:rsid w:val="0B128D3B"/>
    <w:rsid w:val="0B1D800F"/>
    <w:rsid w:val="0B3B9936"/>
    <w:rsid w:val="0C308528"/>
    <w:rsid w:val="0D69B371"/>
    <w:rsid w:val="0DEEFC6F"/>
    <w:rsid w:val="0DFB4057"/>
    <w:rsid w:val="0E623A31"/>
    <w:rsid w:val="0FA196C0"/>
    <w:rsid w:val="0FC55B8E"/>
    <w:rsid w:val="10A78F61"/>
    <w:rsid w:val="119C5B7B"/>
    <w:rsid w:val="11C81C4F"/>
    <w:rsid w:val="1253B434"/>
    <w:rsid w:val="13F40077"/>
    <w:rsid w:val="1503A669"/>
    <w:rsid w:val="15059AF0"/>
    <w:rsid w:val="1700D4C3"/>
    <w:rsid w:val="17F847F9"/>
    <w:rsid w:val="185C34AE"/>
    <w:rsid w:val="185CE5EB"/>
    <w:rsid w:val="18C637A8"/>
    <w:rsid w:val="197A494F"/>
    <w:rsid w:val="199CA70F"/>
    <w:rsid w:val="1A9F4649"/>
    <w:rsid w:val="1AFB8855"/>
    <w:rsid w:val="1C8146B9"/>
    <w:rsid w:val="1C889176"/>
    <w:rsid w:val="1EC8F524"/>
    <w:rsid w:val="1EF36D43"/>
    <w:rsid w:val="1F62481D"/>
    <w:rsid w:val="1FBF40DC"/>
    <w:rsid w:val="1FFACB92"/>
    <w:rsid w:val="2058BEB2"/>
    <w:rsid w:val="205C3E63"/>
    <w:rsid w:val="226E936A"/>
    <w:rsid w:val="23115E49"/>
    <w:rsid w:val="233C864D"/>
    <w:rsid w:val="23973567"/>
    <w:rsid w:val="24FF85F1"/>
    <w:rsid w:val="251F446B"/>
    <w:rsid w:val="252BE727"/>
    <w:rsid w:val="253E888B"/>
    <w:rsid w:val="2550B3BE"/>
    <w:rsid w:val="2592DBEC"/>
    <w:rsid w:val="27766229"/>
    <w:rsid w:val="28D26208"/>
    <w:rsid w:val="28DC5834"/>
    <w:rsid w:val="292D0CCF"/>
    <w:rsid w:val="29AAC5D5"/>
    <w:rsid w:val="2A9D3A33"/>
    <w:rsid w:val="2B8AE2FB"/>
    <w:rsid w:val="2CCB4072"/>
    <w:rsid w:val="2CF01265"/>
    <w:rsid w:val="2D365116"/>
    <w:rsid w:val="2D655D54"/>
    <w:rsid w:val="2DA9AD6E"/>
    <w:rsid w:val="2E50E1D2"/>
    <w:rsid w:val="2E54D70D"/>
    <w:rsid w:val="2E6A5928"/>
    <w:rsid w:val="306F92AA"/>
    <w:rsid w:val="30A8A165"/>
    <w:rsid w:val="320DF707"/>
    <w:rsid w:val="3210FB83"/>
    <w:rsid w:val="3214981E"/>
    <w:rsid w:val="32335DD9"/>
    <w:rsid w:val="32672CDD"/>
    <w:rsid w:val="32B551DA"/>
    <w:rsid w:val="32ECDB28"/>
    <w:rsid w:val="33CFAE33"/>
    <w:rsid w:val="344D73DA"/>
    <w:rsid w:val="3579DD82"/>
    <w:rsid w:val="357AA399"/>
    <w:rsid w:val="3611CE15"/>
    <w:rsid w:val="36CBFDE1"/>
    <w:rsid w:val="377465B4"/>
    <w:rsid w:val="384A684C"/>
    <w:rsid w:val="3897B52C"/>
    <w:rsid w:val="38D49B89"/>
    <w:rsid w:val="39598383"/>
    <w:rsid w:val="39BA5A7F"/>
    <w:rsid w:val="3A534470"/>
    <w:rsid w:val="3ACDD06F"/>
    <w:rsid w:val="3AF2C21C"/>
    <w:rsid w:val="3B18F71E"/>
    <w:rsid w:val="3B5DE63D"/>
    <w:rsid w:val="3B8B9ECC"/>
    <w:rsid w:val="3C41BD90"/>
    <w:rsid w:val="3CEBBAFD"/>
    <w:rsid w:val="3E0330D1"/>
    <w:rsid w:val="3E8731B3"/>
    <w:rsid w:val="3EBBBC16"/>
    <w:rsid w:val="3EFB3AC7"/>
    <w:rsid w:val="3F87A77C"/>
    <w:rsid w:val="40324F15"/>
    <w:rsid w:val="427C1F4D"/>
    <w:rsid w:val="433C1355"/>
    <w:rsid w:val="43CB2B6F"/>
    <w:rsid w:val="43CC809D"/>
    <w:rsid w:val="4448D08D"/>
    <w:rsid w:val="45264F4F"/>
    <w:rsid w:val="467F9CA1"/>
    <w:rsid w:val="46F3FB15"/>
    <w:rsid w:val="47B859F3"/>
    <w:rsid w:val="484ED2E0"/>
    <w:rsid w:val="48642334"/>
    <w:rsid w:val="4EB7F8FB"/>
    <w:rsid w:val="4EBA229E"/>
    <w:rsid w:val="4EDC139E"/>
    <w:rsid w:val="4F4EF1FA"/>
    <w:rsid w:val="50030AC0"/>
    <w:rsid w:val="512E505F"/>
    <w:rsid w:val="5255060E"/>
    <w:rsid w:val="52D5345B"/>
    <w:rsid w:val="52EF2483"/>
    <w:rsid w:val="5511CC68"/>
    <w:rsid w:val="552B1DCD"/>
    <w:rsid w:val="55355F17"/>
    <w:rsid w:val="56471D59"/>
    <w:rsid w:val="574C3BE9"/>
    <w:rsid w:val="5908C18E"/>
    <w:rsid w:val="5914206C"/>
    <w:rsid w:val="592B5496"/>
    <w:rsid w:val="5933EC5E"/>
    <w:rsid w:val="59C21996"/>
    <w:rsid w:val="59F4E541"/>
    <w:rsid w:val="5AA6A6C4"/>
    <w:rsid w:val="5AB83C08"/>
    <w:rsid w:val="5B3A4A2D"/>
    <w:rsid w:val="5B3E44B0"/>
    <w:rsid w:val="5B6CAD45"/>
    <w:rsid w:val="5B929F4A"/>
    <w:rsid w:val="5CBF28F8"/>
    <w:rsid w:val="5E2FAA87"/>
    <w:rsid w:val="6072F835"/>
    <w:rsid w:val="6079F0A1"/>
    <w:rsid w:val="60994B92"/>
    <w:rsid w:val="61EE6F6B"/>
    <w:rsid w:val="635CB822"/>
    <w:rsid w:val="63F4B287"/>
    <w:rsid w:val="643AA10D"/>
    <w:rsid w:val="646DFEA0"/>
    <w:rsid w:val="64E251BE"/>
    <w:rsid w:val="658303CB"/>
    <w:rsid w:val="661ED2CB"/>
    <w:rsid w:val="6697C0B3"/>
    <w:rsid w:val="6700D22D"/>
    <w:rsid w:val="67174A80"/>
    <w:rsid w:val="68605C90"/>
    <w:rsid w:val="6A323565"/>
    <w:rsid w:val="6A40F413"/>
    <w:rsid w:val="6C2BBDA7"/>
    <w:rsid w:val="6C8EBC10"/>
    <w:rsid w:val="6CDEEB4C"/>
    <w:rsid w:val="70702C94"/>
    <w:rsid w:val="70E458C2"/>
    <w:rsid w:val="7221CD28"/>
    <w:rsid w:val="729C21A3"/>
    <w:rsid w:val="72DBFDF1"/>
    <w:rsid w:val="730867F1"/>
    <w:rsid w:val="736A9D99"/>
    <w:rsid w:val="737CD127"/>
    <w:rsid w:val="74293059"/>
    <w:rsid w:val="74E7A416"/>
    <w:rsid w:val="7594FD06"/>
    <w:rsid w:val="76143205"/>
    <w:rsid w:val="76230EC5"/>
    <w:rsid w:val="76627969"/>
    <w:rsid w:val="79AE3AD4"/>
    <w:rsid w:val="7A301BF9"/>
    <w:rsid w:val="7A5FA514"/>
    <w:rsid w:val="7B2FAF46"/>
    <w:rsid w:val="7B79B637"/>
    <w:rsid w:val="7BDDD95F"/>
    <w:rsid w:val="7C58312F"/>
    <w:rsid w:val="7C6DDDBE"/>
    <w:rsid w:val="7C940A1F"/>
    <w:rsid w:val="7CC1D5DF"/>
    <w:rsid w:val="7CF10CFB"/>
    <w:rsid w:val="7E668F09"/>
    <w:rsid w:val="7F87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8D8D"/>
  <w15:chartTrackingRefBased/>
  <w15:docId w15:val="{2368486C-E114-4E84-BFBD-4162711DB7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a3f4fb349cb46b4" /><Relationship Type="http://schemas.openxmlformats.org/officeDocument/2006/relationships/image" Target="/media/image3.png" Id="R064899b8a68d43c8" /><Relationship Type="http://schemas.openxmlformats.org/officeDocument/2006/relationships/image" Target="/media/image4.png" Id="R4d07036b14984deb" /><Relationship Type="http://schemas.microsoft.com/office/2020/10/relationships/intelligence" Target="intelligence2.xml" Id="R62d09d5595694ea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2025-05-20T21:42:21.0441649Z</dcterms:created>
  <dcterms:modified xsi:type="dcterms:W3CDTF">2025-05-21T22:38:18.8979443Z</dcterms:modified>
  <dc:creator>Jacob Skiba</dc:creator>
  <lastModifiedBy>Jacob Skiba</lastModifiedBy>
</coreProperties>
</file>