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hd w:fill="ffffff" w:val="clear"/>
              <w:spacing w:after="200" w:lineRule="auto"/>
              <w:rPr/>
            </w:pPr>
            <w:r w:rsidDel="00000000" w:rsidR="00000000" w:rsidRPr="00000000">
              <w:rPr>
                <w:rtl w:val="0"/>
              </w:rPr>
              <w:t xml:space="preserve">Sam is a senior who has just transferred from a community college, and has taken some different classes than some of his classmates, as the catalogue between the community college and the university is not quite the same.. He wonders if he will have any issues making sure his transfer equivalencies work out. Sam hopes that by using the Jobfinder5000’s class requirements list, he can get his schedule cleared for graduation.</w:t>
            </w:r>
          </w:p>
        </w:tc>
      </w:tr>
    </w:tbl>
    <w:p w:rsidR="00000000" w:rsidDel="00000000" w:rsidP="00000000" w:rsidRDefault="00000000" w:rsidRPr="00000000" w14:paraId="00000004">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hd w:fill="ffffff" w:val="clear"/>
              <w:spacing w:after="200" w:lineRule="auto"/>
              <w:rPr/>
            </w:pPr>
            <w:r w:rsidDel="00000000" w:rsidR="00000000" w:rsidRPr="00000000">
              <w:rPr>
                <w:rtl w:val="0"/>
              </w:rPr>
              <w:t xml:space="preserve">Joe Bob is a rising sophomore at UNCC and is a finance major with a minor in psychology. He has plenty of work experience but not much that he feels will transfer to the field he is searching for jobs in. He is interested in events that will help him build his resume. He has heard about JobFinder5000 and will be using it to try and develop his resume.</w:t>
            </w:r>
          </w:p>
        </w:tc>
      </w:tr>
    </w:tbl>
    <w:p w:rsidR="00000000" w:rsidDel="00000000" w:rsidP="00000000" w:rsidRDefault="00000000" w:rsidRPr="00000000" w14:paraId="00000007">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spacing w:after="200" w:lineRule="auto"/>
              <w:rPr/>
            </w:pPr>
            <w:r w:rsidDel="00000000" w:rsidR="00000000" w:rsidRPr="00000000">
              <w:rPr>
                <w:rtl w:val="0"/>
              </w:rPr>
              <w:t xml:space="preserve">Elizabeth is a continuing education student who has returned to school after an 5 year break to work in the field. She was tired of her role at her old job so she is coming back to pursue a degree in computer science. She feared that her resume is long outdated, but by using all of the JobFinder5000’s resume building and comparison tools, was able to develop a quality resume.</w:t>
            </w:r>
          </w:p>
        </w:tc>
      </w:tr>
    </w:tbl>
    <w:p w:rsidR="00000000" w:rsidDel="00000000" w:rsidP="00000000" w:rsidRDefault="00000000" w:rsidRPr="00000000" w14:paraId="0000000A">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spacing w:after="200" w:lineRule="auto"/>
              <w:rPr/>
            </w:pPr>
            <w:r w:rsidDel="00000000" w:rsidR="00000000" w:rsidRPr="00000000">
              <w:rPr>
                <w:rtl w:val="0"/>
              </w:rPr>
              <w:t xml:space="preserve">As a transfer student, it is very important to Sam to have an app that can compile a list of all of his transfer equivalencies , and show him everything else he needs to graduate. Because there is such a large pool of schools to transfer to and from, it will be imperative for the jobfinder5000 to have very good integration from one school to the next.</w:t>
            </w:r>
          </w:p>
        </w:tc>
      </w:tr>
    </w:tbl>
    <w:p w:rsidR="00000000" w:rsidDel="00000000" w:rsidP="00000000" w:rsidRDefault="00000000" w:rsidRPr="00000000" w14:paraId="0000000D">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2278.701171874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200" w:lineRule="auto"/>
              <w:rPr/>
            </w:pPr>
            <w:r w:rsidDel="00000000" w:rsidR="00000000" w:rsidRPr="00000000">
              <w:rPr>
                <w:rtl w:val="0"/>
              </w:rPr>
              <w:t xml:space="preserve">Hes a Artificial Intelligence major and is relying on this app to help him build his resume so that he can pursue a job in the field.</w:t>
            </w:r>
          </w:p>
        </w:tc>
      </w:tr>
    </w:tbl>
    <w:p w:rsidR="00000000" w:rsidDel="00000000" w:rsidP="00000000" w:rsidRDefault="00000000" w:rsidRPr="00000000" w14:paraId="00000010">
      <w:pPr>
        <w:rPr/>
      </w:pPr>
      <w:r w:rsidDel="00000000" w:rsidR="00000000" w:rsidRPr="00000000">
        <w:rPr>
          <w:rtl w:val="0"/>
        </w:rPr>
      </w:r>
    </w:p>
    <w:tbl>
      <w:tblPr>
        <w:tblStyle w:val="Table6"/>
        <w:tblW w:w="1102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7635"/>
        <w:tblGridChange w:id="0">
          <w:tblGrid>
            <w:gridCol w:w="3390"/>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sz w:val="23"/>
                <w:szCs w:val="23"/>
              </w:rPr>
            </w:pPr>
            <w:r w:rsidDel="00000000" w:rsidR="00000000" w:rsidRPr="00000000">
              <w:rPr>
                <w:sz w:val="23"/>
                <w:szCs w:val="23"/>
                <w:rtl w:val="0"/>
              </w:rPr>
              <w:t xml:space="preserve">1.Resume </w:t>
            </w:r>
          </w:p>
          <w:p w:rsidR="00000000" w:rsidDel="00000000" w:rsidP="00000000" w:rsidRDefault="00000000" w:rsidRPr="00000000" w14:paraId="00000013">
            <w:pPr>
              <w:widowControl w:val="0"/>
              <w:numPr>
                <w:ilvl w:val="0"/>
                <w:numId w:val="2"/>
              </w:numPr>
              <w:ind w:left="1440" w:hanging="360"/>
              <w:rPr>
                <w:sz w:val="23"/>
                <w:szCs w:val="23"/>
              </w:rPr>
            </w:pPr>
            <w:r w:rsidDel="00000000" w:rsidR="00000000" w:rsidRPr="00000000">
              <w:rPr>
                <w:sz w:val="23"/>
                <w:szCs w:val="23"/>
                <w:rtl w:val="0"/>
              </w:rPr>
              <w:t xml:space="preserve">Accepts individuals information- Job experience </w:t>
            </w:r>
          </w:p>
          <w:p w:rsidR="00000000" w:rsidDel="00000000" w:rsidP="00000000" w:rsidRDefault="00000000" w:rsidRPr="00000000" w14:paraId="00000014">
            <w:pPr>
              <w:widowControl w:val="0"/>
              <w:numPr>
                <w:ilvl w:val="0"/>
                <w:numId w:val="2"/>
              </w:numPr>
              <w:ind w:left="1440" w:hanging="360"/>
              <w:rPr>
                <w:sz w:val="23"/>
                <w:szCs w:val="23"/>
              </w:rPr>
            </w:pPr>
            <w:r w:rsidDel="00000000" w:rsidR="00000000" w:rsidRPr="00000000">
              <w:rPr>
                <w:sz w:val="23"/>
                <w:szCs w:val="23"/>
                <w:rtl w:val="0"/>
              </w:rPr>
              <w:t xml:space="preserve">Contains General academic transcript GPA , Major GPA, Concentration GPA</w:t>
            </w:r>
          </w:p>
          <w:p w:rsidR="00000000" w:rsidDel="00000000" w:rsidP="00000000" w:rsidRDefault="00000000" w:rsidRPr="00000000" w14:paraId="00000015">
            <w:pPr>
              <w:widowControl w:val="0"/>
              <w:numPr>
                <w:ilvl w:val="0"/>
                <w:numId w:val="2"/>
              </w:numPr>
              <w:ind w:left="1440" w:hanging="360"/>
              <w:rPr>
                <w:sz w:val="23"/>
                <w:szCs w:val="23"/>
              </w:rPr>
            </w:pPr>
            <w:r w:rsidDel="00000000" w:rsidR="00000000" w:rsidRPr="00000000">
              <w:rPr>
                <w:sz w:val="23"/>
                <w:szCs w:val="23"/>
                <w:rtl w:val="0"/>
              </w:rPr>
              <w:t xml:space="preserve">A place to link references - Utilizes Networking feature to provide deep integration with linked references.</w:t>
            </w:r>
          </w:p>
          <w:p w:rsidR="00000000" w:rsidDel="00000000" w:rsidP="00000000" w:rsidRDefault="00000000" w:rsidRPr="00000000" w14:paraId="00000016">
            <w:pPr>
              <w:shd w:fill="ffffff" w:val="clear"/>
              <w:spacing w:after="200" w:lineRule="auto"/>
              <w:rPr/>
            </w:pPr>
            <w:r w:rsidDel="00000000" w:rsidR="00000000" w:rsidRPr="00000000">
              <w:rPr>
                <w:rtl w:val="0"/>
              </w:rPr>
            </w:r>
          </w:p>
          <w:p w:rsidR="00000000" w:rsidDel="00000000" w:rsidP="00000000" w:rsidRDefault="00000000" w:rsidRPr="00000000" w14:paraId="00000017">
            <w:pPr>
              <w:shd w:fill="ffffff" w:val="clear"/>
              <w:spacing w:after="200" w:lineRule="auto"/>
              <w:rPr/>
            </w:pPr>
            <w:r w:rsidDel="00000000" w:rsidR="00000000" w:rsidRPr="00000000">
              <w:rPr>
                <w:rtl w:val="0"/>
              </w:rPr>
              <w:t xml:space="preserve">2.Networking</w:t>
            </w:r>
          </w:p>
          <w:p w:rsidR="00000000" w:rsidDel="00000000" w:rsidP="00000000" w:rsidRDefault="00000000" w:rsidRPr="00000000" w14:paraId="00000018">
            <w:pPr>
              <w:numPr>
                <w:ilvl w:val="0"/>
                <w:numId w:val="3"/>
              </w:numPr>
              <w:shd w:fill="ffffff" w:val="clear"/>
              <w:spacing w:after="0" w:afterAutospacing="0" w:lineRule="auto"/>
              <w:ind w:left="720" w:hanging="360"/>
            </w:pPr>
            <w:r w:rsidDel="00000000" w:rsidR="00000000" w:rsidRPr="00000000">
              <w:rPr>
                <w:rtl w:val="0"/>
              </w:rPr>
              <w:t xml:space="preserve">A Profile feature that will compilate all of a users main data.</w:t>
            </w:r>
          </w:p>
          <w:p w:rsidR="00000000" w:rsidDel="00000000" w:rsidP="00000000" w:rsidRDefault="00000000" w:rsidRPr="00000000" w14:paraId="00000019">
            <w:pPr>
              <w:numPr>
                <w:ilvl w:val="0"/>
                <w:numId w:val="3"/>
              </w:numPr>
              <w:shd w:fill="ffffff" w:val="clear"/>
              <w:spacing w:after="0" w:afterAutospacing="0" w:lineRule="auto"/>
              <w:ind w:left="720" w:hanging="360"/>
            </w:pPr>
            <w:r w:rsidDel="00000000" w:rsidR="00000000" w:rsidRPr="00000000">
              <w:rPr>
                <w:rtl w:val="0"/>
              </w:rPr>
              <w:t xml:space="preserve">Have mock interview and interview features on platform</w:t>
            </w:r>
          </w:p>
          <w:p w:rsidR="00000000" w:rsidDel="00000000" w:rsidP="00000000" w:rsidRDefault="00000000" w:rsidRPr="00000000" w14:paraId="0000001A">
            <w:pPr>
              <w:numPr>
                <w:ilvl w:val="0"/>
                <w:numId w:val="3"/>
              </w:numPr>
              <w:shd w:fill="ffffff" w:val="clear"/>
              <w:spacing w:after="200" w:lineRule="auto"/>
              <w:ind w:left="720" w:hanging="360"/>
            </w:pPr>
            <w:r w:rsidDel="00000000" w:rsidR="00000000" w:rsidRPr="00000000">
              <w:rPr>
                <w:rtl w:val="0"/>
              </w:rPr>
              <w:t xml:space="preserve">Be able to deep integrate other users profiles with a link.</w:t>
            </w:r>
          </w:p>
          <w:p w:rsidR="00000000" w:rsidDel="00000000" w:rsidP="00000000" w:rsidRDefault="00000000" w:rsidRPr="00000000" w14:paraId="0000001B">
            <w:pPr>
              <w:shd w:fill="ffffff" w:val="clear"/>
              <w:spacing w:after="200" w:lineRule="auto"/>
              <w:rPr/>
            </w:pPr>
            <w:r w:rsidDel="00000000" w:rsidR="00000000" w:rsidRPr="00000000">
              <w:rPr>
                <w:rtl w:val="0"/>
              </w:rPr>
              <w:t xml:space="preserve">3.Side Features</w:t>
            </w:r>
          </w:p>
          <w:p w:rsidR="00000000" w:rsidDel="00000000" w:rsidP="00000000" w:rsidRDefault="00000000" w:rsidRPr="00000000" w14:paraId="0000001C">
            <w:pPr>
              <w:numPr>
                <w:ilvl w:val="0"/>
                <w:numId w:val="1"/>
              </w:numPr>
              <w:shd w:fill="ffffff" w:val="clear"/>
              <w:spacing w:after="0" w:afterAutospacing="0" w:lineRule="auto"/>
              <w:ind w:left="720" w:hanging="360"/>
            </w:pPr>
            <w:r w:rsidDel="00000000" w:rsidR="00000000" w:rsidRPr="00000000">
              <w:rPr>
                <w:rtl w:val="0"/>
              </w:rPr>
              <w:t xml:space="preserve">Accessibility in multiple languages</w:t>
            </w:r>
          </w:p>
          <w:p w:rsidR="00000000" w:rsidDel="00000000" w:rsidP="00000000" w:rsidRDefault="00000000" w:rsidRPr="00000000" w14:paraId="0000001D">
            <w:pPr>
              <w:numPr>
                <w:ilvl w:val="0"/>
                <w:numId w:val="1"/>
              </w:numPr>
              <w:shd w:fill="ffffff" w:val="clear"/>
              <w:spacing w:after="200" w:lineRule="auto"/>
              <w:ind w:left="720" w:hanging="360"/>
            </w:pPr>
            <w:r w:rsidDel="00000000" w:rsidR="00000000" w:rsidRPr="00000000">
              <w:rPr>
                <w:rtl w:val="0"/>
              </w:rPr>
              <w:t xml:space="preserve">Xp feature</w:t>
            </w:r>
          </w:p>
        </w:tc>
      </w:tr>
    </w:tbl>
    <w:p w:rsidR="00000000" w:rsidDel="00000000" w:rsidP="00000000" w:rsidRDefault="00000000" w:rsidRPr="00000000" w14:paraId="0000001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