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3236A7" w14:textId="32377857" w:rsidR="006C7E17" w:rsidRPr="00F1492A" w:rsidRDefault="00400E99" w:rsidP="00A46C01">
      <w:pPr>
        <w:jc w:val="both"/>
        <w:rPr>
          <w:rFonts w:ascii="Avenir Book" w:hAnsi="Avenir Book"/>
          <w:b/>
          <w:bCs/>
          <w:sz w:val="28"/>
          <w:szCs w:val="28"/>
        </w:rPr>
      </w:pPr>
      <w:r>
        <w:rPr>
          <w:rFonts w:ascii="Avenir Book" w:hAnsi="Avenir Book"/>
          <w:b/>
          <w:bCs/>
          <w:sz w:val="28"/>
          <w:szCs w:val="28"/>
        </w:rPr>
        <w:t xml:space="preserve">ICPro - </w:t>
      </w:r>
      <w:r w:rsidR="00EC53CF">
        <w:rPr>
          <w:rFonts w:ascii="Avenir Book" w:hAnsi="Avenir Book"/>
          <w:b/>
          <w:bCs/>
          <w:sz w:val="28"/>
          <w:szCs w:val="28"/>
        </w:rPr>
        <w:t>USER GUIDE</w:t>
      </w:r>
    </w:p>
    <w:p w14:paraId="4A419AE4" w14:textId="77777777" w:rsidR="00EC53CF" w:rsidRDefault="00EC53CF" w:rsidP="00A46C01">
      <w:pPr>
        <w:jc w:val="both"/>
        <w:rPr>
          <w:rFonts w:ascii="Avenir Book" w:hAnsi="Avenir Book"/>
          <w:b/>
          <w:bCs/>
        </w:rPr>
      </w:pPr>
    </w:p>
    <w:p w14:paraId="2C38B759" w14:textId="41D18C8A" w:rsidR="00F1492A" w:rsidRPr="00F1492A" w:rsidRDefault="00F1492A" w:rsidP="00A46C01">
      <w:pPr>
        <w:jc w:val="both"/>
        <w:rPr>
          <w:rFonts w:ascii="Avenir Book" w:hAnsi="Avenir Book"/>
          <w:i/>
          <w:iCs/>
        </w:rPr>
      </w:pPr>
      <w:r w:rsidRPr="00F1492A">
        <w:rPr>
          <w:rFonts w:ascii="Avenir Book" w:hAnsi="Avenir Book"/>
          <w:i/>
          <w:iCs/>
        </w:rPr>
        <w:t>ICPro does not require any interaction with the MATLAB command window.</w:t>
      </w:r>
      <w:r w:rsidR="00A46C01">
        <w:rPr>
          <w:rFonts w:ascii="Avenir Book" w:hAnsi="Avenir Book"/>
          <w:i/>
          <w:iCs/>
        </w:rPr>
        <w:t xml:space="preserve"> </w:t>
      </w:r>
      <w:r w:rsidRPr="00F1492A">
        <w:rPr>
          <w:rFonts w:ascii="Avenir Book" w:hAnsi="Avenir Book"/>
          <w:i/>
          <w:iCs/>
        </w:rPr>
        <w:t>Everything</w:t>
      </w:r>
      <w:r>
        <w:rPr>
          <w:rFonts w:ascii="Avenir Book" w:hAnsi="Avenir Book"/>
          <w:i/>
          <w:iCs/>
        </w:rPr>
        <w:t xml:space="preserve">, from </w:t>
      </w:r>
      <w:r w:rsidRPr="00F1492A">
        <w:rPr>
          <w:rFonts w:ascii="Avenir Book" w:hAnsi="Avenir Book"/>
          <w:i/>
          <w:iCs/>
        </w:rPr>
        <w:t>specifying</w:t>
      </w:r>
      <w:r w:rsidR="00EC53CF">
        <w:rPr>
          <w:rFonts w:ascii="Avenir Book" w:hAnsi="Avenir Book"/>
          <w:i/>
          <w:iCs/>
        </w:rPr>
        <w:t xml:space="preserve"> the</w:t>
      </w:r>
      <w:r w:rsidRPr="00F1492A">
        <w:rPr>
          <w:rFonts w:ascii="Avenir Book" w:hAnsi="Avenir Book"/>
          <w:i/>
          <w:iCs/>
        </w:rPr>
        <w:t xml:space="preserve"> processing parameters</w:t>
      </w:r>
      <w:r>
        <w:rPr>
          <w:rFonts w:ascii="Avenir Book" w:hAnsi="Avenir Book"/>
          <w:i/>
          <w:iCs/>
        </w:rPr>
        <w:t xml:space="preserve"> to</w:t>
      </w:r>
      <w:r w:rsidRPr="00F1492A">
        <w:rPr>
          <w:rFonts w:ascii="Avenir Book" w:hAnsi="Avenir Book"/>
          <w:i/>
          <w:iCs/>
        </w:rPr>
        <w:t xml:space="preserve"> viewing and exporting </w:t>
      </w:r>
      <w:r w:rsidR="00EC53CF">
        <w:rPr>
          <w:rFonts w:ascii="Avenir Book" w:hAnsi="Avenir Book"/>
          <w:i/>
          <w:iCs/>
        </w:rPr>
        <w:t xml:space="preserve">the </w:t>
      </w:r>
      <w:r w:rsidRPr="00F1492A">
        <w:rPr>
          <w:rFonts w:ascii="Avenir Book" w:hAnsi="Avenir Book"/>
          <w:i/>
          <w:iCs/>
        </w:rPr>
        <w:t xml:space="preserve">results is managed via the user interface. </w:t>
      </w:r>
    </w:p>
    <w:p w14:paraId="79337664" w14:textId="58927F8C" w:rsidR="00F1492A" w:rsidRDefault="00F1492A" w:rsidP="00A46C01">
      <w:pPr>
        <w:jc w:val="both"/>
        <w:rPr>
          <w:rFonts w:ascii="Avenir Book" w:hAnsi="Avenir Book"/>
        </w:rPr>
      </w:pPr>
    </w:p>
    <w:p w14:paraId="0733F3F5" w14:textId="5C71184E" w:rsidR="0028029A" w:rsidRPr="00CE1676" w:rsidRDefault="0028029A" w:rsidP="00CE1676">
      <w:pPr>
        <w:pStyle w:val="ListParagraph"/>
        <w:numPr>
          <w:ilvl w:val="0"/>
          <w:numId w:val="6"/>
        </w:numPr>
        <w:jc w:val="both"/>
        <w:rPr>
          <w:rFonts w:ascii="Avenir Book" w:hAnsi="Avenir Book"/>
          <w:u w:val="single"/>
        </w:rPr>
      </w:pPr>
      <w:r w:rsidRPr="00CE1676">
        <w:rPr>
          <w:rFonts w:ascii="Avenir Book" w:hAnsi="Avenir Book"/>
          <w:u w:val="single"/>
        </w:rPr>
        <w:t>About the processing</w:t>
      </w:r>
    </w:p>
    <w:p w14:paraId="4A3C8EE3" w14:textId="199B77A4" w:rsidR="000625BA" w:rsidRPr="00CE1676" w:rsidRDefault="0028029A" w:rsidP="00A46C01">
      <w:pPr>
        <w:jc w:val="both"/>
        <w:rPr>
          <w:rFonts w:ascii="Avenir Book" w:hAnsi="Avenir Book"/>
          <w:color w:val="000000" w:themeColor="text1"/>
        </w:rPr>
      </w:pPr>
      <w:r w:rsidRPr="00CE1676">
        <w:rPr>
          <w:rFonts w:ascii="Avenir Book" w:hAnsi="Avenir Book"/>
          <w:color w:val="000000" w:themeColor="text1"/>
        </w:rPr>
        <w:t xml:space="preserve">ICPro combines two types of data processing: </w:t>
      </w:r>
      <w:r w:rsidRPr="00CE1676">
        <w:rPr>
          <w:rFonts w:ascii="Avenir Book" w:hAnsi="Avenir Book"/>
          <w:b/>
          <w:bCs/>
          <w:color w:val="000000" w:themeColor="text1"/>
        </w:rPr>
        <w:t xml:space="preserve">Trace Element </w:t>
      </w:r>
      <w:r w:rsidRPr="00CE1676">
        <w:rPr>
          <w:rFonts w:ascii="Avenir Book" w:hAnsi="Avenir Book"/>
          <w:b/>
          <w:bCs/>
          <w:color w:val="000000" w:themeColor="text1"/>
        </w:rPr>
        <w:t xml:space="preserve">(TE) </w:t>
      </w:r>
      <w:r w:rsidRPr="00CE1676">
        <w:rPr>
          <w:rFonts w:ascii="Avenir Book" w:hAnsi="Avenir Book"/>
          <w:color w:val="000000" w:themeColor="text1"/>
        </w:rPr>
        <w:t xml:space="preserve">and </w:t>
      </w:r>
      <w:r w:rsidRPr="00CE1676">
        <w:rPr>
          <w:rFonts w:ascii="Avenir Book" w:hAnsi="Avenir Book"/>
          <w:b/>
          <w:bCs/>
          <w:color w:val="000000" w:themeColor="text1"/>
        </w:rPr>
        <w:t>t</w:t>
      </w:r>
      <w:r w:rsidRPr="00CE1676">
        <w:rPr>
          <w:rFonts w:ascii="Avenir Book" w:hAnsi="Avenir Book"/>
          <w:b/>
          <w:bCs/>
          <w:color w:val="000000" w:themeColor="text1"/>
        </w:rPr>
        <w:t>h</w:t>
      </w:r>
      <w:r w:rsidRPr="00CE1676">
        <w:rPr>
          <w:rFonts w:ascii="Avenir Book" w:hAnsi="Avenir Book"/>
          <w:b/>
          <w:bCs/>
          <w:color w:val="000000" w:themeColor="text1"/>
        </w:rPr>
        <w:t>orium/uranium (Th/U)</w:t>
      </w:r>
      <w:r w:rsidR="00A46C01" w:rsidRPr="00CE1676">
        <w:rPr>
          <w:rFonts w:ascii="Avenir Book" w:hAnsi="Avenir Book"/>
          <w:color w:val="000000" w:themeColor="text1"/>
        </w:rPr>
        <w:t xml:space="preserve">, each measured by </w:t>
      </w:r>
      <w:r w:rsidR="006318E3" w:rsidRPr="00CE1676">
        <w:rPr>
          <w:rFonts w:ascii="Avenir Book" w:hAnsi="Avenir Book"/>
          <w:color w:val="000000" w:themeColor="text1"/>
        </w:rPr>
        <w:t>inductively coupled plasma mass spectrometry (</w:t>
      </w:r>
      <w:r w:rsidR="00A46C01" w:rsidRPr="00CE1676">
        <w:rPr>
          <w:rFonts w:ascii="Avenir Book" w:hAnsi="Avenir Book"/>
          <w:color w:val="000000" w:themeColor="text1"/>
        </w:rPr>
        <w:t>ICP-MS</w:t>
      </w:r>
      <w:r w:rsidR="006318E3" w:rsidRPr="00CE1676">
        <w:rPr>
          <w:rFonts w:ascii="Avenir Book" w:hAnsi="Avenir Book"/>
          <w:color w:val="000000" w:themeColor="text1"/>
        </w:rPr>
        <w:t>)</w:t>
      </w:r>
      <w:r w:rsidR="00A46C01" w:rsidRPr="00CE1676">
        <w:rPr>
          <w:rFonts w:ascii="Avenir Book" w:hAnsi="Avenir Book"/>
          <w:color w:val="000000" w:themeColor="text1"/>
        </w:rPr>
        <w:t>.</w:t>
      </w:r>
    </w:p>
    <w:p w14:paraId="2EC84813" w14:textId="77777777" w:rsidR="00CE1676" w:rsidRDefault="00CE1676" w:rsidP="00A46C01">
      <w:pPr>
        <w:jc w:val="both"/>
        <w:rPr>
          <w:rFonts w:ascii="Avenir Book" w:hAnsi="Avenir Book"/>
          <w:color w:val="000000" w:themeColor="text1"/>
        </w:rPr>
      </w:pPr>
    </w:p>
    <w:p w14:paraId="58434F24" w14:textId="20C488FE" w:rsidR="00096CBA" w:rsidRPr="00CE1676" w:rsidRDefault="000625BA" w:rsidP="00A46C01">
      <w:pPr>
        <w:jc w:val="both"/>
        <w:rPr>
          <w:rFonts w:ascii="Avenir Book" w:hAnsi="Avenir Book"/>
          <w:color w:val="000000" w:themeColor="text1"/>
        </w:rPr>
      </w:pPr>
      <w:r w:rsidRPr="00CE1676">
        <w:rPr>
          <w:rFonts w:ascii="Avenir Book" w:hAnsi="Avenir Book"/>
          <w:color w:val="000000" w:themeColor="text1"/>
        </w:rPr>
        <w:t xml:space="preserve">The </w:t>
      </w:r>
      <w:r w:rsidRPr="00CE1676">
        <w:rPr>
          <w:rFonts w:ascii="Avenir Book" w:hAnsi="Avenir Book"/>
          <w:b/>
          <w:bCs/>
          <w:color w:val="000000" w:themeColor="text1"/>
        </w:rPr>
        <w:t>TE</w:t>
      </w:r>
      <w:r w:rsidR="00096CBA" w:rsidRPr="00CE1676">
        <w:rPr>
          <w:rFonts w:ascii="Avenir Book" w:hAnsi="Avenir Book"/>
          <w:b/>
          <w:bCs/>
          <w:color w:val="000000" w:themeColor="text1"/>
        </w:rPr>
        <w:t xml:space="preserve"> processing</w:t>
      </w:r>
      <w:r w:rsidRPr="00CE1676">
        <w:rPr>
          <w:rFonts w:ascii="Avenir Book" w:hAnsi="Avenir Book"/>
          <w:color w:val="000000" w:themeColor="text1"/>
        </w:rPr>
        <w:t xml:space="preserve"> </w:t>
      </w:r>
      <w:r w:rsidR="00A2060E" w:rsidRPr="00CE1676">
        <w:rPr>
          <w:rFonts w:ascii="Avenir Book" w:hAnsi="Avenir Book"/>
          <w:color w:val="000000" w:themeColor="text1"/>
        </w:rPr>
        <w:t>consists of</w:t>
      </w:r>
      <w:r w:rsidR="00897AAB" w:rsidRPr="00CE1676">
        <w:rPr>
          <w:rFonts w:ascii="Avenir Book" w:hAnsi="Avenir Book"/>
          <w:color w:val="000000" w:themeColor="text1"/>
        </w:rPr>
        <w:t xml:space="preserve"> the following </w:t>
      </w:r>
      <w:r w:rsidR="00096CBA" w:rsidRPr="00CE1676">
        <w:rPr>
          <w:rFonts w:ascii="Avenir Book" w:hAnsi="Avenir Book"/>
          <w:color w:val="000000" w:themeColor="text1"/>
        </w:rPr>
        <w:t>parts:</w:t>
      </w:r>
    </w:p>
    <w:p w14:paraId="2EB45E4D" w14:textId="78D6F5F8" w:rsidR="0028029A" w:rsidRPr="00CE1676" w:rsidRDefault="00096CBA" w:rsidP="007F2E37">
      <w:pPr>
        <w:pStyle w:val="ListParagraph"/>
        <w:numPr>
          <w:ilvl w:val="0"/>
          <w:numId w:val="3"/>
        </w:numPr>
        <w:jc w:val="both"/>
        <w:rPr>
          <w:rFonts w:ascii="Avenir Book" w:hAnsi="Avenir Book"/>
          <w:color w:val="000000" w:themeColor="text1"/>
        </w:rPr>
      </w:pPr>
      <w:r w:rsidRPr="00CE1676">
        <w:rPr>
          <w:rFonts w:ascii="Avenir Book" w:hAnsi="Avenir Book"/>
          <w:color w:val="000000" w:themeColor="text1"/>
        </w:rPr>
        <w:t>C</w:t>
      </w:r>
      <w:r w:rsidR="000625BA" w:rsidRPr="00CE1676">
        <w:rPr>
          <w:rFonts w:ascii="Avenir Book" w:hAnsi="Avenir Book"/>
          <w:color w:val="000000" w:themeColor="text1"/>
        </w:rPr>
        <w:t xml:space="preserve">orrection of </w:t>
      </w:r>
      <w:r w:rsidR="007F2E37" w:rsidRPr="00CE1676">
        <w:rPr>
          <w:rFonts w:ascii="Avenir Book" w:hAnsi="Avenir Book"/>
          <w:color w:val="000000" w:themeColor="text1"/>
        </w:rPr>
        <w:t xml:space="preserve">the </w:t>
      </w:r>
      <w:r w:rsidR="000625BA" w:rsidRPr="00CE1676">
        <w:rPr>
          <w:rFonts w:ascii="Avenir Book" w:hAnsi="Avenir Book"/>
          <w:color w:val="000000" w:themeColor="text1"/>
        </w:rPr>
        <w:t xml:space="preserve">raw </w:t>
      </w:r>
      <w:r w:rsidR="00CE1676" w:rsidRPr="00CE1676">
        <w:rPr>
          <w:rFonts w:ascii="Avenir Book" w:hAnsi="Avenir Book"/>
          <w:color w:val="000000" w:themeColor="text1"/>
        </w:rPr>
        <w:t>isotope</w:t>
      </w:r>
      <w:r w:rsidR="00A2060E" w:rsidRPr="00CE1676">
        <w:rPr>
          <w:rFonts w:ascii="Avenir Book" w:hAnsi="Avenir Book"/>
          <w:color w:val="000000" w:themeColor="text1"/>
        </w:rPr>
        <w:t xml:space="preserve"> </w:t>
      </w:r>
      <w:r w:rsidR="000625BA" w:rsidRPr="00CE1676">
        <w:rPr>
          <w:rFonts w:ascii="Avenir Book" w:hAnsi="Avenir Book"/>
          <w:color w:val="000000" w:themeColor="text1"/>
        </w:rPr>
        <w:t xml:space="preserve">concentrations for </w:t>
      </w:r>
      <w:r w:rsidR="00A2060E" w:rsidRPr="00CE1676">
        <w:rPr>
          <w:rFonts w:ascii="Avenir Book" w:hAnsi="Avenir Book"/>
          <w:color w:val="000000" w:themeColor="text1"/>
        </w:rPr>
        <w:t xml:space="preserve">(a) </w:t>
      </w:r>
      <w:r w:rsidR="007F2E37" w:rsidRPr="00CE1676">
        <w:rPr>
          <w:rFonts w:ascii="Avenir Book" w:hAnsi="Avenir Book"/>
          <w:color w:val="000000" w:themeColor="text1"/>
        </w:rPr>
        <w:t>ICP</w:t>
      </w:r>
      <w:r w:rsidR="006318E3" w:rsidRPr="00CE1676">
        <w:rPr>
          <w:rFonts w:ascii="Avenir Book" w:hAnsi="Avenir Book"/>
          <w:color w:val="000000" w:themeColor="text1"/>
        </w:rPr>
        <w:t>-MS</w:t>
      </w:r>
      <w:r w:rsidR="007F2E37" w:rsidRPr="00CE1676">
        <w:rPr>
          <w:rFonts w:ascii="Avenir Book" w:hAnsi="Avenir Book"/>
          <w:color w:val="000000" w:themeColor="text1"/>
        </w:rPr>
        <w:t xml:space="preserve"> </w:t>
      </w:r>
      <w:r w:rsidR="000625BA" w:rsidRPr="00CE1676">
        <w:rPr>
          <w:rFonts w:ascii="Avenir Book" w:hAnsi="Avenir Book"/>
          <w:color w:val="000000" w:themeColor="text1"/>
        </w:rPr>
        <w:t xml:space="preserve">rinse, </w:t>
      </w:r>
      <w:r w:rsidR="00A2060E" w:rsidRPr="00CE1676">
        <w:rPr>
          <w:rFonts w:ascii="Avenir Book" w:hAnsi="Avenir Book"/>
          <w:color w:val="000000" w:themeColor="text1"/>
        </w:rPr>
        <w:t xml:space="preserve">(b) </w:t>
      </w:r>
      <w:r w:rsidR="007F2E37" w:rsidRPr="00CE1676">
        <w:rPr>
          <w:rFonts w:ascii="Avenir Book" w:hAnsi="Avenir Book"/>
          <w:color w:val="000000" w:themeColor="text1"/>
        </w:rPr>
        <w:t>ICP</w:t>
      </w:r>
      <w:r w:rsidR="006318E3" w:rsidRPr="00CE1676">
        <w:rPr>
          <w:rFonts w:ascii="Avenir Book" w:hAnsi="Avenir Book"/>
          <w:color w:val="000000" w:themeColor="text1"/>
        </w:rPr>
        <w:t>-MS</w:t>
      </w:r>
      <w:r w:rsidR="007F2E37" w:rsidRPr="00CE1676">
        <w:rPr>
          <w:rFonts w:ascii="Avenir Book" w:hAnsi="Avenir Book"/>
          <w:color w:val="000000" w:themeColor="text1"/>
        </w:rPr>
        <w:t xml:space="preserve"> </w:t>
      </w:r>
      <w:r w:rsidR="000625BA" w:rsidRPr="00CE1676">
        <w:rPr>
          <w:rFonts w:ascii="Avenir Book" w:hAnsi="Avenir Book"/>
          <w:color w:val="000000" w:themeColor="text1"/>
        </w:rPr>
        <w:t xml:space="preserve">quality control, </w:t>
      </w:r>
      <w:r w:rsidR="00A2060E" w:rsidRPr="00CE1676">
        <w:rPr>
          <w:rFonts w:ascii="Avenir Book" w:hAnsi="Avenir Book"/>
          <w:color w:val="000000" w:themeColor="text1"/>
        </w:rPr>
        <w:t xml:space="preserve">(c) </w:t>
      </w:r>
      <w:r w:rsidR="000625BA" w:rsidRPr="00CE1676">
        <w:rPr>
          <w:rFonts w:ascii="Avenir Book" w:hAnsi="Avenir Book"/>
          <w:color w:val="000000" w:themeColor="text1"/>
        </w:rPr>
        <w:t>spike</w:t>
      </w:r>
      <w:r w:rsidR="00A2060E" w:rsidRPr="00CE1676">
        <w:rPr>
          <w:rFonts w:ascii="Avenir Book" w:hAnsi="Avenir Book"/>
          <w:color w:val="000000" w:themeColor="text1"/>
        </w:rPr>
        <w:t>d samples</w:t>
      </w:r>
      <w:r w:rsidR="000625BA" w:rsidRPr="00CE1676">
        <w:rPr>
          <w:rFonts w:ascii="Avenir Book" w:hAnsi="Avenir Book"/>
          <w:color w:val="000000" w:themeColor="text1"/>
        </w:rPr>
        <w:t xml:space="preserve">, </w:t>
      </w:r>
      <w:r w:rsidR="00A2060E" w:rsidRPr="00CE1676">
        <w:rPr>
          <w:rFonts w:ascii="Avenir Book" w:hAnsi="Avenir Book"/>
          <w:color w:val="000000" w:themeColor="text1"/>
        </w:rPr>
        <w:t xml:space="preserve">(d) </w:t>
      </w:r>
      <w:r w:rsidR="000625BA" w:rsidRPr="00CE1676">
        <w:rPr>
          <w:rFonts w:ascii="Avenir Book" w:hAnsi="Avenir Book"/>
          <w:color w:val="000000" w:themeColor="text1"/>
        </w:rPr>
        <w:t>oxide</w:t>
      </w:r>
      <w:r w:rsidR="007F2E37" w:rsidRPr="00CE1676">
        <w:rPr>
          <w:rFonts w:ascii="Avenir Book" w:hAnsi="Avenir Book"/>
          <w:color w:val="000000" w:themeColor="text1"/>
        </w:rPr>
        <w:t xml:space="preserve"> formation</w:t>
      </w:r>
      <w:r w:rsidR="000625BA" w:rsidRPr="00CE1676">
        <w:rPr>
          <w:rFonts w:ascii="Avenir Book" w:hAnsi="Avenir Book"/>
          <w:color w:val="000000" w:themeColor="text1"/>
        </w:rPr>
        <w:t xml:space="preserve">, </w:t>
      </w:r>
      <w:r w:rsidR="00A2060E" w:rsidRPr="00CE1676">
        <w:rPr>
          <w:rFonts w:ascii="Avenir Book" w:hAnsi="Avenir Book"/>
          <w:color w:val="000000" w:themeColor="text1"/>
        </w:rPr>
        <w:t xml:space="preserve">(e) </w:t>
      </w:r>
      <w:r w:rsidR="007F2E37" w:rsidRPr="00CE1676">
        <w:rPr>
          <w:rFonts w:ascii="Avenir Book" w:hAnsi="Avenir Book"/>
          <w:color w:val="000000" w:themeColor="text1"/>
        </w:rPr>
        <w:t xml:space="preserve">the </w:t>
      </w:r>
      <w:r w:rsidR="000625BA" w:rsidRPr="00CE1676">
        <w:rPr>
          <w:rFonts w:ascii="Avenir Book" w:hAnsi="Avenir Book"/>
          <w:color w:val="000000" w:themeColor="text1"/>
        </w:rPr>
        <w:t xml:space="preserve">procedural blank and </w:t>
      </w:r>
      <w:r w:rsidR="00A2060E" w:rsidRPr="00CE1676">
        <w:rPr>
          <w:rFonts w:ascii="Avenir Book" w:hAnsi="Avenir Book"/>
          <w:color w:val="000000" w:themeColor="text1"/>
        </w:rPr>
        <w:t>(f)</w:t>
      </w:r>
      <w:r w:rsidR="003C0324" w:rsidRPr="00CE1676">
        <w:rPr>
          <w:rFonts w:ascii="Avenir Book" w:hAnsi="Avenir Book"/>
          <w:color w:val="000000" w:themeColor="text1"/>
        </w:rPr>
        <w:t xml:space="preserve"> </w:t>
      </w:r>
      <w:r w:rsidR="000625BA" w:rsidRPr="00CE1676">
        <w:rPr>
          <w:rFonts w:ascii="Avenir Book" w:hAnsi="Avenir Book"/>
          <w:color w:val="000000" w:themeColor="text1"/>
        </w:rPr>
        <w:t xml:space="preserve">dilution during </w:t>
      </w:r>
      <w:r w:rsidR="003C0324" w:rsidRPr="00CE1676">
        <w:rPr>
          <w:rFonts w:ascii="Avenir Book" w:hAnsi="Avenir Book"/>
          <w:color w:val="000000" w:themeColor="text1"/>
        </w:rPr>
        <w:t xml:space="preserve">sediment </w:t>
      </w:r>
      <w:r w:rsidR="000625BA" w:rsidRPr="00CE1676">
        <w:rPr>
          <w:rFonts w:ascii="Avenir Book" w:hAnsi="Avenir Book"/>
          <w:color w:val="000000" w:themeColor="text1"/>
        </w:rPr>
        <w:t>digestion</w:t>
      </w:r>
      <w:r w:rsidRPr="00CE1676">
        <w:rPr>
          <w:rFonts w:ascii="Avenir Book" w:hAnsi="Avenir Book"/>
          <w:color w:val="000000" w:themeColor="text1"/>
        </w:rPr>
        <w:t xml:space="preserve"> (in order of implementation)</w:t>
      </w:r>
      <w:r w:rsidR="000625BA" w:rsidRPr="00CE1676">
        <w:rPr>
          <w:rFonts w:ascii="Avenir Book" w:hAnsi="Avenir Book"/>
          <w:color w:val="000000" w:themeColor="text1"/>
        </w:rPr>
        <w:t>.</w:t>
      </w:r>
      <w:r w:rsidRPr="00CE1676">
        <w:rPr>
          <w:rFonts w:ascii="Avenir Book" w:hAnsi="Avenir Book"/>
          <w:color w:val="000000" w:themeColor="text1"/>
        </w:rPr>
        <w:t xml:space="preserve"> Each of th</w:t>
      </w:r>
      <w:r w:rsidR="006318E3" w:rsidRPr="00CE1676">
        <w:rPr>
          <w:rFonts w:ascii="Avenir Book" w:hAnsi="Avenir Book"/>
          <w:color w:val="000000" w:themeColor="text1"/>
        </w:rPr>
        <w:t>e</w:t>
      </w:r>
      <w:r w:rsidR="00FA3C46" w:rsidRPr="00CE1676">
        <w:rPr>
          <w:rFonts w:ascii="Avenir Book" w:hAnsi="Avenir Book"/>
          <w:color w:val="000000" w:themeColor="text1"/>
        </w:rPr>
        <w:t>se</w:t>
      </w:r>
      <w:r w:rsidRPr="00CE1676">
        <w:rPr>
          <w:rFonts w:ascii="Avenir Book" w:hAnsi="Avenir Book"/>
          <w:color w:val="000000" w:themeColor="text1"/>
        </w:rPr>
        <w:t xml:space="preserve"> corrections </w:t>
      </w:r>
      <w:r w:rsidR="003C0324" w:rsidRPr="00CE1676">
        <w:rPr>
          <w:rFonts w:ascii="Avenir Book" w:hAnsi="Avenir Book"/>
          <w:color w:val="000000" w:themeColor="text1"/>
        </w:rPr>
        <w:t>are</w:t>
      </w:r>
      <w:r w:rsidRPr="00CE1676">
        <w:rPr>
          <w:rFonts w:ascii="Avenir Book" w:hAnsi="Avenir Book"/>
          <w:color w:val="000000" w:themeColor="text1"/>
        </w:rPr>
        <w:t xml:space="preserve"> optional and can be </w:t>
      </w:r>
      <w:r w:rsidR="00FA3C46" w:rsidRPr="00CE1676">
        <w:rPr>
          <w:rFonts w:ascii="Avenir Book" w:hAnsi="Avenir Book"/>
          <w:color w:val="000000" w:themeColor="text1"/>
        </w:rPr>
        <w:t>selected</w:t>
      </w:r>
      <w:r w:rsidR="006318E3" w:rsidRPr="00CE1676">
        <w:rPr>
          <w:rFonts w:ascii="Avenir Book" w:hAnsi="Avenir Book"/>
          <w:color w:val="000000" w:themeColor="text1"/>
        </w:rPr>
        <w:t xml:space="preserve"> as required</w:t>
      </w:r>
      <w:r w:rsidR="001D1D68" w:rsidRPr="00CE1676">
        <w:rPr>
          <w:rFonts w:ascii="Avenir Book" w:hAnsi="Avenir Book"/>
          <w:color w:val="000000" w:themeColor="text1"/>
        </w:rPr>
        <w:t>.</w:t>
      </w:r>
    </w:p>
    <w:p w14:paraId="16C06BCF" w14:textId="5286BD47" w:rsidR="00A2060E" w:rsidRPr="00CE1676" w:rsidRDefault="00A2060E" w:rsidP="007F2E37">
      <w:pPr>
        <w:pStyle w:val="ListParagraph"/>
        <w:numPr>
          <w:ilvl w:val="0"/>
          <w:numId w:val="3"/>
        </w:numPr>
        <w:jc w:val="both"/>
        <w:rPr>
          <w:rFonts w:ascii="Avenir Book" w:hAnsi="Avenir Book"/>
          <w:color w:val="000000" w:themeColor="text1"/>
        </w:rPr>
      </w:pPr>
      <w:r w:rsidRPr="00CE1676">
        <w:rPr>
          <w:rFonts w:ascii="Avenir Book" w:hAnsi="Avenir Book"/>
          <w:color w:val="000000" w:themeColor="text1"/>
        </w:rPr>
        <w:t>Isotopic dilution (</w:t>
      </w:r>
      <w:r w:rsidR="00BC0596" w:rsidRPr="00CE1676">
        <w:rPr>
          <w:rFonts w:ascii="Avenir Book" w:hAnsi="Avenir Book"/>
          <w:color w:val="000000" w:themeColor="text1"/>
        </w:rPr>
        <w:t>ID)</w:t>
      </w:r>
      <w:r w:rsidRPr="00CE1676">
        <w:rPr>
          <w:rFonts w:ascii="Avenir Book" w:hAnsi="Avenir Book"/>
          <w:color w:val="000000" w:themeColor="text1"/>
        </w:rPr>
        <w:t xml:space="preserve"> calculations </w:t>
      </w:r>
      <w:r w:rsidR="00396AB0" w:rsidRPr="00CE1676">
        <w:rPr>
          <w:rFonts w:ascii="Avenir Book" w:hAnsi="Avenir Book"/>
          <w:color w:val="000000" w:themeColor="text1"/>
        </w:rPr>
        <w:t>for</w:t>
      </w:r>
      <w:r w:rsidRPr="00CE1676">
        <w:rPr>
          <w:rFonts w:ascii="Avenir Book" w:hAnsi="Avenir Book"/>
          <w:color w:val="000000" w:themeColor="text1"/>
        </w:rPr>
        <w:t xml:space="preserve"> </w:t>
      </w:r>
      <w:proofErr w:type="gramStart"/>
      <w:r w:rsidRPr="00CE1676">
        <w:rPr>
          <w:rFonts w:ascii="Avenir Book" w:hAnsi="Avenir Book"/>
          <w:color w:val="000000" w:themeColor="text1"/>
          <w:vertAlign w:val="superscript"/>
        </w:rPr>
        <w:t>232</w:t>
      </w:r>
      <w:r w:rsidRPr="00CE1676">
        <w:rPr>
          <w:rFonts w:ascii="Avenir Book" w:hAnsi="Avenir Book"/>
          <w:color w:val="000000" w:themeColor="text1"/>
        </w:rPr>
        <w:t>Th</w:t>
      </w:r>
      <w:proofErr w:type="gramEnd"/>
      <w:r w:rsidRPr="00CE1676">
        <w:rPr>
          <w:rFonts w:ascii="Avenir Book" w:hAnsi="Avenir Book"/>
          <w:color w:val="000000" w:themeColor="text1"/>
        </w:rPr>
        <w:t xml:space="preserve"> </w:t>
      </w:r>
      <w:r w:rsidR="001D1D68" w:rsidRPr="00CE1676">
        <w:rPr>
          <w:rFonts w:ascii="Avenir Book" w:hAnsi="Avenir Book"/>
          <w:color w:val="000000" w:themeColor="text1"/>
        </w:rPr>
        <w:t xml:space="preserve">and </w:t>
      </w:r>
      <w:r w:rsidR="001D1D68" w:rsidRPr="00CE1676">
        <w:rPr>
          <w:rFonts w:ascii="Avenir Book" w:hAnsi="Avenir Book"/>
          <w:color w:val="000000" w:themeColor="text1"/>
          <w:vertAlign w:val="superscript"/>
        </w:rPr>
        <w:t>238</w:t>
      </w:r>
      <w:r w:rsidR="001D1D68" w:rsidRPr="00CE1676">
        <w:rPr>
          <w:rFonts w:ascii="Avenir Book" w:hAnsi="Avenir Book"/>
          <w:color w:val="000000" w:themeColor="text1"/>
        </w:rPr>
        <w:t>U.</w:t>
      </w:r>
    </w:p>
    <w:p w14:paraId="1184014C" w14:textId="77777777" w:rsidR="00CE1676" w:rsidRDefault="00CE1676" w:rsidP="001D1D68">
      <w:pPr>
        <w:jc w:val="both"/>
        <w:rPr>
          <w:rFonts w:ascii="Avenir Book" w:hAnsi="Avenir Book"/>
          <w:color w:val="000000" w:themeColor="text1"/>
        </w:rPr>
      </w:pPr>
    </w:p>
    <w:p w14:paraId="751F6996" w14:textId="5481C589" w:rsidR="001D1D68" w:rsidRPr="00CE1676" w:rsidRDefault="001D1D68" w:rsidP="001D1D68">
      <w:pPr>
        <w:jc w:val="both"/>
        <w:rPr>
          <w:rFonts w:ascii="Avenir Book" w:hAnsi="Avenir Book"/>
          <w:color w:val="000000" w:themeColor="text1"/>
        </w:rPr>
      </w:pPr>
      <w:r w:rsidRPr="00CE1676">
        <w:rPr>
          <w:rFonts w:ascii="Avenir Book" w:hAnsi="Avenir Book"/>
          <w:color w:val="000000" w:themeColor="text1"/>
        </w:rPr>
        <w:t xml:space="preserve">The </w:t>
      </w:r>
      <w:r w:rsidRPr="00CE1676">
        <w:rPr>
          <w:rFonts w:ascii="Avenir Book" w:hAnsi="Avenir Book"/>
          <w:b/>
          <w:bCs/>
          <w:color w:val="000000" w:themeColor="text1"/>
        </w:rPr>
        <w:t>Th/U processing</w:t>
      </w:r>
      <w:r w:rsidRPr="00CE1676">
        <w:rPr>
          <w:rFonts w:ascii="Avenir Book" w:hAnsi="Avenir Book"/>
          <w:color w:val="000000" w:themeColor="text1"/>
        </w:rPr>
        <w:t xml:space="preserve"> </w:t>
      </w:r>
      <w:r w:rsidR="00BC0596" w:rsidRPr="00CE1676">
        <w:rPr>
          <w:rFonts w:ascii="Avenir Book" w:hAnsi="Avenir Book"/>
          <w:color w:val="000000" w:themeColor="text1"/>
        </w:rPr>
        <w:t>consists of</w:t>
      </w:r>
      <w:r w:rsidRPr="00CE1676">
        <w:rPr>
          <w:rFonts w:ascii="Avenir Book" w:hAnsi="Avenir Book"/>
          <w:color w:val="000000" w:themeColor="text1"/>
        </w:rPr>
        <w:t xml:space="preserve"> the following </w:t>
      </w:r>
      <w:r w:rsidR="00BC0596" w:rsidRPr="00CE1676">
        <w:rPr>
          <w:rFonts w:ascii="Avenir Book" w:hAnsi="Avenir Book"/>
          <w:color w:val="000000" w:themeColor="text1"/>
        </w:rPr>
        <w:t>parts</w:t>
      </w:r>
      <w:r w:rsidR="003C0324" w:rsidRPr="00CE1676">
        <w:rPr>
          <w:rFonts w:ascii="Avenir Book" w:hAnsi="Avenir Book"/>
          <w:color w:val="000000" w:themeColor="text1"/>
        </w:rPr>
        <w:t>:</w:t>
      </w:r>
    </w:p>
    <w:p w14:paraId="29B322D2" w14:textId="76850AED" w:rsidR="003C0324" w:rsidRPr="00CE1676" w:rsidRDefault="006318E3" w:rsidP="003C0324">
      <w:pPr>
        <w:pStyle w:val="ListParagraph"/>
        <w:numPr>
          <w:ilvl w:val="0"/>
          <w:numId w:val="5"/>
        </w:numPr>
        <w:jc w:val="both"/>
        <w:rPr>
          <w:rFonts w:ascii="Avenir Book" w:hAnsi="Avenir Book"/>
          <w:color w:val="000000" w:themeColor="text1"/>
        </w:rPr>
      </w:pPr>
      <w:r w:rsidRPr="00CE1676">
        <w:rPr>
          <w:rFonts w:ascii="Avenir Book" w:hAnsi="Avenir Book"/>
          <w:color w:val="000000" w:themeColor="text1"/>
        </w:rPr>
        <w:t>Tailing and blank correction of raw Th and U counts</w:t>
      </w:r>
      <w:r w:rsidR="00FA3C46" w:rsidRPr="00CE1676">
        <w:rPr>
          <w:rFonts w:ascii="Avenir Book" w:hAnsi="Avenir Book"/>
          <w:color w:val="000000" w:themeColor="text1"/>
        </w:rPr>
        <w:t xml:space="preserve"> per second (cps)</w:t>
      </w:r>
      <w:r w:rsidRPr="00CE1676">
        <w:rPr>
          <w:rFonts w:ascii="Avenir Book" w:hAnsi="Avenir Book"/>
          <w:color w:val="000000" w:themeColor="text1"/>
        </w:rPr>
        <w:t xml:space="preserve"> retrieved from the ICP-MS</w:t>
      </w:r>
      <w:r w:rsidR="00FA3C46" w:rsidRPr="00CE1676">
        <w:rPr>
          <w:rFonts w:ascii="Avenir Book" w:hAnsi="Avenir Book"/>
          <w:color w:val="000000" w:themeColor="text1"/>
        </w:rPr>
        <w:t>. The corrections are performed on individual measurement runs</w:t>
      </w:r>
      <w:r w:rsidRPr="00CE1676">
        <w:rPr>
          <w:rFonts w:ascii="Avenir Book" w:hAnsi="Avenir Book"/>
          <w:color w:val="000000" w:themeColor="text1"/>
        </w:rPr>
        <w:t>.</w:t>
      </w:r>
    </w:p>
    <w:p w14:paraId="361C5773" w14:textId="76FCC3A8" w:rsidR="006318E3" w:rsidRPr="00CE1676" w:rsidRDefault="006318E3" w:rsidP="003C0324">
      <w:pPr>
        <w:pStyle w:val="ListParagraph"/>
        <w:numPr>
          <w:ilvl w:val="0"/>
          <w:numId w:val="5"/>
        </w:numPr>
        <w:jc w:val="both"/>
        <w:rPr>
          <w:rFonts w:ascii="Avenir Book" w:hAnsi="Avenir Book"/>
          <w:color w:val="000000" w:themeColor="text1"/>
        </w:rPr>
      </w:pPr>
      <w:r w:rsidRPr="00CE1676">
        <w:rPr>
          <w:rFonts w:ascii="Avenir Book" w:hAnsi="Avenir Book"/>
          <w:color w:val="000000" w:themeColor="text1"/>
        </w:rPr>
        <w:t xml:space="preserve">Calculation of </w:t>
      </w:r>
      <w:r w:rsidR="00BC0596" w:rsidRPr="00CE1676">
        <w:rPr>
          <w:rFonts w:ascii="Avenir Book" w:hAnsi="Avenir Book"/>
          <w:color w:val="000000" w:themeColor="text1"/>
        </w:rPr>
        <w:t xml:space="preserve">an </w:t>
      </w:r>
      <w:r w:rsidRPr="00CE1676">
        <w:rPr>
          <w:rFonts w:ascii="Avenir Book" w:hAnsi="Avenir Book"/>
          <w:color w:val="000000" w:themeColor="text1"/>
        </w:rPr>
        <w:t>average</w:t>
      </w:r>
      <w:r w:rsidR="00FA3C46" w:rsidRPr="00CE1676">
        <w:rPr>
          <w:rFonts w:ascii="Avenir Book" w:hAnsi="Avenir Book"/>
          <w:color w:val="000000" w:themeColor="text1"/>
        </w:rPr>
        <w:t xml:space="preserve"> cps from </w:t>
      </w:r>
      <w:r w:rsidR="00BC0596" w:rsidRPr="00CE1676">
        <w:rPr>
          <w:rFonts w:ascii="Avenir Book" w:hAnsi="Avenir Book"/>
          <w:color w:val="000000" w:themeColor="text1"/>
        </w:rPr>
        <w:t xml:space="preserve">a </w:t>
      </w:r>
      <w:r w:rsidR="00FA3C46" w:rsidRPr="00CE1676">
        <w:rPr>
          <w:rFonts w:ascii="Avenir Book" w:hAnsi="Avenir Book"/>
          <w:color w:val="000000" w:themeColor="text1"/>
        </w:rPr>
        <w:t xml:space="preserve">set of measurements </w:t>
      </w:r>
      <w:r w:rsidR="00BC0596" w:rsidRPr="00CE1676">
        <w:rPr>
          <w:rFonts w:ascii="Avenir Book" w:hAnsi="Avenir Book"/>
          <w:color w:val="000000" w:themeColor="text1"/>
        </w:rPr>
        <w:t xml:space="preserve">conducted </w:t>
      </w:r>
      <w:r w:rsidR="00FA3C46" w:rsidRPr="00CE1676">
        <w:rPr>
          <w:rFonts w:ascii="Avenir Book" w:hAnsi="Avenir Book"/>
          <w:color w:val="000000" w:themeColor="text1"/>
        </w:rPr>
        <w:t>per isotope and sample</w:t>
      </w:r>
      <w:r w:rsidR="00BC0596" w:rsidRPr="00CE1676">
        <w:rPr>
          <w:rFonts w:ascii="Avenir Book" w:hAnsi="Avenir Book"/>
          <w:color w:val="000000" w:themeColor="text1"/>
        </w:rPr>
        <w:t xml:space="preserve"> (error estimated as standard deviation of the average)</w:t>
      </w:r>
      <w:r w:rsidR="00FA3C46" w:rsidRPr="00CE1676">
        <w:rPr>
          <w:rFonts w:ascii="Avenir Book" w:hAnsi="Avenir Book"/>
          <w:color w:val="000000" w:themeColor="text1"/>
        </w:rPr>
        <w:t>.</w:t>
      </w:r>
    </w:p>
    <w:p w14:paraId="6DAF0371" w14:textId="17AE0DA3" w:rsidR="00FA3C46" w:rsidRPr="00CE1676" w:rsidRDefault="00BC0596" w:rsidP="003C0324">
      <w:pPr>
        <w:pStyle w:val="ListParagraph"/>
        <w:numPr>
          <w:ilvl w:val="0"/>
          <w:numId w:val="5"/>
        </w:numPr>
        <w:jc w:val="both"/>
        <w:rPr>
          <w:rFonts w:ascii="Avenir Book" w:hAnsi="Avenir Book"/>
          <w:color w:val="000000" w:themeColor="text1"/>
        </w:rPr>
      </w:pPr>
      <w:r w:rsidRPr="00CE1676">
        <w:rPr>
          <w:rFonts w:ascii="Avenir Book" w:hAnsi="Avenir Book"/>
          <w:color w:val="000000" w:themeColor="text1"/>
        </w:rPr>
        <w:t xml:space="preserve">Calculation of isotopic ratios to be used for ID calculations of </w:t>
      </w:r>
      <w:r w:rsidRPr="00CE1676">
        <w:rPr>
          <w:rFonts w:ascii="Avenir Book" w:hAnsi="Avenir Book"/>
          <w:color w:val="000000" w:themeColor="text1"/>
          <w:vertAlign w:val="superscript"/>
        </w:rPr>
        <w:t>230</w:t>
      </w:r>
      <w:r w:rsidRPr="00CE1676">
        <w:rPr>
          <w:rFonts w:ascii="Avenir Book" w:hAnsi="Avenir Book"/>
          <w:color w:val="000000" w:themeColor="text1"/>
        </w:rPr>
        <w:t xml:space="preserve">Th and </w:t>
      </w:r>
      <w:r w:rsidRPr="00CE1676">
        <w:rPr>
          <w:rFonts w:ascii="Avenir Book" w:hAnsi="Avenir Book"/>
          <w:color w:val="000000" w:themeColor="text1"/>
          <w:vertAlign w:val="superscript"/>
        </w:rPr>
        <w:t>234</w:t>
      </w:r>
      <w:r w:rsidRPr="00CE1676">
        <w:rPr>
          <w:rFonts w:ascii="Avenir Book" w:hAnsi="Avenir Book"/>
          <w:color w:val="000000" w:themeColor="text1"/>
        </w:rPr>
        <w:t>U.</w:t>
      </w:r>
    </w:p>
    <w:p w14:paraId="28B3D6ED" w14:textId="20907923" w:rsidR="00BC0596" w:rsidRPr="00CE1676" w:rsidRDefault="00BC0596" w:rsidP="003C0324">
      <w:pPr>
        <w:pStyle w:val="ListParagraph"/>
        <w:numPr>
          <w:ilvl w:val="0"/>
          <w:numId w:val="5"/>
        </w:numPr>
        <w:jc w:val="both"/>
        <w:rPr>
          <w:rFonts w:ascii="Avenir Book" w:hAnsi="Avenir Book"/>
          <w:color w:val="000000" w:themeColor="text1"/>
        </w:rPr>
      </w:pPr>
      <w:r w:rsidRPr="00CE1676">
        <w:rPr>
          <w:rFonts w:ascii="Avenir Book" w:hAnsi="Avenir Book"/>
          <w:color w:val="000000" w:themeColor="text1"/>
        </w:rPr>
        <w:t>Mass bias correction of the ratios.</w:t>
      </w:r>
    </w:p>
    <w:p w14:paraId="618404DC" w14:textId="1A65AAD2" w:rsidR="00396AB0" w:rsidRPr="00CE1676" w:rsidRDefault="00396AB0" w:rsidP="003C0324">
      <w:pPr>
        <w:pStyle w:val="ListParagraph"/>
        <w:numPr>
          <w:ilvl w:val="0"/>
          <w:numId w:val="5"/>
        </w:numPr>
        <w:jc w:val="both"/>
        <w:rPr>
          <w:rFonts w:ascii="Avenir Book" w:hAnsi="Avenir Book"/>
          <w:color w:val="000000" w:themeColor="text1"/>
        </w:rPr>
      </w:pPr>
      <w:r w:rsidRPr="00CE1676">
        <w:rPr>
          <w:rFonts w:ascii="Avenir Book" w:hAnsi="Avenir Book"/>
          <w:color w:val="000000" w:themeColor="text1"/>
        </w:rPr>
        <w:t>ID calculations for</w:t>
      </w:r>
      <w:r w:rsidRPr="00CE1676">
        <w:rPr>
          <w:rFonts w:ascii="Avenir Book" w:hAnsi="Avenir Book"/>
          <w:color w:val="000000" w:themeColor="text1"/>
        </w:rPr>
        <w:t xml:space="preserve"> </w:t>
      </w:r>
      <w:r w:rsidRPr="00CE1676">
        <w:rPr>
          <w:rFonts w:ascii="Avenir Book" w:hAnsi="Avenir Book"/>
          <w:color w:val="000000" w:themeColor="text1"/>
          <w:vertAlign w:val="superscript"/>
        </w:rPr>
        <w:t>23</w:t>
      </w:r>
      <w:r w:rsidRPr="00CE1676">
        <w:rPr>
          <w:rFonts w:ascii="Avenir Book" w:hAnsi="Avenir Book"/>
          <w:color w:val="000000" w:themeColor="text1"/>
          <w:vertAlign w:val="superscript"/>
        </w:rPr>
        <w:t>0</w:t>
      </w:r>
      <w:r w:rsidRPr="00CE1676">
        <w:rPr>
          <w:rFonts w:ascii="Avenir Book" w:hAnsi="Avenir Book"/>
          <w:color w:val="000000" w:themeColor="text1"/>
        </w:rPr>
        <w:t xml:space="preserve">Th and </w:t>
      </w:r>
      <w:r w:rsidRPr="00CE1676">
        <w:rPr>
          <w:rFonts w:ascii="Avenir Book" w:hAnsi="Avenir Book"/>
          <w:color w:val="000000" w:themeColor="text1"/>
          <w:vertAlign w:val="superscript"/>
        </w:rPr>
        <w:t>23</w:t>
      </w:r>
      <w:r w:rsidRPr="00CE1676">
        <w:rPr>
          <w:rFonts w:ascii="Avenir Book" w:hAnsi="Avenir Book"/>
          <w:color w:val="000000" w:themeColor="text1"/>
          <w:vertAlign w:val="superscript"/>
        </w:rPr>
        <w:t>4</w:t>
      </w:r>
      <w:r w:rsidRPr="00CE1676">
        <w:rPr>
          <w:rFonts w:ascii="Avenir Book" w:hAnsi="Avenir Book"/>
          <w:color w:val="000000" w:themeColor="text1"/>
        </w:rPr>
        <w:t>U</w:t>
      </w:r>
      <w:r w:rsidRPr="00CE1676">
        <w:rPr>
          <w:rFonts w:ascii="Avenir Book" w:hAnsi="Avenir Book"/>
          <w:color w:val="000000" w:themeColor="text1"/>
        </w:rPr>
        <w:t>.</w:t>
      </w:r>
    </w:p>
    <w:p w14:paraId="7CD847ED" w14:textId="77777777" w:rsidR="00CE1676" w:rsidRDefault="00CE1676" w:rsidP="00CE1676">
      <w:pPr>
        <w:jc w:val="both"/>
        <w:rPr>
          <w:rFonts w:ascii="Avenir Book" w:hAnsi="Avenir Book"/>
        </w:rPr>
      </w:pPr>
    </w:p>
    <w:p w14:paraId="4E1F64B8" w14:textId="36B2BBB1" w:rsidR="00BC0596" w:rsidRDefault="00CE1676" w:rsidP="00CE1676">
      <w:pPr>
        <w:jc w:val="both"/>
        <w:rPr>
          <w:rFonts w:ascii="Avenir Book" w:hAnsi="Avenir Book"/>
        </w:rPr>
      </w:pPr>
      <w:r>
        <w:rPr>
          <w:rFonts w:ascii="Avenir Book" w:hAnsi="Avenir Book"/>
        </w:rPr>
        <w:t xml:space="preserve">In addition to the raw data processing, ICPro determines </w:t>
      </w:r>
      <w:r w:rsidRPr="00E028A5">
        <w:rPr>
          <w:rFonts w:ascii="Avenir Book" w:hAnsi="Avenir Book"/>
          <w:b/>
          <w:bCs/>
        </w:rPr>
        <w:t>accurate uncertainties</w:t>
      </w:r>
      <w:r>
        <w:rPr>
          <w:rFonts w:ascii="Avenir Book" w:hAnsi="Avenir Book"/>
        </w:rPr>
        <w:t xml:space="preserve"> of the processing results by</w:t>
      </w:r>
      <w:r w:rsidR="00E028A5">
        <w:rPr>
          <w:rFonts w:ascii="Avenir Book" w:hAnsi="Avenir Book"/>
        </w:rPr>
        <w:t xml:space="preserve"> </w:t>
      </w:r>
      <w:r>
        <w:rPr>
          <w:rFonts w:ascii="Avenir Book" w:hAnsi="Avenir Book"/>
        </w:rPr>
        <w:t xml:space="preserve">propagating errors </w:t>
      </w:r>
      <w:r w:rsidR="00E028A5">
        <w:rPr>
          <w:rFonts w:ascii="Avenir Book" w:hAnsi="Avenir Book"/>
        </w:rPr>
        <w:t>after</w:t>
      </w:r>
      <w:r>
        <w:rPr>
          <w:rFonts w:ascii="Avenir Book" w:hAnsi="Avenir Book"/>
        </w:rPr>
        <w:t xml:space="preserve"> each processing step.</w:t>
      </w:r>
    </w:p>
    <w:p w14:paraId="1D1DE47F" w14:textId="77777777" w:rsidR="00CE1676" w:rsidRDefault="00CE1676" w:rsidP="00CE1676">
      <w:pPr>
        <w:jc w:val="both"/>
        <w:rPr>
          <w:rFonts w:ascii="Avenir Book" w:hAnsi="Avenir Book"/>
        </w:rPr>
      </w:pPr>
    </w:p>
    <w:p w14:paraId="4D908DC3" w14:textId="54E37093" w:rsidR="005A4569" w:rsidRPr="00623C54" w:rsidRDefault="005A4569" w:rsidP="00623C54">
      <w:pPr>
        <w:pStyle w:val="ListParagraph"/>
        <w:numPr>
          <w:ilvl w:val="0"/>
          <w:numId w:val="6"/>
        </w:numPr>
        <w:jc w:val="both"/>
        <w:rPr>
          <w:rFonts w:ascii="Avenir Book" w:hAnsi="Avenir Book"/>
          <w:u w:val="single"/>
        </w:rPr>
      </w:pPr>
      <w:r w:rsidRPr="00623C54">
        <w:rPr>
          <w:rFonts w:ascii="Avenir Book" w:hAnsi="Avenir Book"/>
          <w:u w:val="single"/>
        </w:rPr>
        <w:t>Starting ICPro</w:t>
      </w:r>
    </w:p>
    <w:p w14:paraId="3D9B4563" w14:textId="77777777" w:rsidR="005A4569" w:rsidRPr="0028029A" w:rsidRDefault="005A4569" w:rsidP="005A4569">
      <w:pPr>
        <w:jc w:val="both"/>
        <w:rPr>
          <w:rFonts w:ascii="Avenir Book" w:hAnsi="Avenir Book"/>
        </w:rPr>
      </w:pPr>
      <w:r w:rsidRPr="0028029A">
        <w:rPr>
          <w:rFonts w:ascii="Avenir Book" w:hAnsi="Avenir Book"/>
        </w:rPr>
        <w:t>Start by opening ICPro.mlapp. The main user interface will appear.</w:t>
      </w:r>
    </w:p>
    <w:p w14:paraId="08C1AEC0" w14:textId="7411BF43" w:rsidR="005A4569" w:rsidRDefault="005A4569" w:rsidP="005A4569">
      <w:pPr>
        <w:pStyle w:val="ListParagraph"/>
        <w:numPr>
          <w:ilvl w:val="0"/>
          <w:numId w:val="2"/>
        </w:numPr>
        <w:jc w:val="both"/>
        <w:rPr>
          <w:rFonts w:ascii="Avenir Book" w:hAnsi="Avenir Book"/>
          <w:i/>
          <w:iCs/>
        </w:rPr>
      </w:pPr>
      <w:r w:rsidRPr="00EC53CF">
        <w:rPr>
          <w:rFonts w:ascii="Avenir Book" w:hAnsi="Avenir Book"/>
          <w:i/>
          <w:iCs/>
        </w:rPr>
        <w:t xml:space="preserve">Note: </w:t>
      </w:r>
      <w:r>
        <w:rPr>
          <w:rFonts w:ascii="Avenir Book" w:hAnsi="Avenir Book"/>
          <w:i/>
          <w:iCs/>
        </w:rPr>
        <w:t>MATLAB</w:t>
      </w:r>
      <w:r w:rsidRPr="00EC53CF">
        <w:rPr>
          <w:rFonts w:ascii="Avenir Book" w:hAnsi="Avenir Book"/>
          <w:i/>
          <w:iCs/>
        </w:rPr>
        <w:t xml:space="preserve"> will start as well</w:t>
      </w:r>
      <w:r>
        <w:rPr>
          <w:rFonts w:ascii="Avenir Book" w:hAnsi="Avenir Book"/>
          <w:i/>
          <w:iCs/>
        </w:rPr>
        <w:t>. Don’t quit</w:t>
      </w:r>
      <w:r>
        <w:rPr>
          <w:rFonts w:ascii="Avenir Book" w:hAnsi="Avenir Book"/>
          <w:i/>
          <w:iCs/>
        </w:rPr>
        <w:t xml:space="preserve">, </w:t>
      </w:r>
      <w:r>
        <w:rPr>
          <w:rFonts w:ascii="Avenir Book" w:hAnsi="Avenir Book"/>
          <w:i/>
          <w:iCs/>
        </w:rPr>
        <w:t xml:space="preserve">it </w:t>
      </w:r>
      <w:r w:rsidRPr="00EC53CF">
        <w:rPr>
          <w:rFonts w:ascii="Avenir Book" w:hAnsi="Avenir Book"/>
          <w:i/>
          <w:iCs/>
        </w:rPr>
        <w:t>needs to run in the background.</w:t>
      </w:r>
      <w:r>
        <w:rPr>
          <w:rFonts w:ascii="Avenir Book" w:hAnsi="Avenir Book"/>
          <w:i/>
          <w:iCs/>
        </w:rPr>
        <w:t xml:space="preserve"> </w:t>
      </w:r>
    </w:p>
    <w:p w14:paraId="347E741D" w14:textId="77777777" w:rsidR="00CE1676" w:rsidRDefault="00CE1676">
      <w:pPr>
        <w:rPr>
          <w:rFonts w:ascii="Avenir Book" w:hAnsi="Avenir Book"/>
        </w:rPr>
      </w:pPr>
      <w:r>
        <w:rPr>
          <w:rFonts w:ascii="Avenir Book" w:hAnsi="Avenir Book"/>
        </w:rPr>
        <w:br w:type="page"/>
      </w:r>
    </w:p>
    <w:p w14:paraId="1FC81B3A" w14:textId="70205AD8" w:rsidR="00CE1676" w:rsidRPr="00623C54" w:rsidRDefault="00CE1676" w:rsidP="00623C54">
      <w:pPr>
        <w:pStyle w:val="ListParagraph"/>
        <w:numPr>
          <w:ilvl w:val="0"/>
          <w:numId w:val="6"/>
        </w:numPr>
        <w:jc w:val="both"/>
        <w:rPr>
          <w:rFonts w:ascii="Avenir Book" w:hAnsi="Avenir Book"/>
          <w:u w:val="single"/>
        </w:rPr>
      </w:pPr>
      <w:r w:rsidRPr="00623C54">
        <w:rPr>
          <w:rFonts w:ascii="Avenir Book" w:hAnsi="Avenir Book"/>
          <w:u w:val="single"/>
        </w:rPr>
        <w:lastRenderedPageBreak/>
        <w:t xml:space="preserve">The </w:t>
      </w:r>
      <w:r w:rsidR="005A4569" w:rsidRPr="00623C54">
        <w:rPr>
          <w:rFonts w:ascii="Avenir Book" w:hAnsi="Avenir Book"/>
          <w:u w:val="single"/>
        </w:rPr>
        <w:t xml:space="preserve">processor </w:t>
      </w:r>
      <w:proofErr w:type="gramStart"/>
      <w:r w:rsidRPr="00623C54">
        <w:rPr>
          <w:rFonts w:ascii="Avenir Book" w:hAnsi="Avenir Book"/>
          <w:u w:val="single"/>
        </w:rPr>
        <w:t>interface</w:t>
      </w:r>
      <w:proofErr w:type="gramEnd"/>
    </w:p>
    <w:p w14:paraId="5AEA0E33" w14:textId="68D49E77" w:rsidR="0028029A" w:rsidRDefault="0028029A" w:rsidP="00A46C01">
      <w:pPr>
        <w:jc w:val="both"/>
        <w:rPr>
          <w:rFonts w:ascii="Avenir Book" w:hAnsi="Avenir Book"/>
        </w:rPr>
      </w:pPr>
    </w:p>
    <w:p w14:paraId="3FD027BA" w14:textId="01D74614" w:rsidR="00CE1676" w:rsidRDefault="00CE1676" w:rsidP="00A46C01">
      <w:pPr>
        <w:jc w:val="both"/>
        <w:rPr>
          <w:rFonts w:ascii="Avenir Book" w:hAnsi="Avenir Book"/>
        </w:rPr>
      </w:pPr>
      <w:r w:rsidRPr="00CE1676">
        <w:rPr>
          <w:rFonts w:ascii="Avenir Book" w:hAnsi="Avenir Book"/>
        </w:rPr>
        <w:drawing>
          <wp:inline distT="0" distB="0" distL="0" distR="0" wp14:anchorId="7B4E10B6" wp14:editId="15AA8D01">
            <wp:extent cx="5727700" cy="3477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3477895"/>
                    </a:xfrm>
                    <a:prstGeom prst="rect">
                      <a:avLst/>
                    </a:prstGeom>
                  </pic:spPr>
                </pic:pic>
              </a:graphicData>
            </a:graphic>
          </wp:inline>
        </w:drawing>
      </w:r>
    </w:p>
    <w:p w14:paraId="3AA81966" w14:textId="53C62434" w:rsidR="00E028A5" w:rsidRDefault="00E028A5" w:rsidP="00A46C01">
      <w:pPr>
        <w:jc w:val="both"/>
        <w:rPr>
          <w:rFonts w:ascii="Avenir Book" w:hAnsi="Avenir Book"/>
        </w:rPr>
      </w:pPr>
      <w:r>
        <w:rPr>
          <w:rFonts w:ascii="Avenir Book" w:hAnsi="Avenir Book"/>
        </w:rPr>
        <w:t xml:space="preserve">The user interface consists of the following </w:t>
      </w:r>
      <w:r w:rsidRPr="00623C54">
        <w:rPr>
          <w:rFonts w:ascii="Avenir Book" w:hAnsi="Avenir Book"/>
          <w:b/>
          <w:bCs/>
        </w:rPr>
        <w:t>main elements</w:t>
      </w:r>
      <w:r>
        <w:rPr>
          <w:rFonts w:ascii="Avenir Book" w:hAnsi="Avenir Book"/>
        </w:rPr>
        <w:t>:</w:t>
      </w:r>
    </w:p>
    <w:p w14:paraId="52B4035E" w14:textId="3A80FCC6" w:rsidR="00E028A5" w:rsidRDefault="00E028A5" w:rsidP="00E028A5">
      <w:pPr>
        <w:pStyle w:val="ListParagraph"/>
        <w:numPr>
          <w:ilvl w:val="0"/>
          <w:numId w:val="8"/>
        </w:numPr>
        <w:jc w:val="both"/>
        <w:rPr>
          <w:rFonts w:ascii="Avenir Book" w:hAnsi="Avenir Book"/>
        </w:rPr>
      </w:pPr>
      <w:r w:rsidRPr="00623C54">
        <w:rPr>
          <w:rFonts w:ascii="Avenir Book" w:hAnsi="Avenir Book"/>
          <w:b/>
          <w:bCs/>
        </w:rPr>
        <w:t xml:space="preserve">TE input </w:t>
      </w:r>
      <w:r>
        <w:rPr>
          <w:rFonts w:ascii="Avenir Book" w:hAnsi="Avenir Book"/>
        </w:rPr>
        <w:t>(top left)</w:t>
      </w:r>
    </w:p>
    <w:p w14:paraId="269133D8" w14:textId="016E1C90" w:rsidR="00E028A5" w:rsidRDefault="00E028A5" w:rsidP="00E028A5">
      <w:pPr>
        <w:pStyle w:val="ListParagraph"/>
        <w:numPr>
          <w:ilvl w:val="0"/>
          <w:numId w:val="8"/>
        </w:numPr>
        <w:jc w:val="both"/>
        <w:rPr>
          <w:rFonts w:ascii="Avenir Book" w:hAnsi="Avenir Book"/>
        </w:rPr>
      </w:pPr>
      <w:r w:rsidRPr="00623C54">
        <w:rPr>
          <w:rFonts w:ascii="Avenir Book" w:hAnsi="Avenir Book"/>
          <w:b/>
          <w:bCs/>
        </w:rPr>
        <w:t>Th/U input</w:t>
      </w:r>
      <w:r>
        <w:rPr>
          <w:rFonts w:ascii="Avenir Book" w:hAnsi="Avenir Book"/>
        </w:rPr>
        <w:t xml:space="preserve"> (bottom left)</w:t>
      </w:r>
    </w:p>
    <w:p w14:paraId="204F33D4" w14:textId="7B0CE2AA" w:rsidR="00E028A5" w:rsidRDefault="00E028A5" w:rsidP="00E028A5">
      <w:pPr>
        <w:pStyle w:val="ListParagraph"/>
        <w:numPr>
          <w:ilvl w:val="0"/>
          <w:numId w:val="8"/>
        </w:numPr>
        <w:jc w:val="both"/>
        <w:rPr>
          <w:rFonts w:ascii="Avenir Book" w:hAnsi="Avenir Book"/>
        </w:rPr>
      </w:pPr>
      <w:r w:rsidRPr="00623C54">
        <w:rPr>
          <w:rFonts w:ascii="Avenir Book" w:hAnsi="Avenir Book"/>
          <w:b/>
          <w:bCs/>
        </w:rPr>
        <w:t>Isotopic dilution input</w:t>
      </w:r>
      <w:r>
        <w:rPr>
          <w:rFonts w:ascii="Avenir Book" w:hAnsi="Avenir Book"/>
        </w:rPr>
        <w:t xml:space="preserve"> (top right</w:t>
      </w:r>
      <w:r w:rsidR="00623C54">
        <w:rPr>
          <w:rFonts w:ascii="Avenir Book" w:hAnsi="Avenir Book"/>
        </w:rPr>
        <w:t>, tabs 1 and 2</w:t>
      </w:r>
      <w:r>
        <w:rPr>
          <w:rFonts w:ascii="Avenir Book" w:hAnsi="Avenir Book"/>
        </w:rPr>
        <w:t>)</w:t>
      </w:r>
    </w:p>
    <w:p w14:paraId="1C601011" w14:textId="784A719D" w:rsidR="0018095D" w:rsidRDefault="00E028A5" w:rsidP="0018095D">
      <w:pPr>
        <w:pStyle w:val="ListParagraph"/>
        <w:numPr>
          <w:ilvl w:val="0"/>
          <w:numId w:val="8"/>
        </w:numPr>
        <w:jc w:val="both"/>
        <w:rPr>
          <w:rFonts w:ascii="Avenir Book" w:hAnsi="Avenir Book"/>
        </w:rPr>
      </w:pPr>
      <w:r w:rsidRPr="00623C54">
        <w:rPr>
          <w:rFonts w:ascii="Avenir Book" w:hAnsi="Avenir Book"/>
          <w:b/>
          <w:bCs/>
        </w:rPr>
        <w:t xml:space="preserve">Spike </w:t>
      </w:r>
      <w:r w:rsidR="0018095D" w:rsidRPr="00623C54">
        <w:rPr>
          <w:rFonts w:ascii="Avenir Book" w:hAnsi="Avenir Book"/>
          <w:b/>
          <w:bCs/>
        </w:rPr>
        <w:t>management</w:t>
      </w:r>
      <w:r w:rsidR="0018095D">
        <w:rPr>
          <w:rFonts w:ascii="Avenir Book" w:hAnsi="Avenir Book"/>
        </w:rPr>
        <w:t xml:space="preserve"> </w:t>
      </w:r>
      <w:r>
        <w:rPr>
          <w:rFonts w:ascii="Avenir Book" w:hAnsi="Avenir Book"/>
        </w:rPr>
        <w:t>(bottom right)</w:t>
      </w:r>
    </w:p>
    <w:p w14:paraId="4C788891" w14:textId="6612D0DB" w:rsidR="00623C54" w:rsidRPr="00623C54" w:rsidRDefault="00623C54" w:rsidP="00623C54">
      <w:pPr>
        <w:pStyle w:val="ListParagraph"/>
        <w:numPr>
          <w:ilvl w:val="0"/>
          <w:numId w:val="8"/>
        </w:numPr>
        <w:jc w:val="both"/>
        <w:rPr>
          <w:rFonts w:ascii="Avenir Book" w:hAnsi="Avenir Book"/>
        </w:rPr>
      </w:pPr>
      <w:r w:rsidRPr="00623C54">
        <w:rPr>
          <w:rFonts w:ascii="Avenir Book" w:hAnsi="Avenir Book"/>
          <w:b/>
          <w:bCs/>
        </w:rPr>
        <w:t>Processing results</w:t>
      </w:r>
      <w:r>
        <w:rPr>
          <w:rFonts w:ascii="Avenir Book" w:hAnsi="Avenir Book"/>
        </w:rPr>
        <w:t xml:space="preserve"> (top right, tabs 3-5)</w:t>
      </w:r>
    </w:p>
    <w:p w14:paraId="145F916C" w14:textId="06EB0004" w:rsidR="006F1B83" w:rsidRDefault="00DB086D" w:rsidP="00E028A5">
      <w:pPr>
        <w:jc w:val="both"/>
        <w:rPr>
          <w:rFonts w:ascii="Avenir Book" w:hAnsi="Avenir Book"/>
        </w:rPr>
      </w:pPr>
      <w:r>
        <w:rPr>
          <w:rFonts w:ascii="Avenir Book" w:hAnsi="Avenir Book"/>
        </w:rPr>
        <w:t>The type of p</w:t>
      </w:r>
      <w:r w:rsidR="006F1B83">
        <w:rPr>
          <w:rFonts w:ascii="Avenir Book" w:hAnsi="Avenir Book"/>
        </w:rPr>
        <w:t>rocessing</w:t>
      </w:r>
      <w:r>
        <w:rPr>
          <w:rFonts w:ascii="Avenir Book" w:hAnsi="Avenir Book"/>
        </w:rPr>
        <w:t xml:space="preserve"> </w:t>
      </w:r>
      <w:r w:rsidR="006F1B83">
        <w:rPr>
          <w:rFonts w:ascii="Avenir Book" w:hAnsi="Avenir Book"/>
        </w:rPr>
        <w:t>can be selected as required via the toggle buttons at the top left corners of the TE and Th/U input windows. Depending on the analyses selected</w:t>
      </w:r>
      <w:r w:rsidR="00927247">
        <w:rPr>
          <w:rFonts w:ascii="Avenir Book" w:hAnsi="Avenir Book"/>
        </w:rPr>
        <w:t>, redundant isotopic dilution and spike input fields will be disabled automatically. Once the analyses have been selected, all required inputs need to be provided:</w:t>
      </w:r>
    </w:p>
    <w:p w14:paraId="2B57A41D" w14:textId="77777777" w:rsidR="006F1B83" w:rsidRDefault="006F1B83" w:rsidP="00E028A5">
      <w:pPr>
        <w:jc w:val="both"/>
        <w:rPr>
          <w:rFonts w:ascii="Avenir Book" w:hAnsi="Avenir Book"/>
        </w:rPr>
      </w:pPr>
    </w:p>
    <w:p w14:paraId="58959397" w14:textId="70E1046D" w:rsidR="00E028A5" w:rsidRPr="00623C54" w:rsidRDefault="00E028A5" w:rsidP="00623C54">
      <w:pPr>
        <w:pStyle w:val="ListParagraph"/>
        <w:numPr>
          <w:ilvl w:val="0"/>
          <w:numId w:val="13"/>
        </w:numPr>
        <w:jc w:val="both"/>
        <w:rPr>
          <w:rFonts w:ascii="Avenir Book" w:hAnsi="Avenir Book"/>
          <w:b/>
          <w:bCs/>
        </w:rPr>
      </w:pPr>
      <w:r w:rsidRPr="00623C54">
        <w:rPr>
          <w:rFonts w:ascii="Avenir Book" w:hAnsi="Avenir Book"/>
          <w:b/>
          <w:bCs/>
        </w:rPr>
        <w:t>TE input panel</w:t>
      </w:r>
    </w:p>
    <w:p w14:paraId="7FA1B725" w14:textId="1FB098D1" w:rsidR="00A34178" w:rsidRDefault="007C1C41" w:rsidP="00927247">
      <w:pPr>
        <w:pStyle w:val="ListParagraph"/>
        <w:jc w:val="both"/>
        <w:rPr>
          <w:rFonts w:ascii="Avenir Book" w:hAnsi="Avenir Book"/>
        </w:rPr>
      </w:pPr>
      <w:r w:rsidRPr="00E028A5">
        <w:drawing>
          <wp:anchor distT="0" distB="0" distL="114300" distR="114300" simplePos="0" relativeHeight="251658240" behindDoc="0" locked="0" layoutInCell="1" allowOverlap="1" wp14:anchorId="30339491" wp14:editId="648AC444">
            <wp:simplePos x="0" y="0"/>
            <wp:positionH relativeFrom="column">
              <wp:posOffset>0</wp:posOffset>
            </wp:positionH>
            <wp:positionV relativeFrom="paragraph">
              <wp:posOffset>83111</wp:posOffset>
            </wp:positionV>
            <wp:extent cx="2150745" cy="2289810"/>
            <wp:effectExtent l="0" t="0" r="0" b="0"/>
            <wp:wrapSquare wrapText="bothSides"/>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50745" cy="2289810"/>
                    </a:xfrm>
                    <a:prstGeom prst="rect">
                      <a:avLst/>
                    </a:prstGeom>
                  </pic:spPr>
                </pic:pic>
              </a:graphicData>
            </a:graphic>
            <wp14:sizeRelH relativeFrom="page">
              <wp14:pctWidth>0</wp14:pctWidth>
            </wp14:sizeRelH>
            <wp14:sizeRelV relativeFrom="page">
              <wp14:pctHeight>0</wp14:pctHeight>
            </wp14:sizeRelV>
          </wp:anchor>
        </w:drawing>
      </w:r>
      <w:r w:rsidR="00927247">
        <w:rPr>
          <w:rFonts w:ascii="Avenir Book" w:hAnsi="Avenir Book"/>
        </w:rPr>
        <w:t xml:space="preserve">1. </w:t>
      </w:r>
      <w:r w:rsidR="00A34178">
        <w:rPr>
          <w:rFonts w:ascii="Avenir Book" w:hAnsi="Avenir Book"/>
        </w:rPr>
        <w:t>F</w:t>
      </w:r>
      <w:r w:rsidR="00927247" w:rsidRPr="00927247">
        <w:rPr>
          <w:rFonts w:ascii="Avenir Book" w:hAnsi="Avenir Book"/>
        </w:rPr>
        <w:t xml:space="preserve">ile </w:t>
      </w:r>
      <w:r w:rsidR="00927247">
        <w:rPr>
          <w:rFonts w:ascii="Avenir Book" w:hAnsi="Avenir Book"/>
        </w:rPr>
        <w:t>path</w:t>
      </w:r>
      <w:r w:rsidR="00A34178">
        <w:rPr>
          <w:rFonts w:ascii="Avenir Book" w:hAnsi="Avenir Book"/>
        </w:rPr>
        <w:t xml:space="preserve"> to a raw data excel file (see </w:t>
      </w:r>
      <w:r>
        <w:rPr>
          <w:rFonts w:ascii="Avenir Book" w:hAnsi="Avenir Book"/>
        </w:rPr>
        <w:t>ex.</w:t>
      </w:r>
      <w:r w:rsidR="00A34178">
        <w:rPr>
          <w:rFonts w:ascii="Avenir Book" w:hAnsi="Avenir Book"/>
        </w:rPr>
        <w:t xml:space="preserve"> below)</w:t>
      </w:r>
    </w:p>
    <w:p w14:paraId="2E8687FC" w14:textId="75179F28" w:rsidR="00A34178" w:rsidRDefault="00A34178" w:rsidP="00927247">
      <w:pPr>
        <w:pStyle w:val="ListParagraph"/>
        <w:jc w:val="both"/>
        <w:rPr>
          <w:rFonts w:ascii="Avenir Book" w:hAnsi="Avenir Book"/>
        </w:rPr>
      </w:pPr>
      <w:r>
        <w:rPr>
          <w:rFonts w:ascii="Avenir Book" w:hAnsi="Avenir Book"/>
        </w:rPr>
        <w:t xml:space="preserve">2. Sample ID initials. Note: Initials are a character sequence which must appear in each sample ID and must </w:t>
      </w:r>
      <w:r w:rsidRPr="00A34178">
        <w:rPr>
          <w:rFonts w:ascii="Avenir Book" w:hAnsi="Avenir Book"/>
          <w:u w:val="single"/>
        </w:rPr>
        <w:t>not</w:t>
      </w:r>
      <w:r>
        <w:rPr>
          <w:rFonts w:ascii="Avenir Book" w:hAnsi="Avenir Book"/>
        </w:rPr>
        <w:t xml:space="preserve"> appear in either ICP rinse ID or ICP QC ID.</w:t>
      </w:r>
      <w:r w:rsidR="002B42E8">
        <w:rPr>
          <w:rFonts w:ascii="Avenir Book" w:hAnsi="Avenir Book"/>
        </w:rPr>
        <w:t xml:space="preserve"> </w:t>
      </w:r>
      <w:r w:rsidR="002B42E8">
        <w:rPr>
          <w:rFonts w:ascii="Avenir Book" w:hAnsi="Avenir Book"/>
          <w:i/>
          <w:iCs/>
        </w:rPr>
        <w:t>E</w:t>
      </w:r>
      <w:r w:rsidR="002B42E8" w:rsidRPr="002B42E8">
        <w:rPr>
          <w:rFonts w:ascii="Avenir Book" w:hAnsi="Avenir Book"/>
          <w:i/>
          <w:iCs/>
        </w:rPr>
        <w:t>nsur</w:t>
      </w:r>
      <w:r w:rsidR="002B42E8">
        <w:rPr>
          <w:rFonts w:ascii="Avenir Book" w:hAnsi="Avenir Book"/>
          <w:i/>
          <w:iCs/>
        </w:rPr>
        <w:t>e</w:t>
      </w:r>
      <w:r w:rsidR="002B42E8" w:rsidRPr="002B42E8">
        <w:rPr>
          <w:rFonts w:ascii="Avenir Book" w:hAnsi="Avenir Book"/>
          <w:i/>
          <w:iCs/>
        </w:rPr>
        <w:t xml:space="preserve"> </w:t>
      </w:r>
      <w:r w:rsidR="002B42E8">
        <w:rPr>
          <w:rFonts w:ascii="Avenir Book" w:hAnsi="Avenir Book"/>
          <w:i/>
          <w:iCs/>
        </w:rPr>
        <w:t>appropriate naming of samples in the ICP-MS software, else the raw file will need to be edited.</w:t>
      </w:r>
    </w:p>
    <w:p w14:paraId="5C329E64" w14:textId="250A44EB" w:rsidR="002B42E8" w:rsidRDefault="00A34178" w:rsidP="00927247">
      <w:pPr>
        <w:pStyle w:val="ListParagraph"/>
        <w:jc w:val="both"/>
        <w:rPr>
          <w:rFonts w:ascii="Avenir Book" w:hAnsi="Avenir Book"/>
        </w:rPr>
      </w:pPr>
      <w:r>
        <w:rPr>
          <w:rFonts w:ascii="Avenir Book" w:hAnsi="Avenir Book"/>
        </w:rPr>
        <w:t xml:space="preserve">3. </w:t>
      </w:r>
      <w:r w:rsidR="002B42E8">
        <w:rPr>
          <w:rFonts w:ascii="Avenir Book" w:hAnsi="Avenir Book"/>
        </w:rPr>
        <w:t>Procedural blank ID (either the full ID or a character sequence unique to the blank ID)</w:t>
      </w:r>
    </w:p>
    <w:p w14:paraId="7DD4AF28" w14:textId="21FA93F1" w:rsidR="002B42E8" w:rsidRDefault="002B42E8" w:rsidP="00927247">
      <w:pPr>
        <w:pStyle w:val="ListParagraph"/>
        <w:jc w:val="both"/>
        <w:rPr>
          <w:rFonts w:ascii="Avenir Book" w:hAnsi="Avenir Book"/>
        </w:rPr>
      </w:pPr>
      <w:r>
        <w:rPr>
          <w:rFonts w:ascii="Avenir Book" w:hAnsi="Avenir Book"/>
        </w:rPr>
        <w:t>4. Spiked sample ID (see 3)</w:t>
      </w:r>
    </w:p>
    <w:p w14:paraId="52D09D16" w14:textId="7C03344E" w:rsidR="007C1C41" w:rsidRDefault="002B42E8" w:rsidP="00927247">
      <w:pPr>
        <w:pStyle w:val="ListParagraph"/>
        <w:jc w:val="both"/>
        <w:rPr>
          <w:rFonts w:ascii="Avenir Book" w:hAnsi="Avenir Book"/>
        </w:rPr>
      </w:pPr>
      <w:r>
        <w:rPr>
          <w:rFonts w:ascii="Avenir Book" w:hAnsi="Avenir Book"/>
        </w:rPr>
        <w:t xml:space="preserve">5. </w:t>
      </w:r>
      <w:r w:rsidR="007C1C41">
        <w:rPr>
          <w:rFonts w:ascii="Avenir Book" w:hAnsi="Avenir Book"/>
        </w:rPr>
        <w:t>ICP rinse ID (default: Rinse)</w:t>
      </w:r>
    </w:p>
    <w:p w14:paraId="7DBFDA8F" w14:textId="77777777" w:rsidR="007C1C41" w:rsidRDefault="007C1C41" w:rsidP="00927247">
      <w:pPr>
        <w:pStyle w:val="ListParagraph"/>
        <w:jc w:val="both"/>
        <w:rPr>
          <w:rFonts w:ascii="Avenir Book" w:hAnsi="Avenir Book"/>
        </w:rPr>
      </w:pPr>
      <w:r>
        <w:rPr>
          <w:rFonts w:ascii="Avenir Book" w:hAnsi="Avenir Book"/>
        </w:rPr>
        <w:t>6. ICP QC ID (default: QC)</w:t>
      </w:r>
    </w:p>
    <w:p w14:paraId="007E4B53" w14:textId="77777777" w:rsidR="007C1C41" w:rsidRDefault="007C1C41" w:rsidP="00927247">
      <w:pPr>
        <w:pStyle w:val="ListParagraph"/>
        <w:jc w:val="both"/>
        <w:rPr>
          <w:rFonts w:ascii="Avenir Book" w:hAnsi="Avenir Book"/>
        </w:rPr>
      </w:pPr>
      <w:r>
        <w:rPr>
          <w:rFonts w:ascii="Avenir Book" w:hAnsi="Avenir Book"/>
        </w:rPr>
        <w:lastRenderedPageBreak/>
        <w:t>7. Corrections to apply to the raw concentrations.</w:t>
      </w:r>
    </w:p>
    <w:p w14:paraId="7C482E2F" w14:textId="3665D19E" w:rsidR="007C1C41" w:rsidRPr="005A4569" w:rsidRDefault="007C1C41" w:rsidP="005A4569">
      <w:pPr>
        <w:jc w:val="both"/>
        <w:rPr>
          <w:rFonts w:ascii="Avenir Book" w:hAnsi="Avenir Book"/>
        </w:rPr>
      </w:pPr>
      <w:r w:rsidRPr="005A4569">
        <w:rPr>
          <w:rFonts w:ascii="Avenir Book" w:hAnsi="Avenir Book"/>
        </w:rPr>
        <w:t>Example TE raw data sheet:</w:t>
      </w:r>
    </w:p>
    <w:p w14:paraId="4783AD00" w14:textId="77777777" w:rsidR="007C1C41" w:rsidRDefault="007C1C41" w:rsidP="005A4569">
      <w:pPr>
        <w:pStyle w:val="ListParagraph"/>
        <w:ind w:left="0"/>
        <w:jc w:val="both"/>
        <w:rPr>
          <w:rFonts w:ascii="Avenir Book" w:hAnsi="Avenir Book"/>
          <w:b/>
          <w:bCs/>
        </w:rPr>
      </w:pPr>
      <w:r>
        <w:rPr>
          <w:rFonts w:ascii="Avenir Book" w:hAnsi="Avenir Book"/>
          <w:b/>
          <w:bCs/>
          <w:noProof/>
        </w:rPr>
        <w:drawing>
          <wp:inline distT="0" distB="0" distL="0" distR="0" wp14:anchorId="70315391" wp14:editId="5752641D">
            <wp:extent cx="5727700" cy="2162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2162810"/>
                    </a:xfrm>
                    <a:prstGeom prst="rect">
                      <a:avLst/>
                    </a:prstGeom>
                  </pic:spPr>
                </pic:pic>
              </a:graphicData>
            </a:graphic>
          </wp:inline>
        </w:drawing>
      </w:r>
    </w:p>
    <w:p w14:paraId="2C5CE55F" w14:textId="02D82689" w:rsidR="007C1C41" w:rsidRDefault="007C1C41" w:rsidP="00927247">
      <w:pPr>
        <w:pStyle w:val="ListParagraph"/>
        <w:jc w:val="both"/>
        <w:rPr>
          <w:rFonts w:ascii="Avenir Book" w:hAnsi="Avenir Book"/>
          <w:b/>
          <w:bCs/>
        </w:rPr>
      </w:pPr>
    </w:p>
    <w:p w14:paraId="30A61431" w14:textId="77777777" w:rsidR="005A4569" w:rsidRDefault="005A4569" w:rsidP="007C1C41">
      <w:pPr>
        <w:pStyle w:val="ListParagraph"/>
        <w:jc w:val="both"/>
        <w:rPr>
          <w:rFonts w:ascii="Avenir Book" w:hAnsi="Avenir Book"/>
          <w:b/>
          <w:bCs/>
        </w:rPr>
      </w:pPr>
    </w:p>
    <w:p w14:paraId="394B1203" w14:textId="710E4256" w:rsidR="007C1C41" w:rsidRPr="00623C54" w:rsidRDefault="007C1C41" w:rsidP="00623C54">
      <w:pPr>
        <w:pStyle w:val="ListParagraph"/>
        <w:numPr>
          <w:ilvl w:val="0"/>
          <w:numId w:val="13"/>
        </w:numPr>
        <w:jc w:val="both"/>
        <w:rPr>
          <w:rFonts w:ascii="Avenir Book" w:hAnsi="Avenir Book"/>
          <w:b/>
          <w:bCs/>
        </w:rPr>
      </w:pPr>
      <w:r w:rsidRPr="00623C54">
        <w:rPr>
          <w:rFonts w:ascii="Avenir Book" w:hAnsi="Avenir Book"/>
          <w:b/>
          <w:bCs/>
        </w:rPr>
        <w:t xml:space="preserve">Th/U </w:t>
      </w:r>
      <w:r w:rsidRPr="00623C54">
        <w:rPr>
          <w:rFonts w:ascii="Avenir Book" w:hAnsi="Avenir Book"/>
          <w:b/>
          <w:bCs/>
        </w:rPr>
        <w:t>i</w:t>
      </w:r>
      <w:r w:rsidRPr="00623C54">
        <w:rPr>
          <w:rFonts w:ascii="Avenir Book" w:hAnsi="Avenir Book"/>
          <w:b/>
          <w:bCs/>
        </w:rPr>
        <w:t>nput panel</w:t>
      </w:r>
      <w:r w:rsidRPr="00623C54">
        <w:rPr>
          <w:rFonts w:ascii="Avenir Book" w:hAnsi="Avenir Book"/>
          <w:b/>
          <w:bCs/>
        </w:rPr>
        <w:t xml:space="preserve"> (and analysis sequence display)</w:t>
      </w:r>
    </w:p>
    <w:p w14:paraId="08BF1E5E" w14:textId="58D4119A" w:rsidR="004D31B3" w:rsidRPr="005A4569" w:rsidRDefault="004D31B3" w:rsidP="005A4569">
      <w:pPr>
        <w:jc w:val="both"/>
        <w:rPr>
          <w:rFonts w:ascii="Avenir Book" w:hAnsi="Avenir Book"/>
        </w:rPr>
      </w:pPr>
      <w:r w:rsidRPr="005A4569">
        <w:rPr>
          <w:rFonts w:ascii="Avenir Book" w:hAnsi="Avenir Book"/>
        </w:rPr>
        <w:t>This part is</w:t>
      </w:r>
      <w:r w:rsidR="005A4569" w:rsidRPr="005A4569">
        <w:rPr>
          <w:rFonts w:ascii="Avenir Book" w:hAnsi="Avenir Book"/>
        </w:rPr>
        <w:t xml:space="preserve"> technically</w:t>
      </w:r>
      <w:r w:rsidRPr="005A4569">
        <w:rPr>
          <w:rFonts w:ascii="Avenir Book" w:hAnsi="Avenir Book"/>
        </w:rPr>
        <w:t xml:space="preserve"> what used to be the </w:t>
      </w:r>
      <w:r w:rsidRPr="005A4569">
        <w:rPr>
          <w:rFonts w:ascii="Avenir Book" w:hAnsi="Avenir Book"/>
          <w:i/>
          <w:iCs/>
        </w:rPr>
        <w:t>UThProcessor</w:t>
      </w:r>
      <w:r w:rsidRPr="005A4569">
        <w:rPr>
          <w:rFonts w:ascii="Avenir Book" w:hAnsi="Avenir Book"/>
        </w:rPr>
        <w:t xml:space="preserve"> interface.</w:t>
      </w:r>
    </w:p>
    <w:p w14:paraId="04496D91" w14:textId="0564EE70" w:rsidR="007C1C41" w:rsidRDefault="007C1C41" w:rsidP="00927247">
      <w:pPr>
        <w:pStyle w:val="ListParagraph"/>
        <w:jc w:val="both"/>
        <w:rPr>
          <w:rFonts w:ascii="Avenir Book" w:hAnsi="Avenir Book"/>
        </w:rPr>
      </w:pPr>
      <w:r w:rsidRPr="007C1C41">
        <w:rPr>
          <w:rFonts w:ascii="Avenir Book" w:hAnsi="Avenir Book"/>
        </w:rPr>
        <w:drawing>
          <wp:anchor distT="0" distB="0" distL="114300" distR="114300" simplePos="0" relativeHeight="251659264" behindDoc="0" locked="0" layoutInCell="1" allowOverlap="1" wp14:anchorId="44C6AA40" wp14:editId="336D7AE9">
            <wp:simplePos x="0" y="0"/>
            <wp:positionH relativeFrom="column">
              <wp:posOffset>34882</wp:posOffset>
            </wp:positionH>
            <wp:positionV relativeFrom="paragraph">
              <wp:posOffset>52705</wp:posOffset>
            </wp:positionV>
            <wp:extent cx="2178050" cy="169545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78050" cy="1695450"/>
                    </a:xfrm>
                    <a:prstGeom prst="rect">
                      <a:avLst/>
                    </a:prstGeom>
                  </pic:spPr>
                </pic:pic>
              </a:graphicData>
            </a:graphic>
            <wp14:sizeRelH relativeFrom="page">
              <wp14:pctWidth>0</wp14:pctWidth>
            </wp14:sizeRelH>
            <wp14:sizeRelV relativeFrom="page">
              <wp14:pctHeight>0</wp14:pctHeight>
            </wp14:sizeRelV>
          </wp:anchor>
        </w:drawing>
      </w:r>
      <w:r>
        <w:rPr>
          <w:rFonts w:ascii="Avenir Book" w:hAnsi="Avenir Book"/>
        </w:rPr>
        <w:t>1. P</w:t>
      </w:r>
      <w:r>
        <w:rPr>
          <w:rFonts w:ascii="Avenir Book" w:hAnsi="Avenir Book"/>
        </w:rPr>
        <w:t>ath to</w:t>
      </w:r>
      <w:r>
        <w:rPr>
          <w:rFonts w:ascii="Avenir Book" w:hAnsi="Avenir Book"/>
        </w:rPr>
        <w:t xml:space="preserve"> the folder containing</w:t>
      </w:r>
      <w:r w:rsidR="004D31B3">
        <w:rPr>
          <w:rFonts w:ascii="Avenir Book" w:hAnsi="Avenir Book"/>
        </w:rPr>
        <w:t xml:space="preserve"> the Th/U raw data files.</w:t>
      </w:r>
    </w:p>
    <w:p w14:paraId="0C1BE26F" w14:textId="76BD11B9" w:rsidR="004D31B3" w:rsidRDefault="004D31B3" w:rsidP="00927247">
      <w:pPr>
        <w:pStyle w:val="ListParagraph"/>
        <w:jc w:val="both"/>
        <w:rPr>
          <w:rFonts w:ascii="Avenir Book" w:hAnsi="Avenir Book"/>
        </w:rPr>
      </w:pPr>
      <w:r>
        <w:rPr>
          <w:rFonts w:ascii="Avenir Book" w:hAnsi="Avenir Book"/>
        </w:rPr>
        <w:t>2. Number of analysis blocks in which analysis was conducted.</w:t>
      </w:r>
    </w:p>
    <w:p w14:paraId="2BFF4CDC" w14:textId="4E5DD83F" w:rsidR="004D31B3" w:rsidRDefault="005A4569" w:rsidP="00927247">
      <w:pPr>
        <w:pStyle w:val="ListParagraph"/>
        <w:jc w:val="both"/>
        <w:rPr>
          <w:rFonts w:ascii="Avenir Book" w:hAnsi="Avenir Book"/>
        </w:rPr>
      </w:pPr>
      <w:r w:rsidRPr="007C1C41">
        <w:rPr>
          <w:rFonts w:ascii="Avenir Book" w:hAnsi="Avenir Book"/>
          <w:b/>
          <w:bCs/>
        </w:rPr>
        <w:drawing>
          <wp:anchor distT="0" distB="0" distL="114300" distR="114300" simplePos="0" relativeHeight="251660288" behindDoc="0" locked="0" layoutInCell="1" allowOverlap="1" wp14:anchorId="0F90E423" wp14:editId="1AD846D7">
            <wp:simplePos x="0" y="0"/>
            <wp:positionH relativeFrom="column">
              <wp:posOffset>38100</wp:posOffset>
            </wp:positionH>
            <wp:positionV relativeFrom="paragraph">
              <wp:posOffset>1013460</wp:posOffset>
            </wp:positionV>
            <wp:extent cx="2178050" cy="1664476"/>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8050" cy="1664476"/>
                    </a:xfrm>
                    <a:prstGeom prst="rect">
                      <a:avLst/>
                    </a:prstGeom>
                  </pic:spPr>
                </pic:pic>
              </a:graphicData>
            </a:graphic>
            <wp14:sizeRelH relativeFrom="page">
              <wp14:pctWidth>0</wp14:pctWidth>
            </wp14:sizeRelH>
            <wp14:sizeRelV relativeFrom="page">
              <wp14:pctHeight>0</wp14:pctHeight>
            </wp14:sizeRelV>
          </wp:anchor>
        </w:drawing>
      </w:r>
      <w:r w:rsidR="004D31B3">
        <w:rPr>
          <w:rFonts w:ascii="Avenir Book" w:hAnsi="Avenir Book"/>
        </w:rPr>
        <w:t>3. Number of samples analysed in each block. If each block consists of the same number of samples only one value is required. In case of a variable number of samples per block, enter a value for block.</w:t>
      </w:r>
    </w:p>
    <w:p w14:paraId="283C36F7" w14:textId="54E9B5A4" w:rsidR="004D31B3" w:rsidRPr="007C1C41" w:rsidRDefault="004D31B3" w:rsidP="00927247">
      <w:pPr>
        <w:pStyle w:val="ListParagraph"/>
        <w:jc w:val="both"/>
        <w:rPr>
          <w:rFonts w:ascii="Avenir Book" w:hAnsi="Avenir Book"/>
        </w:rPr>
      </w:pPr>
      <w:r>
        <w:rPr>
          <w:rFonts w:ascii="Avenir Book" w:hAnsi="Avenir Book"/>
        </w:rPr>
        <w:t>4. Sample ID initials (see TE input panel, 1)</w:t>
      </w:r>
    </w:p>
    <w:p w14:paraId="3A021BCF" w14:textId="4D29AE8F" w:rsidR="004D31B3" w:rsidRDefault="004D31B3" w:rsidP="00927247">
      <w:pPr>
        <w:pStyle w:val="ListParagraph"/>
        <w:jc w:val="both"/>
        <w:rPr>
          <w:rFonts w:ascii="Avenir Book" w:hAnsi="Avenir Book"/>
        </w:rPr>
      </w:pPr>
      <w:r w:rsidRPr="004D31B3">
        <w:rPr>
          <w:rFonts w:ascii="Avenir Book" w:hAnsi="Avenir Book"/>
        </w:rPr>
        <w:t xml:space="preserve">5. </w:t>
      </w:r>
      <w:r>
        <w:rPr>
          <w:rFonts w:ascii="Avenir Book" w:hAnsi="Avenir Book"/>
        </w:rPr>
        <w:t>ICP Blank ID (default: Blank)</w:t>
      </w:r>
    </w:p>
    <w:p w14:paraId="4309C346" w14:textId="3D11A4A1" w:rsidR="004D31B3" w:rsidRDefault="004D31B3" w:rsidP="00927247">
      <w:pPr>
        <w:pStyle w:val="ListParagraph"/>
        <w:jc w:val="both"/>
        <w:rPr>
          <w:rFonts w:ascii="Avenir Book" w:hAnsi="Avenir Book"/>
        </w:rPr>
      </w:pPr>
      <w:r>
        <w:rPr>
          <w:rFonts w:ascii="Avenir Book" w:hAnsi="Avenir Book"/>
        </w:rPr>
        <w:t xml:space="preserve">6. ICP </w:t>
      </w:r>
      <w:proofErr w:type="spellStart"/>
      <w:r>
        <w:rPr>
          <w:rFonts w:ascii="Avenir Book" w:hAnsi="Avenir Book"/>
        </w:rPr>
        <w:t>NatU</w:t>
      </w:r>
      <w:proofErr w:type="spellEnd"/>
      <w:r>
        <w:rPr>
          <w:rFonts w:ascii="Avenir Book" w:hAnsi="Avenir Book"/>
        </w:rPr>
        <w:t xml:space="preserve"> ID (default: </w:t>
      </w:r>
      <w:proofErr w:type="spellStart"/>
      <w:r>
        <w:rPr>
          <w:rFonts w:ascii="Avenir Book" w:hAnsi="Avenir Book"/>
        </w:rPr>
        <w:t>NatU</w:t>
      </w:r>
      <w:proofErr w:type="spellEnd"/>
      <w:r>
        <w:rPr>
          <w:rFonts w:ascii="Avenir Book" w:hAnsi="Avenir Book"/>
        </w:rPr>
        <w:t>)</w:t>
      </w:r>
    </w:p>
    <w:p w14:paraId="3CE94C94" w14:textId="67C93196" w:rsidR="004D31B3" w:rsidRDefault="004D31B3" w:rsidP="00927247">
      <w:pPr>
        <w:pStyle w:val="ListParagraph"/>
        <w:jc w:val="both"/>
        <w:rPr>
          <w:rFonts w:ascii="Avenir Book" w:hAnsi="Avenir Book"/>
        </w:rPr>
      </w:pPr>
    </w:p>
    <w:p w14:paraId="7D38365A" w14:textId="4A8F47EA" w:rsidR="00EC53CF" w:rsidRDefault="004D31B3" w:rsidP="005A4569">
      <w:pPr>
        <w:pStyle w:val="ListParagraph"/>
        <w:ind w:left="0"/>
        <w:jc w:val="both"/>
        <w:rPr>
          <w:rFonts w:ascii="Avenir Book" w:hAnsi="Avenir Book"/>
        </w:rPr>
      </w:pPr>
      <w:r>
        <w:rPr>
          <w:rFonts w:ascii="Avenir Book" w:hAnsi="Avenir Book"/>
        </w:rPr>
        <w:t>Based on these parameters, an analysis sequence is generated (required for rinse correction). For this it is important that the raw data files are in correct order in the folder. To double-check that the</w:t>
      </w:r>
      <w:r w:rsidR="005A4569">
        <w:rPr>
          <w:rFonts w:ascii="Avenir Book" w:hAnsi="Avenir Book"/>
        </w:rPr>
        <w:t xml:space="preserve"> </w:t>
      </w:r>
      <w:r>
        <w:rPr>
          <w:rFonts w:ascii="Avenir Book" w:hAnsi="Avenir Book"/>
        </w:rPr>
        <w:t>sequence was generated correctly</w:t>
      </w:r>
      <w:r w:rsidR="005A4569">
        <w:rPr>
          <w:rFonts w:ascii="Avenir Book" w:hAnsi="Avenir Book"/>
        </w:rPr>
        <w:t>,</w:t>
      </w:r>
      <w:r>
        <w:rPr>
          <w:rFonts w:ascii="Avenir Book" w:hAnsi="Avenir Book"/>
        </w:rPr>
        <w:t xml:space="preserve"> </w:t>
      </w:r>
      <w:r w:rsidR="005A4569">
        <w:rPr>
          <w:rFonts w:ascii="Avenir Book" w:hAnsi="Avenir Book"/>
        </w:rPr>
        <w:t>switch to</w:t>
      </w:r>
      <w:r>
        <w:rPr>
          <w:rFonts w:ascii="Avenir Book" w:hAnsi="Avenir Book"/>
        </w:rPr>
        <w:t xml:space="preserve"> </w:t>
      </w:r>
      <w:r w:rsidR="005A4569">
        <w:rPr>
          <w:rFonts w:ascii="Avenir Book" w:hAnsi="Avenir Book"/>
        </w:rPr>
        <w:t>the</w:t>
      </w:r>
      <w:r>
        <w:rPr>
          <w:rFonts w:ascii="Avenir Book" w:hAnsi="Avenir Book"/>
        </w:rPr>
        <w:t xml:space="preserve"> ‘Sequence’ tab</w:t>
      </w:r>
      <w:r w:rsidR="005A4569">
        <w:rPr>
          <w:rFonts w:ascii="Avenir Book" w:hAnsi="Avenir Book"/>
        </w:rPr>
        <w:t xml:space="preserve"> (displayed after processing)</w:t>
      </w:r>
      <w:r>
        <w:rPr>
          <w:rFonts w:ascii="Avenir Book" w:hAnsi="Avenir Book"/>
        </w:rPr>
        <w:t>.</w:t>
      </w:r>
    </w:p>
    <w:p w14:paraId="30676D2F" w14:textId="03AD2AAD" w:rsidR="005A4569" w:rsidRDefault="005A4569">
      <w:pPr>
        <w:rPr>
          <w:rFonts w:ascii="Avenir Book" w:hAnsi="Avenir Book"/>
        </w:rPr>
      </w:pPr>
      <w:r>
        <w:rPr>
          <w:rFonts w:ascii="Avenir Book" w:hAnsi="Avenir Book"/>
        </w:rPr>
        <w:br w:type="page"/>
      </w:r>
    </w:p>
    <w:p w14:paraId="61B4D1D5" w14:textId="4A11CE8C" w:rsidR="005A4569" w:rsidRPr="00623C54" w:rsidRDefault="005A4569" w:rsidP="00623C54">
      <w:pPr>
        <w:pStyle w:val="ListParagraph"/>
        <w:numPr>
          <w:ilvl w:val="0"/>
          <w:numId w:val="13"/>
        </w:numPr>
        <w:jc w:val="both"/>
        <w:rPr>
          <w:rFonts w:ascii="Avenir Book" w:hAnsi="Avenir Book"/>
          <w:b/>
          <w:bCs/>
        </w:rPr>
      </w:pPr>
      <w:r w:rsidRPr="00623C54">
        <w:rPr>
          <w:rFonts w:ascii="Avenir Book" w:hAnsi="Avenir Book"/>
          <w:b/>
          <w:bCs/>
        </w:rPr>
        <w:lastRenderedPageBreak/>
        <w:t>Isotopic dilution input</w:t>
      </w:r>
      <w:r w:rsidRPr="00623C54">
        <w:rPr>
          <w:rFonts w:ascii="Avenir Book" w:hAnsi="Avenir Book"/>
          <w:b/>
          <w:bCs/>
        </w:rPr>
        <w:t xml:space="preserve"> </w:t>
      </w:r>
    </w:p>
    <w:p w14:paraId="29B1BFDC" w14:textId="02ACF568" w:rsidR="005A4569" w:rsidRDefault="005A4569" w:rsidP="005A4569">
      <w:pPr>
        <w:pStyle w:val="ListParagraph"/>
        <w:ind w:left="0"/>
        <w:jc w:val="both"/>
        <w:rPr>
          <w:rFonts w:ascii="Avenir Book" w:hAnsi="Avenir Book"/>
        </w:rPr>
      </w:pPr>
      <w:r w:rsidRPr="005A4569">
        <w:rPr>
          <w:rFonts w:ascii="Avenir Book" w:hAnsi="Avenir Book"/>
        </w:rPr>
        <w:drawing>
          <wp:inline distT="0" distB="0" distL="0" distR="0" wp14:anchorId="68F076F6" wp14:editId="4D53CBC9">
            <wp:extent cx="5727700" cy="32092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209290"/>
                    </a:xfrm>
                    <a:prstGeom prst="rect">
                      <a:avLst/>
                    </a:prstGeom>
                  </pic:spPr>
                </pic:pic>
              </a:graphicData>
            </a:graphic>
          </wp:inline>
        </w:drawing>
      </w:r>
    </w:p>
    <w:p w14:paraId="404F37FA" w14:textId="1E07B009" w:rsidR="005A4569" w:rsidRDefault="005A4569" w:rsidP="005A4569">
      <w:pPr>
        <w:pStyle w:val="ListParagraph"/>
        <w:ind w:left="0"/>
        <w:jc w:val="both"/>
        <w:rPr>
          <w:rFonts w:ascii="Avenir Book" w:hAnsi="Avenir Book"/>
        </w:rPr>
      </w:pPr>
      <w:r w:rsidRPr="005A4569">
        <w:rPr>
          <w:rFonts w:ascii="Avenir Book" w:hAnsi="Avenir Book"/>
        </w:rPr>
        <w:drawing>
          <wp:inline distT="0" distB="0" distL="0" distR="0" wp14:anchorId="7C35B218" wp14:editId="01E3DFA7">
            <wp:extent cx="5727700" cy="32238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3223895"/>
                    </a:xfrm>
                    <a:prstGeom prst="rect">
                      <a:avLst/>
                    </a:prstGeom>
                  </pic:spPr>
                </pic:pic>
              </a:graphicData>
            </a:graphic>
          </wp:inline>
        </w:drawing>
      </w:r>
    </w:p>
    <w:p w14:paraId="1F06A4C1" w14:textId="3949015E" w:rsidR="00DB086D" w:rsidRDefault="00B45B36" w:rsidP="005A4569">
      <w:pPr>
        <w:pStyle w:val="ListParagraph"/>
        <w:ind w:left="0"/>
        <w:jc w:val="both"/>
        <w:rPr>
          <w:rFonts w:ascii="Avenir Book" w:hAnsi="Avenir Book"/>
        </w:rPr>
      </w:pPr>
      <w:r>
        <w:rPr>
          <w:rFonts w:ascii="Avenir Book" w:hAnsi="Avenir Book"/>
        </w:rPr>
        <w:t>O</w:t>
      </w:r>
      <w:r w:rsidRPr="00B45B36">
        <w:rPr>
          <w:rFonts w:ascii="Avenir Book" w:hAnsi="Avenir Book"/>
        </w:rPr>
        <w:t>nce all TE and Th/U parameters have been provided</w:t>
      </w:r>
      <w:r>
        <w:rPr>
          <w:rFonts w:ascii="Avenir Book" w:hAnsi="Avenir Book"/>
        </w:rPr>
        <w:t>, a</w:t>
      </w:r>
      <w:r w:rsidRPr="00B45B36">
        <w:rPr>
          <w:rFonts w:ascii="Avenir Book" w:hAnsi="Avenir Book"/>
        </w:rPr>
        <w:t xml:space="preserve"> list of sample IDs will be generated and displayed automatically</w:t>
      </w:r>
      <w:r w:rsidR="00623C54">
        <w:rPr>
          <w:rFonts w:ascii="Avenir Book" w:hAnsi="Avenir Book"/>
        </w:rPr>
        <w:t xml:space="preserve"> (far left column)</w:t>
      </w:r>
      <w:r w:rsidRPr="00B45B36">
        <w:rPr>
          <w:rFonts w:ascii="Avenir Book" w:hAnsi="Avenir Book"/>
        </w:rPr>
        <w:t>.</w:t>
      </w:r>
      <w:r>
        <w:rPr>
          <w:rFonts w:ascii="Avenir Book" w:hAnsi="Avenir Book"/>
        </w:rPr>
        <w:t xml:space="preserve"> </w:t>
      </w:r>
      <w:r w:rsidR="00DB086D">
        <w:rPr>
          <w:rFonts w:ascii="Avenir Book" w:hAnsi="Avenir Book"/>
        </w:rPr>
        <w:t>If TE and Th/U are run simultaneously, sample IDs of both analyses are shown. They should always correspond!</w:t>
      </w:r>
    </w:p>
    <w:p w14:paraId="27F8FCC0" w14:textId="412ACF10" w:rsidR="005A4569" w:rsidRDefault="005A4569" w:rsidP="005A4569">
      <w:pPr>
        <w:pStyle w:val="ListParagraph"/>
        <w:ind w:left="0"/>
        <w:jc w:val="both"/>
        <w:rPr>
          <w:rFonts w:ascii="Avenir Book" w:hAnsi="Avenir Book"/>
        </w:rPr>
      </w:pPr>
      <w:r>
        <w:rPr>
          <w:rFonts w:ascii="Avenir Book" w:hAnsi="Avenir Book"/>
        </w:rPr>
        <w:t xml:space="preserve">In order to perform the TE and Th/U isotopic dilution calculations </w:t>
      </w:r>
      <w:r w:rsidR="00DB086D">
        <w:rPr>
          <w:rFonts w:ascii="Avenir Book" w:hAnsi="Avenir Book"/>
        </w:rPr>
        <w:t>a number of</w:t>
      </w:r>
      <w:r w:rsidR="00EE25B5">
        <w:rPr>
          <w:rFonts w:ascii="Avenir Book" w:hAnsi="Avenir Book"/>
        </w:rPr>
        <w:t xml:space="preserve"> sample weights recorded during the sample preparation as well as certain isotope raw counts need to be provided via the respective input fields in the first two tabs of the ‘</w:t>
      </w:r>
      <w:r w:rsidR="00EE25B5" w:rsidRPr="00623C54">
        <w:rPr>
          <w:rFonts w:ascii="Avenir Book" w:hAnsi="Avenir Book"/>
          <w:i/>
          <w:iCs/>
        </w:rPr>
        <w:t>Isotopic Dilution Input</w:t>
      </w:r>
      <w:r w:rsidR="00623C54" w:rsidRPr="00623C54">
        <w:rPr>
          <w:rFonts w:ascii="Avenir Book" w:hAnsi="Avenir Book"/>
          <w:i/>
          <w:iCs/>
        </w:rPr>
        <w:t xml:space="preserve"> &amp; Processing Results</w:t>
      </w:r>
      <w:r w:rsidR="00EE25B5">
        <w:rPr>
          <w:rFonts w:ascii="Avenir Book" w:hAnsi="Avenir Book"/>
        </w:rPr>
        <w:t>’ panel (‘</w:t>
      </w:r>
      <w:r w:rsidR="00EE25B5" w:rsidRPr="00623C54">
        <w:rPr>
          <w:rFonts w:ascii="Avenir Book" w:hAnsi="Avenir Book"/>
          <w:i/>
          <w:iCs/>
        </w:rPr>
        <w:t>Weights</w:t>
      </w:r>
      <w:r w:rsidR="00EE25B5">
        <w:rPr>
          <w:rFonts w:ascii="Avenir Book" w:hAnsi="Avenir Book"/>
        </w:rPr>
        <w:t>’ and ‘</w:t>
      </w:r>
      <w:r w:rsidR="00EE25B5" w:rsidRPr="00623C54">
        <w:rPr>
          <w:rFonts w:ascii="Avenir Book" w:hAnsi="Avenir Book"/>
          <w:i/>
          <w:iCs/>
        </w:rPr>
        <w:t>Th &amp; U raw intensities</w:t>
      </w:r>
      <w:r w:rsidR="00EE25B5">
        <w:rPr>
          <w:rFonts w:ascii="Avenir Book" w:hAnsi="Avenir Book"/>
        </w:rPr>
        <w:t>’).</w:t>
      </w:r>
      <w:r w:rsidR="00B45B36">
        <w:rPr>
          <w:rFonts w:ascii="Avenir Book" w:hAnsi="Avenir Book"/>
        </w:rPr>
        <w:t xml:space="preserve"> </w:t>
      </w:r>
    </w:p>
    <w:p w14:paraId="56AE3278" w14:textId="15E352B7" w:rsidR="00B45B36" w:rsidRPr="00DB086D" w:rsidRDefault="00EE25B5" w:rsidP="00DB086D">
      <w:pPr>
        <w:pStyle w:val="ListParagraph"/>
        <w:ind w:left="0"/>
        <w:jc w:val="both"/>
        <w:rPr>
          <w:rFonts w:ascii="Avenir Book" w:hAnsi="Avenir Book"/>
          <w:i/>
          <w:iCs/>
        </w:rPr>
      </w:pPr>
      <w:r w:rsidRPr="00EE25B5">
        <w:rPr>
          <w:rFonts w:ascii="Avenir Book" w:hAnsi="Avenir Book"/>
          <w:i/>
          <w:iCs/>
        </w:rPr>
        <w:t>Note:</w:t>
      </w:r>
      <w:r w:rsidR="00B45B36">
        <w:rPr>
          <w:rFonts w:ascii="Avenir Book" w:hAnsi="Avenir Book"/>
          <w:i/>
          <w:iCs/>
        </w:rPr>
        <w:t xml:space="preserve"> Rinse raw counts are optional</w:t>
      </w:r>
      <w:r w:rsidR="00DB086D">
        <w:rPr>
          <w:rFonts w:ascii="Avenir Book" w:hAnsi="Avenir Book"/>
          <w:i/>
          <w:iCs/>
        </w:rPr>
        <w:t xml:space="preserve"> and only required if the sample raw counts need to be rinse corrected.</w:t>
      </w:r>
    </w:p>
    <w:p w14:paraId="624D67C5" w14:textId="7E0F4231" w:rsidR="00B45B36" w:rsidRPr="00B45B36" w:rsidRDefault="00B45B36" w:rsidP="00623C54">
      <w:pPr>
        <w:pStyle w:val="ListParagraph"/>
        <w:numPr>
          <w:ilvl w:val="0"/>
          <w:numId w:val="13"/>
        </w:numPr>
        <w:jc w:val="both"/>
        <w:rPr>
          <w:rFonts w:ascii="Avenir Book" w:hAnsi="Avenir Book"/>
          <w:b/>
          <w:bCs/>
          <w:i/>
          <w:iCs/>
        </w:rPr>
      </w:pPr>
      <w:r w:rsidRPr="00B45B36">
        <w:rPr>
          <w:rFonts w:ascii="Avenir Book" w:hAnsi="Avenir Book"/>
          <w:b/>
          <w:bCs/>
        </w:rPr>
        <w:lastRenderedPageBreak/>
        <w:t xml:space="preserve">Spike </w:t>
      </w:r>
      <w:r w:rsidR="0018095D">
        <w:rPr>
          <w:rFonts w:ascii="Avenir Book" w:hAnsi="Avenir Book"/>
          <w:b/>
          <w:bCs/>
        </w:rPr>
        <w:t>management panel</w:t>
      </w:r>
    </w:p>
    <w:p w14:paraId="720C96B3" w14:textId="042E1065" w:rsidR="00B45B36" w:rsidRDefault="00B45B36" w:rsidP="005A4569">
      <w:pPr>
        <w:pStyle w:val="ListParagraph"/>
        <w:ind w:left="0"/>
        <w:jc w:val="both"/>
        <w:rPr>
          <w:rFonts w:ascii="Avenir Book" w:hAnsi="Avenir Book"/>
        </w:rPr>
      </w:pPr>
      <w:r w:rsidRPr="00B45B36">
        <w:rPr>
          <w:rFonts w:ascii="Avenir Book" w:hAnsi="Avenir Book"/>
        </w:rPr>
        <w:drawing>
          <wp:inline distT="0" distB="0" distL="0" distR="0" wp14:anchorId="663FE1B3" wp14:editId="3D8A8ED6">
            <wp:extent cx="5727700" cy="120840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2"/>
                    <a:stretch>
                      <a:fillRect/>
                    </a:stretch>
                  </pic:blipFill>
                  <pic:spPr>
                    <a:xfrm>
                      <a:off x="0" y="0"/>
                      <a:ext cx="5727700" cy="1208405"/>
                    </a:xfrm>
                    <a:prstGeom prst="rect">
                      <a:avLst/>
                    </a:prstGeom>
                  </pic:spPr>
                </pic:pic>
              </a:graphicData>
            </a:graphic>
          </wp:inline>
        </w:drawing>
      </w:r>
    </w:p>
    <w:p w14:paraId="7637B513" w14:textId="2A6B44D1" w:rsidR="00B45B36" w:rsidRDefault="005D52E2" w:rsidP="005A4569">
      <w:pPr>
        <w:pStyle w:val="ListParagraph"/>
        <w:ind w:left="0"/>
        <w:jc w:val="both"/>
        <w:rPr>
          <w:rFonts w:ascii="Avenir Book" w:hAnsi="Avenir Book"/>
        </w:rPr>
      </w:pPr>
      <w:r>
        <w:rPr>
          <w:rFonts w:ascii="Avenir Book" w:hAnsi="Avenir Book"/>
        </w:rPr>
        <w:t xml:space="preserve">Spikes used during the sample preparation are managed and selected in the </w:t>
      </w:r>
      <w:r w:rsidRPr="00623C54">
        <w:rPr>
          <w:rFonts w:ascii="Avenir Book" w:hAnsi="Avenir Book"/>
          <w:i/>
          <w:iCs/>
        </w:rPr>
        <w:t xml:space="preserve">spike </w:t>
      </w:r>
      <w:r w:rsidR="0018095D" w:rsidRPr="00623C54">
        <w:rPr>
          <w:rFonts w:ascii="Avenir Book" w:hAnsi="Avenir Book"/>
          <w:i/>
          <w:iCs/>
        </w:rPr>
        <w:t>management panel</w:t>
      </w:r>
      <w:r>
        <w:rPr>
          <w:rFonts w:ascii="Avenir Book" w:hAnsi="Avenir Book"/>
        </w:rPr>
        <w:t xml:space="preserve">. </w:t>
      </w:r>
      <w:r w:rsidR="0018095D">
        <w:rPr>
          <w:rFonts w:ascii="Avenir Book" w:hAnsi="Avenir Book"/>
        </w:rPr>
        <w:t>In here, s</w:t>
      </w:r>
      <w:r>
        <w:rPr>
          <w:rFonts w:ascii="Avenir Book" w:hAnsi="Avenir Book"/>
        </w:rPr>
        <w:t>pikes can be created, edited</w:t>
      </w:r>
      <w:r w:rsidR="0018095D">
        <w:rPr>
          <w:rFonts w:ascii="Avenir Book" w:hAnsi="Avenir Book"/>
        </w:rPr>
        <w:t xml:space="preserve">, removed and selected for processing. </w:t>
      </w:r>
      <w:r w:rsidR="00623C54">
        <w:rPr>
          <w:rFonts w:ascii="Avenir Book" w:hAnsi="Avenir Book"/>
        </w:rPr>
        <w:t>R</w:t>
      </w:r>
      <w:r w:rsidR="0018095D">
        <w:rPr>
          <w:rFonts w:ascii="Avenir Book" w:hAnsi="Avenir Book"/>
        </w:rPr>
        <w:t>ecently used spikes</w:t>
      </w:r>
      <w:r w:rsidR="00623C54">
        <w:rPr>
          <w:rFonts w:ascii="Avenir Book" w:hAnsi="Avenir Book"/>
        </w:rPr>
        <w:t xml:space="preserve"> have been pre-added (can be edited in case parameters are incorrect)</w:t>
      </w:r>
      <w:r w:rsidR="0018095D">
        <w:rPr>
          <w:rFonts w:ascii="Avenir Book" w:hAnsi="Avenir Book"/>
        </w:rPr>
        <w:t>.</w:t>
      </w:r>
    </w:p>
    <w:p w14:paraId="703BD8DE" w14:textId="42FBBFC6" w:rsidR="00623C54" w:rsidRDefault="00623C54" w:rsidP="005A4569">
      <w:pPr>
        <w:pStyle w:val="ListParagraph"/>
        <w:ind w:left="0"/>
        <w:jc w:val="both"/>
        <w:rPr>
          <w:rFonts w:ascii="Avenir Book" w:hAnsi="Avenir Book"/>
        </w:rPr>
      </w:pPr>
    </w:p>
    <w:p w14:paraId="341049E1" w14:textId="2BA7C441" w:rsidR="00DB086D" w:rsidRDefault="00623C54" w:rsidP="00DB086D">
      <w:pPr>
        <w:pStyle w:val="ListParagraph"/>
        <w:numPr>
          <w:ilvl w:val="0"/>
          <w:numId w:val="13"/>
        </w:numPr>
        <w:jc w:val="both"/>
        <w:rPr>
          <w:rFonts w:ascii="Avenir Book" w:hAnsi="Avenir Book"/>
          <w:b/>
          <w:bCs/>
        </w:rPr>
      </w:pPr>
      <w:r>
        <w:rPr>
          <w:rFonts w:ascii="Avenir Book" w:hAnsi="Avenir Book"/>
          <w:b/>
          <w:bCs/>
        </w:rPr>
        <w:t>Processing results</w:t>
      </w:r>
    </w:p>
    <w:p w14:paraId="5E20AEC1" w14:textId="2561990C" w:rsidR="00DB086D" w:rsidRPr="00DB086D" w:rsidRDefault="00DB086D" w:rsidP="00DB086D">
      <w:pPr>
        <w:jc w:val="both"/>
        <w:rPr>
          <w:rFonts w:ascii="Avenir Book" w:hAnsi="Avenir Book"/>
          <w:i/>
          <w:iCs/>
        </w:rPr>
      </w:pPr>
      <w:r w:rsidRPr="00DB086D">
        <w:rPr>
          <w:rFonts w:ascii="Avenir Book" w:hAnsi="Avenir Book"/>
          <w:i/>
          <w:iCs/>
        </w:rPr>
        <w:t>Processed TE isotope concentrations</w:t>
      </w:r>
    </w:p>
    <w:p w14:paraId="58231D5C" w14:textId="7D174921" w:rsidR="00DB086D" w:rsidRDefault="00A81217" w:rsidP="00DB086D">
      <w:pPr>
        <w:jc w:val="both"/>
        <w:rPr>
          <w:rFonts w:ascii="Avenir Book" w:hAnsi="Avenir Book"/>
          <w:b/>
          <w:bCs/>
        </w:rPr>
      </w:pPr>
      <w:r w:rsidRPr="00A81217">
        <w:rPr>
          <w:rFonts w:ascii="Avenir Book" w:hAnsi="Avenir Book"/>
          <w:b/>
          <w:bCs/>
        </w:rPr>
        <w:drawing>
          <wp:inline distT="0" distB="0" distL="0" distR="0" wp14:anchorId="015D7B17" wp14:editId="4CEA102D">
            <wp:extent cx="5727700" cy="32232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3223260"/>
                    </a:xfrm>
                    <a:prstGeom prst="rect">
                      <a:avLst/>
                    </a:prstGeom>
                  </pic:spPr>
                </pic:pic>
              </a:graphicData>
            </a:graphic>
          </wp:inline>
        </w:drawing>
      </w:r>
    </w:p>
    <w:p w14:paraId="73851107" w14:textId="611F0F8D" w:rsidR="00955358" w:rsidRDefault="00955358" w:rsidP="00DB086D">
      <w:pPr>
        <w:jc w:val="both"/>
        <w:rPr>
          <w:rFonts w:ascii="Avenir Book" w:hAnsi="Avenir Book"/>
        </w:rPr>
      </w:pPr>
      <w:r>
        <w:rPr>
          <w:rFonts w:ascii="Avenir Book" w:hAnsi="Avenir Book"/>
        </w:rPr>
        <w:t xml:space="preserve">The </w:t>
      </w:r>
      <w:r w:rsidR="007320A6">
        <w:rPr>
          <w:rFonts w:ascii="Avenir Book" w:hAnsi="Avenir Book"/>
        </w:rPr>
        <w:t>‘</w:t>
      </w:r>
      <w:r w:rsidR="007320A6" w:rsidRPr="007320A6">
        <w:rPr>
          <w:rFonts w:ascii="Avenir Book" w:hAnsi="Avenir Book"/>
          <w:i/>
          <w:iCs/>
        </w:rPr>
        <w:t>Results (TE)</w:t>
      </w:r>
      <w:r w:rsidR="007320A6">
        <w:rPr>
          <w:rFonts w:ascii="Avenir Book" w:hAnsi="Avenir Book"/>
        </w:rPr>
        <w:t>’</w:t>
      </w:r>
      <w:r>
        <w:rPr>
          <w:rFonts w:ascii="Avenir Book" w:hAnsi="Avenir Book"/>
        </w:rPr>
        <w:t xml:space="preserve"> tab</w:t>
      </w:r>
      <w:r w:rsidR="00A81217">
        <w:rPr>
          <w:rFonts w:ascii="Avenir Book" w:hAnsi="Avenir Book"/>
        </w:rPr>
        <w:t xml:space="preserve"> displays the TE processing results. </w:t>
      </w:r>
      <w:r w:rsidR="00DB086D">
        <w:rPr>
          <w:rFonts w:ascii="Avenir Book" w:hAnsi="Avenir Book"/>
        </w:rPr>
        <w:t xml:space="preserve">In order to </w:t>
      </w:r>
      <w:r>
        <w:rPr>
          <w:rFonts w:ascii="Avenir Book" w:hAnsi="Avenir Book"/>
        </w:rPr>
        <w:t>make the processing as transparent as possible</w:t>
      </w:r>
      <w:r w:rsidR="00DB086D">
        <w:rPr>
          <w:rFonts w:ascii="Avenir Book" w:hAnsi="Avenir Book"/>
        </w:rPr>
        <w:t>,</w:t>
      </w:r>
      <w:r w:rsidR="00A81217">
        <w:rPr>
          <w:rFonts w:ascii="Avenir Book" w:hAnsi="Avenir Book"/>
        </w:rPr>
        <w:t xml:space="preserve"> </w:t>
      </w:r>
      <w:r>
        <w:rPr>
          <w:rFonts w:ascii="Avenir Book" w:hAnsi="Avenir Book"/>
        </w:rPr>
        <w:t>user</w:t>
      </w:r>
      <w:r w:rsidR="00A81217">
        <w:rPr>
          <w:rFonts w:ascii="Avenir Book" w:hAnsi="Avenir Book"/>
        </w:rPr>
        <w:t xml:space="preserve">s can </w:t>
      </w:r>
      <w:r>
        <w:rPr>
          <w:rFonts w:ascii="Avenir Book" w:hAnsi="Avenir Book"/>
        </w:rPr>
        <w:t xml:space="preserve">browse through the results of each processing step performed from the raw data to the end product. Results can further be displayed as concentrations in ppm, </w:t>
      </w:r>
      <w:r w:rsidR="00B527FD">
        <w:rPr>
          <w:rFonts w:ascii="Avenir Book" w:hAnsi="Avenir Book"/>
        </w:rPr>
        <w:t xml:space="preserve">absolute </w:t>
      </w:r>
      <w:r>
        <w:rPr>
          <w:rFonts w:ascii="Avenir Book" w:hAnsi="Avenir Book"/>
        </w:rPr>
        <w:t xml:space="preserve">errors in ppm </w:t>
      </w:r>
      <w:r w:rsidR="00A81217">
        <w:rPr>
          <w:rFonts w:ascii="Avenir Book" w:hAnsi="Avenir Book"/>
        </w:rPr>
        <w:t>and</w:t>
      </w:r>
      <w:r>
        <w:rPr>
          <w:rFonts w:ascii="Avenir Book" w:hAnsi="Avenir Book"/>
        </w:rPr>
        <w:t xml:space="preserve"> percentage errors.</w:t>
      </w:r>
    </w:p>
    <w:p w14:paraId="5E9528A4" w14:textId="155FE8B6" w:rsidR="00DB086D" w:rsidRDefault="00955358" w:rsidP="00DB086D">
      <w:pPr>
        <w:jc w:val="both"/>
        <w:rPr>
          <w:rFonts w:ascii="Avenir Book" w:hAnsi="Avenir Book"/>
        </w:rPr>
      </w:pPr>
      <w:r w:rsidRPr="00955358">
        <w:rPr>
          <w:rFonts w:ascii="Avenir Book" w:hAnsi="Avenir Book"/>
          <w:i/>
          <w:iCs/>
        </w:rPr>
        <w:t>Note:</w:t>
      </w:r>
      <w:r>
        <w:rPr>
          <w:rFonts w:ascii="Avenir Book" w:hAnsi="Avenir Book"/>
          <w:i/>
          <w:iCs/>
        </w:rPr>
        <w:t xml:space="preserve"> Dilution</w:t>
      </w:r>
      <w:r w:rsidR="00A81217">
        <w:rPr>
          <w:rFonts w:ascii="Avenir Book" w:hAnsi="Avenir Book"/>
          <w:i/>
          <w:iCs/>
        </w:rPr>
        <w:t>-</w:t>
      </w:r>
      <w:r>
        <w:rPr>
          <w:rFonts w:ascii="Avenir Book" w:hAnsi="Avenir Book"/>
          <w:i/>
          <w:iCs/>
        </w:rPr>
        <w:t>corrected and isotopic dilution results include the dilution factor.</w:t>
      </w:r>
    </w:p>
    <w:p w14:paraId="1521457A" w14:textId="38730887" w:rsidR="00955358" w:rsidRDefault="00955358" w:rsidP="00DB086D">
      <w:pPr>
        <w:jc w:val="both"/>
        <w:rPr>
          <w:rFonts w:ascii="Avenir Book" w:hAnsi="Avenir Book"/>
        </w:rPr>
      </w:pPr>
    </w:p>
    <w:p w14:paraId="301AE727" w14:textId="77D23F5C" w:rsidR="00955358" w:rsidRDefault="00955358">
      <w:pPr>
        <w:rPr>
          <w:rFonts w:ascii="Avenir Book" w:hAnsi="Avenir Book"/>
        </w:rPr>
      </w:pPr>
      <w:r>
        <w:rPr>
          <w:rFonts w:ascii="Avenir Book" w:hAnsi="Avenir Book"/>
        </w:rPr>
        <w:br w:type="page"/>
      </w:r>
    </w:p>
    <w:p w14:paraId="57D5AD86" w14:textId="4F34326D" w:rsidR="00955358" w:rsidRPr="00A81217" w:rsidRDefault="00955358" w:rsidP="00DB086D">
      <w:pPr>
        <w:jc w:val="both"/>
        <w:rPr>
          <w:rFonts w:ascii="Avenir Book" w:hAnsi="Avenir Book"/>
          <w:i/>
          <w:iCs/>
        </w:rPr>
      </w:pPr>
      <w:r w:rsidRPr="00A81217">
        <w:rPr>
          <w:rFonts w:ascii="Avenir Book" w:hAnsi="Avenir Book"/>
          <w:i/>
          <w:iCs/>
        </w:rPr>
        <w:lastRenderedPageBreak/>
        <w:t>Isotopic dilution vs linear regression plots</w:t>
      </w:r>
    </w:p>
    <w:p w14:paraId="5EDF203F" w14:textId="1B6F5BD2" w:rsidR="00955358" w:rsidRDefault="00A81217" w:rsidP="00DB086D">
      <w:pPr>
        <w:jc w:val="both"/>
        <w:rPr>
          <w:rFonts w:ascii="Avenir Book" w:hAnsi="Avenir Book"/>
        </w:rPr>
      </w:pPr>
      <w:r w:rsidRPr="00A81217">
        <w:rPr>
          <w:rFonts w:ascii="Avenir Book" w:hAnsi="Avenir Book"/>
        </w:rPr>
        <w:drawing>
          <wp:inline distT="0" distB="0" distL="0" distR="0" wp14:anchorId="0EA51317" wp14:editId="70585CB7">
            <wp:extent cx="5727700" cy="3209290"/>
            <wp:effectExtent l="0" t="0" r="0" b="381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4"/>
                    <a:stretch>
                      <a:fillRect/>
                    </a:stretch>
                  </pic:blipFill>
                  <pic:spPr>
                    <a:xfrm>
                      <a:off x="0" y="0"/>
                      <a:ext cx="5727700" cy="3209290"/>
                    </a:xfrm>
                    <a:prstGeom prst="rect">
                      <a:avLst/>
                    </a:prstGeom>
                  </pic:spPr>
                </pic:pic>
              </a:graphicData>
            </a:graphic>
          </wp:inline>
        </w:drawing>
      </w:r>
    </w:p>
    <w:p w14:paraId="1A2248A1" w14:textId="59F264D6" w:rsidR="00A81217" w:rsidRDefault="007320A6" w:rsidP="00DB086D">
      <w:pPr>
        <w:jc w:val="both"/>
        <w:rPr>
          <w:rFonts w:ascii="Avenir Book" w:hAnsi="Avenir Book"/>
        </w:rPr>
      </w:pPr>
      <w:r>
        <w:rPr>
          <w:rFonts w:ascii="Avenir Book" w:hAnsi="Avenir Book"/>
        </w:rPr>
        <w:t xml:space="preserve">In addition to the </w:t>
      </w:r>
      <w:r w:rsidR="00AF5F26">
        <w:rPr>
          <w:rFonts w:ascii="Avenir Book" w:hAnsi="Avenir Book"/>
        </w:rPr>
        <w:t xml:space="preserve">TE </w:t>
      </w:r>
      <w:r>
        <w:rPr>
          <w:rFonts w:ascii="Avenir Book" w:hAnsi="Avenir Book"/>
        </w:rPr>
        <w:t>concentration results, regression plots of isotopic dilution (</w:t>
      </w:r>
      <w:r w:rsidR="00AF5F26">
        <w:rPr>
          <w:rFonts w:ascii="Avenir Book" w:hAnsi="Avenir Book"/>
        </w:rPr>
        <w:t xml:space="preserve">calculated </w:t>
      </w:r>
      <w:r>
        <w:rPr>
          <w:rFonts w:ascii="Avenir Book" w:hAnsi="Avenir Book"/>
        </w:rPr>
        <w:t xml:space="preserve">by </w:t>
      </w:r>
      <w:r w:rsidR="00AF5F26">
        <w:rPr>
          <w:rFonts w:ascii="Avenir Book" w:hAnsi="Avenir Book"/>
        </w:rPr>
        <w:t>ICPro</w:t>
      </w:r>
      <w:r>
        <w:rPr>
          <w:rFonts w:ascii="Avenir Book" w:hAnsi="Avenir Book"/>
        </w:rPr>
        <w:t>) vs. linear regression (</w:t>
      </w:r>
      <w:r w:rsidR="00AF5F26">
        <w:rPr>
          <w:rFonts w:ascii="Avenir Book" w:hAnsi="Avenir Book"/>
        </w:rPr>
        <w:t xml:space="preserve">calculated </w:t>
      </w:r>
      <w:r>
        <w:rPr>
          <w:rFonts w:ascii="Avenir Book" w:hAnsi="Avenir Book"/>
        </w:rPr>
        <w:t xml:space="preserve">by ICP-MS) based </w:t>
      </w:r>
      <w:proofErr w:type="gramStart"/>
      <w:r w:rsidRPr="007320A6">
        <w:rPr>
          <w:rFonts w:ascii="Avenir Book" w:hAnsi="Avenir Book"/>
          <w:vertAlign w:val="superscript"/>
        </w:rPr>
        <w:t>232</w:t>
      </w:r>
      <w:r>
        <w:rPr>
          <w:rFonts w:ascii="Avenir Book" w:hAnsi="Avenir Book"/>
        </w:rPr>
        <w:t>Th</w:t>
      </w:r>
      <w:proofErr w:type="gramEnd"/>
      <w:r>
        <w:rPr>
          <w:rFonts w:ascii="Avenir Book" w:hAnsi="Avenir Book"/>
        </w:rPr>
        <w:t xml:space="preserve"> and </w:t>
      </w:r>
      <w:r w:rsidRPr="007320A6">
        <w:rPr>
          <w:rFonts w:ascii="Avenir Book" w:hAnsi="Avenir Book"/>
          <w:vertAlign w:val="superscript"/>
        </w:rPr>
        <w:t>238</w:t>
      </w:r>
      <w:r>
        <w:rPr>
          <w:rFonts w:ascii="Avenir Book" w:hAnsi="Avenir Book"/>
        </w:rPr>
        <w:t>U</w:t>
      </w:r>
      <w:r>
        <w:rPr>
          <w:rFonts w:ascii="Avenir Book" w:hAnsi="Avenir Book"/>
        </w:rPr>
        <w:t xml:space="preserve"> concentrations are displayed in </w:t>
      </w:r>
      <w:r w:rsidR="00AF5F26">
        <w:rPr>
          <w:rFonts w:ascii="Avenir Book" w:hAnsi="Avenir Book"/>
        </w:rPr>
        <w:t>the ‘ID vs LR plots’ tab.</w:t>
      </w:r>
    </w:p>
    <w:p w14:paraId="43133DEF" w14:textId="543BCBA5" w:rsidR="00AF5F26" w:rsidRDefault="00AF5F26" w:rsidP="00DB086D">
      <w:pPr>
        <w:jc w:val="both"/>
        <w:rPr>
          <w:rFonts w:ascii="Avenir Book" w:hAnsi="Avenir Book"/>
        </w:rPr>
      </w:pPr>
    </w:p>
    <w:p w14:paraId="15006045" w14:textId="3F072B3C" w:rsidR="00AF5F26" w:rsidRPr="00AF5F26" w:rsidRDefault="007F10C5" w:rsidP="00DB086D">
      <w:pPr>
        <w:jc w:val="both"/>
        <w:rPr>
          <w:rFonts w:ascii="Avenir Book" w:hAnsi="Avenir Book"/>
          <w:i/>
          <w:iCs/>
        </w:rPr>
      </w:pPr>
      <w:r>
        <w:rPr>
          <w:rFonts w:ascii="Avenir Book" w:hAnsi="Avenir Book"/>
          <w:i/>
          <w:iCs/>
        </w:rPr>
        <w:t>Th/U processing results</w:t>
      </w:r>
    </w:p>
    <w:p w14:paraId="1AF65068" w14:textId="6714ECD2" w:rsidR="00AF5F26" w:rsidRDefault="00AF5F26" w:rsidP="00DB086D">
      <w:pPr>
        <w:jc w:val="both"/>
        <w:rPr>
          <w:rFonts w:ascii="Avenir Book" w:hAnsi="Avenir Book"/>
        </w:rPr>
      </w:pPr>
      <w:r w:rsidRPr="00AF5F26">
        <w:rPr>
          <w:rFonts w:ascii="Avenir Book" w:hAnsi="Avenir Book"/>
        </w:rPr>
        <w:drawing>
          <wp:inline distT="0" distB="0" distL="0" distR="0" wp14:anchorId="28CE3026" wp14:editId="061B102B">
            <wp:extent cx="5727700" cy="3213735"/>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5"/>
                    <a:stretch>
                      <a:fillRect/>
                    </a:stretch>
                  </pic:blipFill>
                  <pic:spPr>
                    <a:xfrm>
                      <a:off x="0" y="0"/>
                      <a:ext cx="5727700" cy="3213735"/>
                    </a:xfrm>
                    <a:prstGeom prst="rect">
                      <a:avLst/>
                    </a:prstGeom>
                  </pic:spPr>
                </pic:pic>
              </a:graphicData>
            </a:graphic>
          </wp:inline>
        </w:drawing>
      </w:r>
    </w:p>
    <w:p w14:paraId="5F4880E0" w14:textId="5EDA1D51" w:rsidR="00AF5F26" w:rsidRPr="00955358" w:rsidRDefault="007F10C5" w:rsidP="00DB086D">
      <w:pPr>
        <w:jc w:val="both"/>
        <w:rPr>
          <w:rFonts w:ascii="Avenir Book" w:hAnsi="Avenir Book"/>
        </w:rPr>
      </w:pPr>
      <w:r>
        <w:rPr>
          <w:rFonts w:ascii="Avenir Book" w:hAnsi="Avenir Book"/>
        </w:rPr>
        <w:t xml:space="preserve">Th/U results are displayed in the ‘Results (Th/U)’ tab. </w:t>
      </w:r>
      <w:r w:rsidR="00C948E1">
        <w:rPr>
          <w:rFonts w:ascii="Avenir Book" w:hAnsi="Avenir Book"/>
        </w:rPr>
        <w:t>Results to display include</w:t>
      </w:r>
      <w:r>
        <w:rPr>
          <w:rFonts w:ascii="Avenir Book" w:hAnsi="Avenir Book"/>
        </w:rPr>
        <w:t xml:space="preserve"> </w:t>
      </w:r>
      <w:r w:rsidRPr="007F10C5">
        <w:rPr>
          <w:rFonts w:ascii="Avenir Book" w:hAnsi="Avenir Book"/>
          <w:vertAlign w:val="superscript"/>
        </w:rPr>
        <w:t>230</w:t>
      </w:r>
      <w:r>
        <w:rPr>
          <w:rFonts w:ascii="Avenir Book" w:hAnsi="Avenir Book"/>
        </w:rPr>
        <w:t xml:space="preserve">Th and </w:t>
      </w:r>
      <w:r w:rsidRPr="007F10C5">
        <w:rPr>
          <w:rFonts w:ascii="Avenir Book" w:hAnsi="Avenir Book"/>
          <w:vertAlign w:val="superscript"/>
        </w:rPr>
        <w:t>234</w:t>
      </w:r>
      <w:r>
        <w:rPr>
          <w:rFonts w:ascii="Avenir Book" w:hAnsi="Avenir Book"/>
        </w:rPr>
        <w:t>U concentrations</w:t>
      </w:r>
      <w:r w:rsidR="00C948E1">
        <w:rPr>
          <w:rFonts w:ascii="Avenir Book" w:hAnsi="Avenir Book"/>
        </w:rPr>
        <w:t xml:space="preserve"> as well as certain isotope ratios: sample </w:t>
      </w:r>
      <w:r w:rsidR="00C948E1" w:rsidRPr="00C948E1">
        <w:rPr>
          <w:rFonts w:ascii="Avenir Book" w:hAnsi="Avenir Book"/>
          <w:vertAlign w:val="superscript"/>
        </w:rPr>
        <w:t>229</w:t>
      </w:r>
      <w:r w:rsidR="00C948E1">
        <w:rPr>
          <w:rFonts w:ascii="Avenir Book" w:hAnsi="Avenir Book"/>
        </w:rPr>
        <w:t>Th/</w:t>
      </w:r>
      <w:r w:rsidR="00C948E1" w:rsidRPr="00C948E1">
        <w:rPr>
          <w:rFonts w:ascii="Avenir Book" w:hAnsi="Avenir Book"/>
          <w:vertAlign w:val="superscript"/>
        </w:rPr>
        <w:t>230</w:t>
      </w:r>
      <w:r w:rsidR="00C948E1">
        <w:rPr>
          <w:rFonts w:ascii="Avenir Book" w:hAnsi="Avenir Book"/>
        </w:rPr>
        <w:t xml:space="preserve">Th &amp; </w:t>
      </w:r>
      <w:r w:rsidR="00C948E1" w:rsidRPr="00C948E1">
        <w:rPr>
          <w:rFonts w:ascii="Avenir Book" w:hAnsi="Avenir Book"/>
          <w:vertAlign w:val="superscript"/>
        </w:rPr>
        <w:t>236</w:t>
      </w:r>
      <w:r w:rsidR="00C948E1">
        <w:rPr>
          <w:rFonts w:ascii="Avenir Book" w:hAnsi="Avenir Book"/>
        </w:rPr>
        <w:t>U/</w:t>
      </w:r>
      <w:r w:rsidR="00C948E1" w:rsidRPr="00C948E1">
        <w:rPr>
          <w:rFonts w:ascii="Avenir Book" w:hAnsi="Avenir Book"/>
          <w:vertAlign w:val="superscript"/>
        </w:rPr>
        <w:t>234</w:t>
      </w:r>
      <w:r w:rsidR="00C948E1">
        <w:rPr>
          <w:rFonts w:ascii="Avenir Book" w:hAnsi="Avenir Book"/>
        </w:rPr>
        <w:t xml:space="preserve">U (used for isotopic dilution calculations) and </w:t>
      </w:r>
      <w:proofErr w:type="spellStart"/>
      <w:r w:rsidR="00C948E1">
        <w:rPr>
          <w:rFonts w:ascii="Avenir Book" w:hAnsi="Avenir Book"/>
        </w:rPr>
        <w:t>NatU</w:t>
      </w:r>
      <w:proofErr w:type="spellEnd"/>
      <w:r w:rsidR="00C948E1">
        <w:rPr>
          <w:rFonts w:ascii="Avenir Book" w:hAnsi="Avenir Book"/>
        </w:rPr>
        <w:t xml:space="preserve"> standard </w:t>
      </w:r>
      <w:r w:rsidR="00C948E1" w:rsidRPr="00C948E1">
        <w:rPr>
          <w:rFonts w:ascii="Avenir Book" w:hAnsi="Avenir Book"/>
          <w:vertAlign w:val="superscript"/>
        </w:rPr>
        <w:t>235</w:t>
      </w:r>
      <w:r w:rsidR="00C948E1">
        <w:rPr>
          <w:rFonts w:ascii="Avenir Book" w:hAnsi="Avenir Book"/>
        </w:rPr>
        <w:t>U/</w:t>
      </w:r>
      <w:r w:rsidR="00C948E1" w:rsidRPr="00C948E1">
        <w:rPr>
          <w:rFonts w:ascii="Avenir Book" w:hAnsi="Avenir Book"/>
          <w:vertAlign w:val="superscript"/>
        </w:rPr>
        <w:t>234</w:t>
      </w:r>
      <w:r w:rsidR="00C948E1">
        <w:rPr>
          <w:rFonts w:ascii="Avenir Book" w:hAnsi="Avenir Book"/>
        </w:rPr>
        <w:t>U (for control purposes).</w:t>
      </w:r>
      <w:r w:rsidR="00B527FD">
        <w:rPr>
          <w:rFonts w:ascii="Avenir Book" w:hAnsi="Avenir Book"/>
        </w:rPr>
        <w:t xml:space="preserve"> Similar to the TE concentrations results, absolute and percentage errors of all Th/U results can be displayed.</w:t>
      </w:r>
    </w:p>
    <w:sectPr w:rsidR="00AF5F26" w:rsidRPr="00955358" w:rsidSect="0042572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venir Book">
    <w:altName w:val="Avenir Book"/>
    <w:panose1 w:val="02000503020000020003"/>
    <w:charset w:val="00"/>
    <w:family w:val="auto"/>
    <w:pitch w:val="variable"/>
    <w:sig w:usb0="8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D7AE2"/>
    <w:multiLevelType w:val="hybridMultilevel"/>
    <w:tmpl w:val="832A7B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730796"/>
    <w:multiLevelType w:val="hybridMultilevel"/>
    <w:tmpl w:val="DFDC7EA0"/>
    <w:lvl w:ilvl="0" w:tplc="BBA8B17E">
      <w:start w:val="1"/>
      <w:numFmt w:val="lowerLetter"/>
      <w:lvlText w:val="%1)"/>
      <w:lvlJc w:val="left"/>
      <w:pPr>
        <w:ind w:left="720" w:hanging="360"/>
      </w:pPr>
      <w:rPr>
        <w:rFonts w:hint="default"/>
        <w:i w:val="0"/>
        <w:iCs w:val="0"/>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D129D4"/>
    <w:multiLevelType w:val="hybridMultilevel"/>
    <w:tmpl w:val="1CDA2284"/>
    <w:lvl w:ilvl="0" w:tplc="34748D8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4B60DB"/>
    <w:multiLevelType w:val="hybridMultilevel"/>
    <w:tmpl w:val="FF9C8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D33138"/>
    <w:multiLevelType w:val="hybridMultilevel"/>
    <w:tmpl w:val="6078364C"/>
    <w:lvl w:ilvl="0" w:tplc="8BD4C1A6">
      <w:start w:val="1"/>
      <w:numFmt w:val="lowerLetter"/>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2776FB8"/>
    <w:multiLevelType w:val="hybridMultilevel"/>
    <w:tmpl w:val="44143D24"/>
    <w:lvl w:ilvl="0" w:tplc="08090001">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6" w15:restartNumberingAfterBreak="0">
    <w:nsid w:val="3C3323E4"/>
    <w:multiLevelType w:val="hybridMultilevel"/>
    <w:tmpl w:val="DF18192E"/>
    <w:lvl w:ilvl="0" w:tplc="DBB09AC4">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7" w15:restartNumberingAfterBreak="0">
    <w:nsid w:val="45A92539"/>
    <w:multiLevelType w:val="hybridMultilevel"/>
    <w:tmpl w:val="790662DE"/>
    <w:lvl w:ilvl="0" w:tplc="DBB09AC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8" w15:restartNumberingAfterBreak="0">
    <w:nsid w:val="49D35D99"/>
    <w:multiLevelType w:val="hybridMultilevel"/>
    <w:tmpl w:val="BB66B490"/>
    <w:lvl w:ilvl="0" w:tplc="0809000F">
      <w:start w:val="1"/>
      <w:numFmt w:val="decimal"/>
      <w:lvlText w:val="%1."/>
      <w:lvlJc w:val="left"/>
      <w:pPr>
        <w:ind w:left="720" w:hanging="360"/>
      </w:pPr>
      <w:rPr>
        <w:rFonts w:hint="default"/>
      </w:rPr>
    </w:lvl>
    <w:lvl w:ilvl="1" w:tplc="DBB09AC4">
      <w:start w:val="1"/>
      <w:numFmt w:val="bullet"/>
      <w:lvlText w:val=""/>
      <w:lvlJc w:val="left"/>
      <w:pPr>
        <w:ind w:left="1440" w:hanging="360"/>
      </w:pPr>
      <w:rPr>
        <w:rFonts w:ascii="Symbol" w:hAnsi="Symbol" w:hint="default"/>
        <w:color w:val="auto"/>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8D7A77"/>
    <w:multiLevelType w:val="hybridMultilevel"/>
    <w:tmpl w:val="31F270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84A6603"/>
    <w:multiLevelType w:val="hybridMultilevel"/>
    <w:tmpl w:val="7632D83A"/>
    <w:lvl w:ilvl="0" w:tplc="34748D8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CD86FB7"/>
    <w:multiLevelType w:val="hybridMultilevel"/>
    <w:tmpl w:val="36108C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F833A40"/>
    <w:multiLevelType w:val="hybridMultilevel"/>
    <w:tmpl w:val="0C6CD9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9BD126D"/>
    <w:multiLevelType w:val="hybridMultilevel"/>
    <w:tmpl w:val="B3FA1D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7"/>
  </w:num>
  <w:num w:numId="3">
    <w:abstractNumId w:val="2"/>
  </w:num>
  <w:num w:numId="4">
    <w:abstractNumId w:val="6"/>
  </w:num>
  <w:num w:numId="5">
    <w:abstractNumId w:val="10"/>
  </w:num>
  <w:num w:numId="6">
    <w:abstractNumId w:val="13"/>
  </w:num>
  <w:num w:numId="7">
    <w:abstractNumId w:val="5"/>
  </w:num>
  <w:num w:numId="8">
    <w:abstractNumId w:val="4"/>
  </w:num>
  <w:num w:numId="9">
    <w:abstractNumId w:val="9"/>
  </w:num>
  <w:num w:numId="10">
    <w:abstractNumId w:val="0"/>
  </w:num>
  <w:num w:numId="11">
    <w:abstractNumId w:val="11"/>
  </w:num>
  <w:num w:numId="12">
    <w:abstractNumId w:val="12"/>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92A"/>
    <w:rsid w:val="000625BA"/>
    <w:rsid w:val="00096CBA"/>
    <w:rsid w:val="0018095D"/>
    <w:rsid w:val="001D1D68"/>
    <w:rsid w:val="0028029A"/>
    <w:rsid w:val="002B42E8"/>
    <w:rsid w:val="00396AB0"/>
    <w:rsid w:val="003C0324"/>
    <w:rsid w:val="00400E99"/>
    <w:rsid w:val="00425723"/>
    <w:rsid w:val="004D31B3"/>
    <w:rsid w:val="005A4569"/>
    <w:rsid w:val="005D52E2"/>
    <w:rsid w:val="00623C54"/>
    <w:rsid w:val="006318E3"/>
    <w:rsid w:val="006C7E17"/>
    <w:rsid w:val="006F1B83"/>
    <w:rsid w:val="007320A6"/>
    <w:rsid w:val="007C1C41"/>
    <w:rsid w:val="007F10C5"/>
    <w:rsid w:val="007F2E37"/>
    <w:rsid w:val="00895659"/>
    <w:rsid w:val="00897AAB"/>
    <w:rsid w:val="00927247"/>
    <w:rsid w:val="00955358"/>
    <w:rsid w:val="00A2060E"/>
    <w:rsid w:val="00A34178"/>
    <w:rsid w:val="00A46C01"/>
    <w:rsid w:val="00A81217"/>
    <w:rsid w:val="00AF5F26"/>
    <w:rsid w:val="00B45B36"/>
    <w:rsid w:val="00B527FD"/>
    <w:rsid w:val="00BC0596"/>
    <w:rsid w:val="00C948E1"/>
    <w:rsid w:val="00CE1676"/>
    <w:rsid w:val="00DB086D"/>
    <w:rsid w:val="00E028A5"/>
    <w:rsid w:val="00EC53CF"/>
    <w:rsid w:val="00EE25B5"/>
    <w:rsid w:val="00F1492A"/>
    <w:rsid w:val="00FA3C4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A11EB"/>
  <w15:chartTrackingRefBased/>
  <w15:docId w15:val="{5BF78EDF-BD52-5748-A2DB-1A61C9C09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53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TotalTime>
  <Pages>6</Pages>
  <Words>875</Words>
  <Characters>4992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Weis</dc:creator>
  <cp:keywords/>
  <dc:description/>
  <cp:lastModifiedBy>Jakob Weis</cp:lastModifiedBy>
  <cp:revision>5</cp:revision>
  <dcterms:created xsi:type="dcterms:W3CDTF">2021-01-06T01:43:00Z</dcterms:created>
  <dcterms:modified xsi:type="dcterms:W3CDTF">2021-01-10T10:49:00Z</dcterms:modified>
</cp:coreProperties>
</file>