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6"/>
          <w:szCs w:val="36"/>
        </w:rPr>
        <w:t xml:space="preserve">FOUNDER SHARE PURCHASE AGREEMENT</w:t>
      </w:r>
    </w:p>
    <w:p>
      <w:pPr>
        <w:spacing w:after="360"/>
        <w:jc w:val="center"/>
      </w:pPr>
      <w:r>
        <w:rPr>
          <w:b/>
          <w:bCs/>
        </w:rPr>
        <w:t xml:space="preserve">Between [COMPANY NAME] INC. and Jake Feldman</w:t>
      </w:r>
    </w:p>
    <w:p>
      <w:pPr>
        <w:pBdr>
          <w:top w:val="single" w:color="888888" w:sz="6"/>
          <w:bottom w:val="single" w:color="888888" w:sz="6"/>
        </w:pBdr>
        <w:spacing w:after="360" w:before="240"/>
      </w:pPr>
      <w:r>
        <w:rPr>
          <w:i/>
          <w:iCs/>
          <w:sz w:val="18"/>
          <w:szCs w:val="18"/>
        </w:rPr>
        <w:t xml:space="preserve">TEMPLATE NOTICE: This document is a starting template and is NOT legal advice. It must be reviewed and customized by a qualified Canadian corporate lawyer before execution. Specific terms — particularly tax-sensitive provisions affecting CCPC status and LCGE eligibility — must be tailored to your circumstances.</w:t>
      </w:r>
    </w:p>
    <w:p>
      <w:pPr>
        <w:spacing w:after="120"/>
      </w:pPr>
      <w:r>
        <w:t xml:space="preserve">THIS AGREEMENT is made effective as of the _____ day of _______________, 20___ (the "Effective Date").</w:t>
      </w:r>
    </w:p>
    <w:p>
      <w:r>
        <w:t xml:space="preserve"/>
      </w:r>
    </w:p>
    <w:p>
      <w:pPr>
        <w:spacing w:after="120"/>
      </w:pPr>
      <w:r>
        <w:rPr>
          <w:b/>
          <w:bCs/>
        </w:rPr>
        <w:t xml:space="preserve">BETWEEN:</w:t>
      </w:r>
    </w:p>
    <w:p>
      <w:pPr>
        <w:spacing w:after="120"/>
      </w:pPr>
      <w:r>
        <w:t xml:space="preserve">[COMPANY NAME] INC., a corporation incorporated under the Canada Business Corporations Act, having its head office at [CITY, PROVINCE]</w:t>
      </w:r>
    </w:p>
    <w:p>
      <w:pPr>
        <w:spacing w:after="120"/>
      </w:pPr>
      <w:r>
        <w:t xml:space="preserve">(the "Corporation")</w:t>
      </w:r>
    </w:p>
    <w:p>
      <w:r>
        <w:t xml:space="preserve"/>
      </w:r>
    </w:p>
    <w:p>
      <w:pPr>
        <w:spacing w:after="120"/>
      </w:pPr>
      <w:r>
        <w:rPr>
          <w:b/>
          <w:bCs/>
        </w:rPr>
        <w:t xml:space="preserve">AND:</w:t>
      </w:r>
    </w:p>
    <w:p>
      <w:pPr>
        <w:spacing w:after="120"/>
      </w:pPr>
      <w:r>
        <w:t xml:space="preserve">Jake Feldman, an individual residing at [CITY, PROVINCE]</w:t>
      </w:r>
    </w:p>
    <w:p>
      <w:pPr>
        <w:spacing w:after="120"/>
      </w:pPr>
      <w:r>
        <w:t xml:space="preserve">(the "Purchaser")</w:t>
      </w:r>
    </w:p>
    <w:p>
      <w:pPr>
        <w:pStyle w:val="Heading1"/>
      </w:pPr>
      <w:r>
        <w:t xml:space="preserve">RECITALS</w:t>
      </w:r>
    </w:p>
    <w:p>
      <w:pPr>
        <w:spacing w:after="120"/>
      </w:pPr>
      <w:r>
        <w:t xml:space="preserve">WHEREAS the Corporation wishes to issue common shares to the Purchaser as a founder of the Corporation;</w:t>
      </w:r>
    </w:p>
    <w:p>
      <w:pPr>
        <w:spacing w:after="120"/>
      </w:pPr>
      <w:r>
        <w:t xml:space="preserve">AND WHEREAS the Purchaser wishes to subscribe for such shares on the terms set out herein;</w:t>
      </w:r>
    </w:p>
    <w:p>
      <w:pPr>
        <w:spacing w:after="120"/>
      </w:pPr>
      <w:r>
        <w:t xml:space="preserve">AND WHEREAS the parties intend that the shares qualify, where applicable, as Qualified Small Business Corporation (QSBC) shares for purposes of the Lifetime Capital Gains Exemption under the Income Tax Act (Canada);</w:t>
      </w:r>
    </w:p>
    <w:p>
      <w:pPr>
        <w:spacing w:after="120"/>
      </w:pPr>
      <w:r>
        <w:t xml:space="preserve">NOW THEREFORE the parties agree as follows:</w:t>
      </w:r>
    </w:p>
    <w:p>
      <w:pPr>
        <w:pStyle w:val="Heading1"/>
      </w:pPr>
      <w:r>
        <w:t xml:space="preserve">ARTICLE 1 — SUBSCRIPTION AND ISSUANCE</w:t>
      </w:r>
    </w:p>
    <w:p>
      <w:pPr>
        <w:pStyle w:val="ListParagraph"/>
        <w:numPr>
          <w:ilvl w:val="0"/>
          <w:numId w:val="2"/>
        </w:numPr>
        <w:spacing w:after="120"/>
      </w:pPr>
      <w:r>
        <w:t xml:space="preserve">The Purchaser hereby subscribes for, and the Corporation hereby agrees to issue, 4,000,000 common shares in the capital of the Corporation (the "Purchased Shares").</w:t>
      </w:r>
    </w:p>
    <w:p>
      <w:pPr>
        <w:pStyle w:val="ListParagraph"/>
        <w:numPr>
          <w:ilvl w:val="0"/>
          <w:numId w:val="2"/>
        </w:numPr>
        <w:spacing w:after="120"/>
      </w:pPr>
      <w:r>
        <w:t xml:space="preserve">The subscription price for the Purchased Shares is $0.0001 per share, for an aggregate purchase price of $400.00 CAD (the "Purchase Price").</w:t>
      </w:r>
    </w:p>
    <w:p>
      <w:pPr>
        <w:pStyle w:val="ListParagraph"/>
        <w:numPr>
          <w:ilvl w:val="0"/>
          <w:numId w:val="2"/>
        </w:numPr>
        <w:spacing w:after="120"/>
      </w:pPr>
      <w:r>
        <w:t xml:space="preserve">The Purchase Price shall be paid by the Purchaser to the Corporation on the Effective Date by cheque, electronic funds transfer, or such other method as the parties may agree.</w:t>
      </w:r>
    </w:p>
    <w:p>
      <w:pPr>
        <w:pStyle w:val="ListParagraph"/>
        <w:numPr>
          <w:ilvl w:val="0"/>
          <w:numId w:val="2"/>
        </w:numPr>
        <w:spacing w:after="120"/>
      </w:pPr>
      <w:r>
        <w:t xml:space="preserve">Upon receipt of the Purchase Price, the Corporation shall issue the Purchased Shares to the Purchaser as fully paid and non-assessable, and shall enter the Purchaser's name in the Corporation's securities register.</w:t>
      </w:r>
    </w:p>
    <w:p>
      <w:pPr>
        <w:pStyle w:val="Heading1"/>
      </w:pPr>
      <w:r>
        <w:t xml:space="preserve">ARTICLE 2 — REPRESENTATIONS AND WARRANTIES OF THE CORPORATION</w:t>
      </w:r>
    </w:p>
    <w:p>
      <w:pPr>
        <w:spacing w:after="120"/>
      </w:pPr>
      <w:r>
        <w:t xml:space="preserve">The Corporation represents and warrants to the Purchaser that:</w:t>
      </w:r>
    </w:p>
    <w:p>
      <w:pPr>
        <w:pStyle w:val="ListParagraph"/>
        <w:numPr>
          <w:ilvl w:val="0"/>
          <w:numId w:val="2"/>
        </w:numPr>
        <w:spacing w:after="120"/>
      </w:pPr>
      <w:r>
        <w:t xml:space="preserve">It is duly incorporated and validly existing under the CBCA;</w:t>
      </w:r>
    </w:p>
    <w:p>
      <w:pPr>
        <w:pStyle w:val="ListParagraph"/>
        <w:numPr>
          <w:ilvl w:val="0"/>
          <w:numId w:val="2"/>
        </w:numPr>
        <w:spacing w:after="120"/>
      </w:pPr>
      <w:r>
        <w:t xml:space="preserve">It has all necessary corporate power and authority to enter into this Agreement and issue the Purchased Shares;</w:t>
      </w:r>
    </w:p>
    <w:p>
      <w:pPr>
        <w:pStyle w:val="ListParagraph"/>
        <w:numPr>
          <w:ilvl w:val="0"/>
          <w:numId w:val="2"/>
        </w:numPr>
        <w:spacing w:after="120"/>
      </w:pPr>
      <w:r>
        <w:t xml:space="preserve">The Purchased Shares, when issued, will be duly authorized, validly issued, fully paid, and non-assessable;</w:t>
      </w:r>
    </w:p>
    <w:p>
      <w:pPr>
        <w:pStyle w:val="ListParagraph"/>
        <w:numPr>
          <w:ilvl w:val="0"/>
          <w:numId w:val="2"/>
        </w:numPr>
        <w:spacing w:after="120"/>
      </w:pPr>
      <w:r>
        <w:t xml:space="preserve">The Corporation qualifies as a Canadian-Controlled Private Corporation (CCPC) within the meaning of the Income Tax Act (Canada).</w:t>
      </w:r>
    </w:p>
    <w:p>
      <w:pPr>
        <w:pStyle w:val="Heading1"/>
      </w:pPr>
      <w:r>
        <w:t xml:space="preserve">ARTICLE 3 — REPRESENTATIONS AND WARRANTIES OF THE PURCHASER</w:t>
      </w:r>
    </w:p>
    <w:p>
      <w:pPr>
        <w:spacing w:after="120"/>
      </w:pPr>
      <w:r>
        <w:t xml:space="preserve">The Purchaser represents and warrants to the Corporation that:</w:t>
      </w:r>
    </w:p>
    <w:p>
      <w:pPr>
        <w:pStyle w:val="ListParagraph"/>
        <w:numPr>
          <w:ilvl w:val="0"/>
          <w:numId w:val="2"/>
        </w:numPr>
        <w:spacing w:after="120"/>
      </w:pPr>
      <w:r>
        <w:t xml:space="preserve">The Purchaser is acquiring the Purchased Shares as principal for their own account and not with a view to resale or distribution;</w:t>
      </w:r>
    </w:p>
    <w:p>
      <w:pPr>
        <w:pStyle w:val="ListParagraph"/>
        <w:numPr>
          <w:ilvl w:val="0"/>
          <w:numId w:val="2"/>
        </w:numPr>
        <w:spacing w:after="120"/>
      </w:pPr>
      <w:r>
        <w:t xml:space="preserve">The Purchaser is a resident of Canada for purposes of the Income Tax Act (Canada);</w:t>
      </w:r>
    </w:p>
    <w:p>
      <w:pPr>
        <w:pStyle w:val="ListParagraph"/>
        <w:numPr>
          <w:ilvl w:val="0"/>
          <w:numId w:val="2"/>
        </w:numPr>
        <w:spacing w:after="120"/>
      </w:pPr>
      <w:r>
        <w:t xml:space="preserve">The Purchaser is aware that the Purchased Shares are subject to restrictions on transfer and vesting under the Unanimous Shareholders Agreement;</w:t>
      </w:r>
    </w:p>
    <w:p>
      <w:pPr>
        <w:pStyle w:val="ListParagraph"/>
        <w:numPr>
          <w:ilvl w:val="0"/>
          <w:numId w:val="2"/>
        </w:numPr>
        <w:spacing w:after="120"/>
      </w:pPr>
      <w:r>
        <w:t xml:space="preserve">The Purchaser has had the opportunity to consult with independent legal and tax advisors prior to executing this Agreement.</w:t>
      </w:r>
    </w:p>
    <w:p>
      <w:pPr>
        <w:pStyle w:val="Heading1"/>
      </w:pPr>
      <w:r>
        <w:t xml:space="preserve">ARTICLE 4 — VESTING AND REPURCHASE RIGHTS</w:t>
      </w:r>
    </w:p>
    <w:p>
      <w:pPr>
        <w:pStyle w:val="ListParagraph"/>
        <w:numPr>
          <w:ilvl w:val="0"/>
          <w:numId w:val="2"/>
        </w:numPr>
        <w:spacing w:after="120"/>
      </w:pPr>
      <w:r>
        <w:t xml:space="preserve">The Purchased Shares shall be subject to the vesting schedule and repurchase rights set forth in the Unanimous Shareholders Agreement among the shareholders of the Corporation dated as of the Effective Date.</w:t>
      </w:r>
    </w:p>
    <w:p>
      <w:pPr>
        <w:pStyle w:val="ListParagraph"/>
        <w:numPr>
          <w:ilvl w:val="0"/>
          <w:numId w:val="2"/>
        </w:numPr>
        <w:spacing w:after="120"/>
      </w:pPr>
      <w:r>
        <w:t xml:space="preserve">Specifically, the Purchased Shares shall vest as follows:</w:t>
      </w:r>
    </w:p>
    <w:p>
      <w:pPr>
        <w:pStyle w:val="ListParagraph"/>
        <w:numPr>
          <w:ilvl w:val="1"/>
          <w:numId w:val="2"/>
        </w:numPr>
        <w:spacing w:after="120"/>
      </w:pPr>
      <w:r>
        <w:t xml:space="preserve">None of the Purchased Shares shall be vested prior to the first anniversary of the Effective Date;</w:t>
      </w:r>
    </w:p>
    <w:p>
      <w:pPr>
        <w:pStyle w:val="ListParagraph"/>
        <w:numPr>
          <w:ilvl w:val="1"/>
          <w:numId w:val="2"/>
        </w:numPr>
        <w:spacing w:after="120"/>
      </w:pPr>
      <w:r>
        <w:t xml:space="preserve">On the first anniversary, 25% (1,000,000 shares) shall vest;</w:t>
      </w:r>
    </w:p>
    <w:p>
      <w:pPr>
        <w:pStyle w:val="ListParagraph"/>
        <w:numPr>
          <w:ilvl w:val="1"/>
          <w:numId w:val="2"/>
        </w:numPr>
        <w:spacing w:after="120"/>
      </w:pPr>
      <w:r>
        <w:t xml:space="preserve">The remaining 75% (3,000,000 shares) shall vest in 36 equal monthly installments thereafter.</w:t>
      </w:r>
    </w:p>
    <w:p>
      <w:pPr>
        <w:pStyle w:val="ListParagraph"/>
        <w:numPr>
          <w:ilvl w:val="0"/>
          <w:numId w:val="2"/>
        </w:numPr>
        <w:spacing w:after="120"/>
      </w:pPr>
      <w:r>
        <w:t xml:space="preserve">Unvested shares are subject to repurchase by the Corporation upon the Purchaser's cessation of service, as more fully described in the Unanimous Shareholders Agreement.</w:t>
      </w:r>
    </w:p>
    <w:p>
      <w:pPr>
        <w:pStyle w:val="Heading1"/>
      </w:pPr>
      <w:r>
        <w:t xml:space="preserve">ARTICLE 5 — TAX MATTERS</w:t>
      </w:r>
    </w:p>
    <w:p>
      <w:pPr>
        <w:pStyle w:val="ListParagraph"/>
        <w:numPr>
          <w:ilvl w:val="0"/>
          <w:numId w:val="2"/>
        </w:numPr>
        <w:spacing w:after="120"/>
      </w:pPr>
      <w:r>
        <w:t xml:space="preserve">The parties acknowledge their intention that the Purchased Shares qualify as Qualified Small Business Corporation (QSBC) shares within the meaning of subsection 110.6(1) of the Income Tax Act (Canada), so that any future capital gain may be eligible for the Lifetime Capital Gains Exemption.</w:t>
      </w:r>
    </w:p>
    <w:p>
      <w:pPr>
        <w:pStyle w:val="ListParagraph"/>
        <w:numPr>
          <w:ilvl w:val="0"/>
          <w:numId w:val="2"/>
        </w:numPr>
        <w:spacing w:after="120"/>
      </w:pPr>
      <w:r>
        <w:t xml:space="preserve">The Purchaser is solely responsible for their own tax planning, including any election to be filed in respect of the issuance of the Purchased Shares. The Corporation makes no representation as to the tax consequences of this transaction to the Purchaser and recommends that the Purchaser obtain independent tax advice.</w:t>
      </w:r>
    </w:p>
    <w:p>
      <w:pPr>
        <w:pStyle w:val="ListParagraph"/>
        <w:numPr>
          <w:ilvl w:val="0"/>
          <w:numId w:val="2"/>
        </w:numPr>
        <w:spacing w:after="120"/>
      </w:pPr>
      <w:r>
        <w:t xml:space="preserve">The Corporation and the Purchaser agree that the Fair Market Value of the Purchased Shares as of the Effective Date is equal to the Purchase Price, and shall report the transaction consistently for all tax purposes.</w:t>
      </w:r>
    </w:p>
    <w:p>
      <w:pPr>
        <w:pStyle w:val="Heading1"/>
      </w:pPr>
      <w:r>
        <w:t xml:space="preserve">ARTICLE 6 — INTELLECTUAL PROPERTY</w:t>
      </w:r>
    </w:p>
    <w:p>
      <w:pPr>
        <w:pStyle w:val="ListParagraph"/>
        <w:numPr>
          <w:ilvl w:val="0"/>
          <w:numId w:val="2"/>
        </w:numPr>
        <w:spacing w:after="120"/>
      </w:pPr>
      <w:r>
        <w:t xml:space="preserve">As a condition of this Agreement, the Purchaser shall execute and deliver to the Corporation an Intellectual Property Assignment Agreement in a form acceptable to the Corporation.</w:t>
      </w:r>
    </w:p>
    <w:p>
      <w:pPr>
        <w:pStyle w:val="Heading1"/>
      </w:pPr>
      <w:r>
        <w:t xml:space="preserve">ARTICLE 7 — GENERAL PROVISIONS</w:t>
      </w:r>
    </w:p>
    <w:p>
      <w:pPr>
        <w:pStyle w:val="ListParagraph"/>
        <w:numPr>
          <w:ilvl w:val="0"/>
          <w:numId w:val="2"/>
        </w:numPr>
        <w:spacing w:after="120"/>
      </w:pPr>
      <w:r>
        <w:t xml:space="preserve">This Agreement, together with the Unanimous Shareholders Agreement and the Intellectual Property Assignment Agreement, constitutes the entire agreement between the parties with respect to the issuance of the Purchased Shares.</w:t>
      </w:r>
    </w:p>
    <w:p>
      <w:pPr>
        <w:pStyle w:val="ListParagraph"/>
        <w:numPr>
          <w:ilvl w:val="0"/>
          <w:numId w:val="2"/>
        </w:numPr>
        <w:spacing w:after="120"/>
      </w:pPr>
      <w:r>
        <w:t xml:space="preserve">This Agreement shall be governed by the laws of the Province of [PROVINCE] and the federal laws of Canada applicable therein.</w:t>
      </w:r>
    </w:p>
    <w:p>
      <w:pPr>
        <w:pStyle w:val="ListParagraph"/>
        <w:numPr>
          <w:ilvl w:val="0"/>
          <w:numId w:val="2"/>
        </w:numPr>
        <w:spacing w:after="120"/>
      </w:pPr>
      <w:r>
        <w:t xml:space="preserve">This Agreement may be executed in counterparts, including by electronic signature.</w:t>
      </w:r>
    </w:p>
    <w:p>
      <w:pPr>
        <w:spacing w:after="240" w:before="360"/>
      </w:pPr>
      <w:r>
        <w:rPr>
          <w:b/>
          <w:bCs/>
        </w:rPr>
        <w:t xml:space="preserve">IN WITNESS WHEREOF the parties have executed this Agreement as of the Effective Date.</w:t>
      </w:r>
    </w:p>
    <w:p>
      <w:pPr>
        <w:spacing w:before="400"/>
      </w:pPr>
      <w:r>
        <w:t xml:space="preserve"/>
      </w:r>
    </w:p>
    <w:p>
      <w:r>
        <w:t xml:space="preserve">_________________________________</w:t>
      </w:r>
    </w:p>
    <w:p>
      <w:r>
        <w:rPr>
          <w:b/>
          <w:bCs/>
        </w:rPr>
        <w:t xml:space="preserve">Jake Feldman</w:t>
      </w:r>
    </w:p>
    <w:p>
      <w:r>
        <w:t xml:space="preserve">Purchaser</w:t>
      </w:r>
    </w:p>
    <w:p>
      <w:pPr>
        <w:spacing w:after="200"/>
      </w:pPr>
      <w:r>
        <w:t xml:space="preserve">Date: _______________________</w:t>
      </w:r>
    </w:p>
    <w:p>
      <w:pPr>
        <w:spacing w:before="400"/>
      </w:pPr>
      <w:r>
        <w:t xml:space="preserve"/>
      </w:r>
    </w:p>
    <w:p>
      <w:r>
        <w:t xml:space="preserve">_________________________________</w:t>
      </w:r>
    </w:p>
    <w:p>
      <w:r>
        <w:rPr>
          <w:b/>
          <w:bCs/>
        </w:rPr>
        <w:t xml:space="preserve">[COMPANY NAME] INC.</w:t>
      </w:r>
    </w:p>
    <w:p>
      <w:r>
        <w:t xml:space="preserve">By its authorized signatory</w:t>
      </w:r>
    </w:p>
    <w:p>
      <w:pPr>
        <w:spacing w:after="200"/>
      </w:pPr>
      <w:r>
        <w:t xml:space="preserve">Date: 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Share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Title">
    <w:name w:val="Title"/>
    <w:basedOn w:val="Normal"/>
    <w:next w:val="Normal"/>
    <w:qFormat/>
    <w:pPr>
      <w:spacing w:after="360" w:before="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2026-05-13T23:23:00.690Z</dcterms:created>
  <dcterms:modified xsi:type="dcterms:W3CDTF">2026-05-13T23:23:00.690Z</dcterms:modified>
</cp:coreProperties>
</file>

<file path=docProps/custom.xml><?xml version="1.0" encoding="utf-8"?>
<Properties xmlns="http://schemas.openxmlformats.org/officeDocument/2006/custom-properties" xmlns:vt="http://schemas.openxmlformats.org/officeDocument/2006/docPropsVTypes"/>
</file>